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p>
      <w:pPr>
        <w:spacing w:line="1058" w:lineRule="exact"/>
        <w:ind w:left="205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3639768" cy="67208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639768" cy="672083"/>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before="120"/>
        <w:ind w:left="0" w:right="10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0" w:right="101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84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1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1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公司负责人韩旭、主管会计工作负责人俞斌及会计机构负责人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曹庆岩声明：保证年度报告中财务报告的真实、准确、完整。</w:t>
      </w:r>
      <w:r>
        <w:rPr>
          <w:rFonts w:ascii="宋体" w:hAnsi="宋体" w:cs="宋体" w:eastAsia="宋体" w:hint="default"/>
          <w:sz w:val="28"/>
          <w:szCs w:val="28"/>
        </w:rPr>
      </w:r>
    </w:p>
    <w:p>
      <w:pPr>
        <w:spacing w:line="472" w:lineRule="auto" w:before="148"/>
        <w:ind w:left="67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可能存在行业竞争、经营与管理、市场、国家政策等风险，敬请广大投资</w:t>
      </w:r>
      <w:r>
        <w:rPr>
          <w:rFonts w:ascii="宋体" w:hAnsi="宋体" w:cs="宋体" w:eastAsia="宋体" w:hint="default"/>
          <w:spacing w:val="2"/>
          <w:sz w:val="28"/>
          <w:szCs w:val="28"/>
        </w:rPr>
      </w:r>
    </w:p>
    <w:p>
      <w:pPr>
        <w:spacing w:line="475" w:lineRule="auto" w:before="0"/>
        <w:ind w:left="674" w:right="2602" w:hanging="563"/>
        <w:jc w:val="left"/>
        <w:rPr>
          <w:rFonts w:ascii="宋体" w:hAnsi="宋体" w:cs="宋体" w:eastAsia="宋体" w:hint="default"/>
          <w:sz w:val="28"/>
          <w:szCs w:val="28"/>
        </w:rPr>
      </w:pPr>
      <w:r>
        <w:rPr>
          <w:rFonts w:ascii="宋体" w:hAnsi="宋体" w:cs="宋体" w:eastAsia="宋体" w:hint="default"/>
          <w:b/>
          <w:bCs/>
          <w:sz w:val="28"/>
          <w:szCs w:val="28"/>
        </w:rPr>
        <w:t>者注意投资风险。</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line="475" w:lineRule="auto"/>
        <w:jc w:val="left"/>
        <w:rPr>
          <w:rFonts w:ascii="宋体" w:hAnsi="宋体" w:cs="宋体" w:eastAsia="宋体" w:hint="default"/>
          <w:sz w:val="28"/>
          <w:szCs w:val="28"/>
        </w:rPr>
        <w:sectPr>
          <w:footerReference w:type="default" r:id="rId8"/>
          <w:pgSz w:w="11910" w:h="16840"/>
          <w:pgMar w:footer="1021" w:header="784" w:top="1100" w:bottom="122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line="460" w:lineRule="exact" w:before="0"/>
        <w:ind w:left="0" w:right="101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54"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54" w:val="right" w:leader="dot"/>
            </w:tabs>
            <w:spacing w:line="240" w:lineRule="auto" w:before="278"/>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5</w:t>
            </w:r>
          </w:hyperlink>
        </w:p>
        <w:p>
          <w:pPr>
            <w:pStyle w:val="TOC1"/>
            <w:tabs>
              <w:tab w:pos="9754" w:val="right" w:leader="dot"/>
            </w:tabs>
            <w:spacing w:line="240" w:lineRule="auto" w:before="275"/>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9</w:t>
            </w:r>
          </w:hyperlink>
        </w:p>
        <w:p>
          <w:pPr>
            <w:pStyle w:val="TOC1"/>
            <w:tabs>
              <w:tab w:pos="9743"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55"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40</w:t>
            </w:r>
          </w:hyperlink>
        </w:p>
        <w:p>
          <w:pPr>
            <w:pStyle w:val="TOC1"/>
            <w:tabs>
              <w:tab w:pos="9755" w:val="right" w:leader="dot"/>
            </w:tabs>
            <w:spacing w:line="240" w:lineRule="auto" w:before="275"/>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60</w:t>
            </w:r>
          </w:hyperlink>
        </w:p>
        <w:p>
          <w:pPr>
            <w:pStyle w:val="TOC1"/>
            <w:tabs>
              <w:tab w:pos="9755"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66</w:t>
            </w:r>
          </w:hyperlink>
        </w:p>
        <w:p>
          <w:pPr>
            <w:pStyle w:val="TOC1"/>
            <w:tabs>
              <w:tab w:pos="9755"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67</w:t>
            </w:r>
          </w:hyperlink>
        </w:p>
        <w:p>
          <w:pPr>
            <w:pStyle w:val="TOC1"/>
            <w:tabs>
              <w:tab w:pos="9755" w:val="right" w:leader="dot"/>
            </w:tabs>
            <w:spacing w:line="240" w:lineRule="auto" w:before="275"/>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68</w:t>
            </w:r>
          </w:hyperlink>
        </w:p>
        <w:p>
          <w:pPr>
            <w:pStyle w:val="TOC1"/>
            <w:tabs>
              <w:tab w:pos="9755"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79</w:t>
            </w:r>
          </w:hyperlink>
        </w:p>
        <w:p>
          <w:pPr>
            <w:pStyle w:val="TOC1"/>
            <w:tabs>
              <w:tab w:pos="9755"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86</w:t>
            </w:r>
          </w:hyperlink>
        </w:p>
        <w:p>
          <w:pPr>
            <w:pStyle w:val="TOC1"/>
            <w:tabs>
              <w:tab w:pos="9755" w:val="right" w:leader="dot"/>
            </w:tabs>
            <w:spacing w:line="240" w:lineRule="auto" w:before="275"/>
            <w:ind w:right="0"/>
            <w:jc w:val="left"/>
            <w:rPr>
              <w:rFonts w:ascii="Times New Roman" w:hAnsi="Times New Roman" w:cs="Times New Roman" w:eastAsia="Times New Roman" w:hint="default"/>
            </w:rPr>
          </w:pPr>
          <w:hyperlink w:history="true" w:anchor="_bookmark11">
            <w:r>
              <w:rPr/>
              <w:t>第十二节</w:t>
            </w:r>
            <w:r>
              <w:rPr>
                <w:spacing w:val="-1"/>
              </w:rPr>
              <w:t> </w:t>
            </w:r>
            <w:r>
              <w:rPr/>
              <w:t>财务报告</w:t>
            </w:r>
            <w:r>
              <w:rPr>
                <w:rFonts w:ascii="Times New Roman" w:hAnsi="Times New Roman" w:cs="Times New Roman" w:eastAsia="Times New Roman" w:hint="default"/>
              </w:rPr>
              <w:tab/>
              <w:t>91</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1"/>
              </w:rPr>
              <w:t> </w:t>
            </w:r>
            <w:r>
              <w:rPr/>
              <w:t>备查文件目录</w:t>
            </w:r>
            <w:r>
              <w:rPr>
                <w:rFonts w:ascii="Times New Roman" w:hAnsi="Times New Roman" w:cs="Times New Roman" w:eastAsia="Times New Roman" w:hint="default"/>
              </w:rPr>
              <w:tab/>
              <w:t>366</w:t>
            </w:r>
          </w:hyperlink>
        </w:p>
      </w:sdtContent>
    </w:sdt>
    <w:p>
      <w:pPr>
        <w:spacing w:after="0" w:line="240" w:lineRule="auto"/>
        <w:jc w:val="left"/>
        <w:rPr>
          <w:rFonts w:ascii="Times New Roman" w:hAnsi="Times New Roman" w:cs="Times New Roman" w:eastAsia="Times New Roman" w:hint="default"/>
        </w:rPr>
        <w:sectPr>
          <w:pgSz w:w="11910" w:h="16840"/>
          <w:pgMar w:header="784" w:footer="1021" w:top="1100" w:bottom="1220" w:left="102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11"/>
        <w:rPr>
          <w:rFonts w:ascii="Times New Roman" w:hAnsi="Times New Roman" w:cs="Times New Roman" w:eastAsia="Times New Roman" w:hint="default"/>
          <w:sz w:val="26"/>
          <w:szCs w:val="26"/>
        </w:rPr>
      </w:pPr>
    </w:p>
    <w:p>
      <w:pPr>
        <w:spacing w:before="0"/>
        <w:ind w:left="0" w:right="101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24"/>
        <w:gridCol w:w="622"/>
        <w:gridCol w:w="5425"/>
      </w:tblGrid>
      <w:tr>
        <w:trPr>
          <w:trHeight w:val="396"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瑞康医药集团股份有限公司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《瑞康医药集团股份有限公司公司章程》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headerReference w:type="default" r:id="rId9"/>
          <w:pgSz w:w="11910" w:h="16840"/>
          <w:pgMar w:header="906"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268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002589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瑞康医药集团股份有限公司</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w:t>
            </w:r>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REALCAN PHARMACEUTICAL GROUP</w:t>
            </w:r>
            <w:r>
              <w:rPr>
                <w:rFonts w:ascii="Times New Roman"/>
                <w:spacing w:val="-14"/>
                <w:sz w:val="18"/>
              </w:rPr>
              <w:t> </w:t>
            </w:r>
            <w:r>
              <w:rPr>
                <w:rFonts w:ascii="Times New Roman"/>
                <w:spacing w:val="-3"/>
                <w:sz w:val="18"/>
              </w:rPr>
              <w:t>CO.,LTD.</w:t>
            </w:r>
          </w:p>
        </w:tc>
      </w:tr>
      <w:tr>
        <w:trPr>
          <w:trHeight w:val="71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2"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Realcan</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264004</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264004</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www.realcan.cn</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stock@realcan.cn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王秀婷</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0535-6737695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0535-6737695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0535-6737695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0535-6737695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zhouyun@realcan.cn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stock@realcan.cn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公司证券管理部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1133"/>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91370000766690447B</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2"/>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天圆全会计师事务所（特殊普通合伙）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号方圆大厦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tabs>
                <w:tab w:pos="739" w:val="left" w:leader="none"/>
              </w:tabs>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冯芸</w:t>
              <w:tab/>
              <w:t>李军玲</w:t>
            </w:r>
          </w:p>
        </w:tc>
      </w:tr>
    </w:tbl>
    <w:p>
      <w:pPr>
        <w:pStyle w:val="BodyText"/>
        <w:spacing w:line="240" w:lineRule="auto" w:before="49"/>
        <w:ind w:right="1133"/>
        <w:jc w:val="left"/>
      </w:pPr>
      <w:r>
        <w:rPr/>
        <w:t>公司聘请的报告期内履行持续督导职责的保荐机构</w:t>
      </w:r>
    </w:p>
    <w:p>
      <w:pPr>
        <w:pStyle w:val="BodyText"/>
        <w:spacing w:line="360" w:lineRule="auto" w:before="115"/>
        <w:ind w:right="6794"/>
        <w:jc w:val="left"/>
      </w:pPr>
      <w:r>
        <w:rPr/>
        <w:t>□ 适用 √</w:t>
      </w:r>
      <w:r>
        <w:rPr>
          <w:spacing w:val="3"/>
        </w:rPr>
        <w:t> </w:t>
      </w:r>
      <w:r>
        <w:rPr/>
        <w:t>不适用</w:t>
      </w:r>
      <w:r>
        <w:rPr/>
        <w:t> 公司聘请的报告期内履行持续督导职责的财务顾问</w:t>
      </w:r>
    </w:p>
    <w:p>
      <w:pPr>
        <w:pStyle w:val="BodyText"/>
        <w:spacing w:line="240" w:lineRule="auto" w:before="27"/>
        <w:ind w:right="113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35,258,509,453.80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33,918,534,256.43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23,293,620,460.21</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-927,802,405.01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771,184,618.12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1,008,211,777.34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-1,136,279,585.96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287,876,989.34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954,743,526.02</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2,094,524,875.02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-201,660,118.65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1,138.64%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-2,421,912,440.41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0.670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0.670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-11.77%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-21.30%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13.74%</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142" w:hanging="629"/>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32,465,273,591.15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34,868,874,832.20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26,983,015,604.81</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7,186,492,673.66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8,487,117,198.07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7,805,968,445.36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2602"/>
        <w:jc w:val="left"/>
      </w:pPr>
      <w:r>
        <w:rPr/>
        <w:t>□ 适用 √</w:t>
      </w:r>
      <w:r>
        <w:rPr>
          <w:spacing w:val="3"/>
        </w:rPr>
        <w:t> </w:t>
      </w:r>
      <w:r>
        <w:rPr/>
        <w:t>不适用</w:t>
      </w:r>
      <w:r>
        <w:rPr/>
        <w:t> 公司报告期不存在按照国际会计准则与按照中国会计准则披露的财务报告中净利润和净资产差异情况。</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654"/>
        <w:jc w:val="left"/>
      </w:pPr>
      <w:r>
        <w:rPr/>
        <w:t>□ 适用 √</w:t>
      </w:r>
      <w:r>
        <w:rPr>
          <w:spacing w:val="3"/>
        </w:rPr>
        <w:t> </w:t>
      </w:r>
      <w:r>
        <w:rPr/>
        <w:t>不适用</w:t>
      </w:r>
      <w:r>
        <w:rPr/>
        <w:t> 公司报告期不存在按照境外会计准则与按照中国会计准则披露的财务报告中净利润和净资产差异情况。</w:t>
      </w:r>
    </w:p>
    <w:p>
      <w:pPr>
        <w:spacing w:line="240" w:lineRule="auto" w:before="5"/>
        <w:rPr>
          <w:rFonts w:ascii="宋体" w:hAnsi="宋体" w:cs="宋体" w:eastAsia="宋体" w:hint="default"/>
          <w:sz w:val="18"/>
          <w:szCs w:val="18"/>
        </w:rPr>
      </w:pPr>
    </w:p>
    <w:p>
      <w:pPr>
        <w:pStyle w:val="Heading2"/>
        <w:spacing w:line="240" w:lineRule="auto"/>
        <w:ind w:right="113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8,741,682,472.81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9,215,666,839.37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8,986,974,916.74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8,314,185,224.88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189,871,576.87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193,211,983.94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195,575,140.14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-1,506,461,105.96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190,949,370.16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182,655,640.26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211,587,486.30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-1,721,472,082.68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104,506,396.48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142,171,201.84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2,005,047,556.65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-157,200,279.95</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 适用 □</w:t>
      </w:r>
      <w:r>
        <w:rPr>
          <w:spacing w:val="3"/>
        </w:rPr>
        <w:t> </w:t>
      </w:r>
      <w:r>
        <w:rPr/>
        <w:t>不适用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94,377,537.28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4,333,345.30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741,226.66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26,932,448.37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28,829,773.75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60,439,591.50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2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410,901.46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721,806.87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4"/>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868,041.03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260,657.46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2,716,428.22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-340,114.56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2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-685,973.26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2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174,692,158.06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637,940,284.95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2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-27,253,412.20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-11,905,095.96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214,351.46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53,108,557.73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162,780,208.95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7,256,112.24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8,137,654.37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13,371,127.77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3,387,234.28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208,477,180.95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483,307,628.78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53,468,251.32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号——非经常性损益》中列举的非经常性损益项目界定为经常性损益的项目，应</w:t>
      </w:r>
      <w:r>
        <w:rPr/>
        <w:t> 说明原因</w:t>
      </w:r>
    </w:p>
    <w:p>
      <w:pPr>
        <w:pStyle w:val="BodyText"/>
        <w:spacing w:line="240" w:lineRule="auto" w:before="70"/>
        <w:ind w:right="1133"/>
        <w:jc w:val="left"/>
      </w:pPr>
      <w:r>
        <w:rPr/>
        <w:t>□ 适用 √</w:t>
      </w:r>
      <w:r>
        <w:rPr>
          <w:spacing w:val="3"/>
        </w:rPr>
        <w:t> </w:t>
      </w:r>
      <w:r>
        <w:rPr/>
        <w:t>不适用</w:t>
      </w:r>
    </w:p>
    <w:p>
      <w:pPr>
        <w:pStyle w:val="BodyText"/>
        <w:spacing w:line="300" w:lineRule="auto" w:before="117"/>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024"/>
        <w:jc w:val="center"/>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468" w:lineRule="auto"/>
        <w:ind w:right="7140"/>
        <w:jc w:val="left"/>
        <w:rPr>
          <w:b w:val="0"/>
          <w:bCs w:val="0"/>
        </w:rPr>
      </w:pPr>
      <w:bookmarkStart w:name="一、报告期内公司从事的主要业务" w:id="18"/>
      <w:bookmarkEnd w:id="18"/>
      <w:r>
        <w:rPr>
          <w:b w:val="0"/>
          <w:bCs w:val="0"/>
        </w:rPr>
      </w:r>
      <w:r>
        <w:rPr/>
        <w:t>一、报告期内公司从事的主要业务</w:t>
      </w:r>
      <w:r>
        <w:rPr>
          <w:w w:val="99"/>
        </w:rPr>
        <w:t> </w:t>
      </w:r>
      <w:bookmarkStart w:name="二、主要资产重大变化情况" w:id="19"/>
      <w:bookmarkEnd w:id="19"/>
      <w:r>
        <w:rPr/>
        <w:t>二</w:t>
      </w:r>
      <w:r>
        <w:rPr/>
        <w:t>、主要资产重大变化情况</w:t>
      </w:r>
      <w:r>
        <w:rPr>
          <w:b w:val="0"/>
          <w:bCs w:val="0"/>
        </w:rPr>
      </w:r>
    </w:p>
    <w:p>
      <w:pPr>
        <w:spacing w:line="240" w:lineRule="auto" w:before="10"/>
        <w:rPr>
          <w:rFonts w:ascii="宋体" w:hAnsi="宋体" w:cs="宋体" w:eastAsia="宋体" w:hint="default"/>
          <w:b/>
          <w:bCs/>
          <w:sz w:val="16"/>
          <w:szCs w:val="16"/>
        </w:rPr>
      </w:pPr>
    </w:p>
    <w:p>
      <w:pPr>
        <w:spacing w:line="357" w:lineRule="auto" w:before="0"/>
        <w:ind w:left="502" w:right="1184" w:hanging="390"/>
        <w:jc w:val="left"/>
        <w:rPr>
          <w:rFonts w:ascii="宋体" w:hAnsi="宋体" w:cs="宋体" w:eastAsia="宋体" w:hint="default"/>
          <w:sz w:val="18"/>
          <w:szCs w:val="18"/>
        </w:rPr>
      </w:pPr>
      <w:r>
        <w:rPr>
          <w:rFonts w:ascii="宋体" w:hAnsi="宋体" w:cs="宋体" w:eastAsia="宋体" w:hint="default"/>
          <w:b/>
          <w:bCs/>
          <w:sz w:val="18"/>
          <w:szCs w:val="18"/>
        </w:rPr>
        <w:t>一、报告期内公司主要业务概述与经营模式</w:t>
      </w:r>
      <w:r>
        <w:rPr>
          <w:rFonts w:ascii="宋体" w:hAnsi="宋体" w:cs="宋体" w:eastAsia="宋体" w:hint="default"/>
          <w:b/>
          <w:bCs/>
          <w:w w:val="99"/>
          <w:sz w:val="18"/>
          <w:szCs w:val="18"/>
        </w:rPr>
        <w:t> </w:t>
      </w:r>
      <w:r>
        <w:rPr>
          <w:rFonts w:ascii="宋体" w:hAnsi="宋体" w:cs="宋体" w:eastAsia="宋体" w:hint="default"/>
          <w:sz w:val="18"/>
          <w:szCs w:val="18"/>
        </w:rPr>
        <w:t>瑞康医药集团以“中国最具活力的医疗健康生态资源整合者”为愿景，致力于打造成为中国医药流通行业的特种兵，</w:t>
      </w:r>
    </w:p>
    <w:p>
      <w:pPr>
        <w:pStyle w:val="BodyText"/>
        <w:spacing w:line="224" w:lineRule="exact"/>
        <w:ind w:right="0"/>
        <w:jc w:val="left"/>
      </w:pPr>
      <w:r>
        <w:rPr/>
        <w:t>围绕“</w:t>
      </w:r>
      <w:r>
        <w:rPr>
          <w:rFonts w:ascii="宋体" w:hAnsi="宋体" w:cs="宋体" w:eastAsia="宋体" w:hint="default"/>
        </w:rPr>
        <w:t>4+X+1</w:t>
      </w:r>
      <w:r>
        <w:rPr/>
        <w:t>”战略，在药械流通、检验、学术推广、创新医疗生态平台及中医药等业务领域形成自身优势，同时借助供应</w:t>
      </w:r>
    </w:p>
    <w:p>
      <w:pPr>
        <w:pStyle w:val="BodyText"/>
        <w:spacing w:line="360" w:lineRule="auto" w:before="76"/>
        <w:ind w:left="502" w:right="1184" w:hanging="390"/>
        <w:jc w:val="left"/>
      </w:pPr>
      <w:r>
        <w:rPr/>
        <w:t>链金融平台打开行业发展的天花板。 瑞康医药集团以“精细管理、内涵增长、创新发展”为关键举措，以“数字化、学术化、平台化”为管理抓手，业务</w:t>
      </w:r>
    </w:p>
    <w:p>
      <w:pPr>
        <w:pStyle w:val="BodyText"/>
        <w:spacing w:line="222" w:lineRule="exact"/>
        <w:ind w:right="0"/>
        <w:jc w:val="left"/>
      </w:pPr>
      <w:r>
        <w:rPr/>
        <w:t>实现稳步发展，经营质量和运营效率不断提升。</w:t>
      </w:r>
      <w:r>
        <w:rPr>
          <w:rFonts w:ascii="宋体" w:hAnsi="宋体" w:cs="宋体" w:eastAsia="宋体" w:hint="default"/>
        </w:rPr>
        <w:t>2019</w:t>
      </w:r>
      <w:r>
        <w:rPr/>
        <w:t>年实现销售收入</w:t>
      </w:r>
      <w:r>
        <w:rPr>
          <w:rFonts w:ascii="宋体" w:hAnsi="宋体" w:cs="宋体" w:eastAsia="宋体" w:hint="default"/>
        </w:rPr>
        <w:t>352.59</w:t>
      </w:r>
      <w:r>
        <w:rPr/>
        <w:t>亿元，同比增长</w:t>
      </w:r>
      <w:r>
        <w:rPr>
          <w:rFonts w:ascii="宋体" w:hAnsi="宋体" w:cs="宋体" w:eastAsia="宋体" w:hint="default"/>
        </w:rPr>
        <w:t>3.95%</w:t>
      </w:r>
      <w:r>
        <w:rPr/>
        <w:t>。报告期内，公司秉承合</w:t>
      </w:r>
    </w:p>
    <w:p>
      <w:pPr>
        <w:pStyle w:val="BodyText"/>
        <w:spacing w:line="316" w:lineRule="auto" w:before="76"/>
        <w:ind w:right="1133"/>
        <w:jc w:val="both"/>
      </w:pPr>
      <w:r>
        <w:rPr>
          <w:spacing w:val="-2"/>
        </w:rPr>
        <w:t>规经营理念，精耕细作主营业务，完善综合服务优势，持续优化业务结构。针对新的市场和行业环境，卡位战略机遇，布局</w:t>
      </w:r>
      <w:r>
        <w:rPr>
          <w:spacing w:val="-68"/>
        </w:rPr>
        <w:t> </w:t>
      </w:r>
      <w:r>
        <w:rPr>
          <w:spacing w:val="-68"/>
        </w:rPr>
      </w:r>
      <w:r>
        <w:rPr>
          <w:spacing w:val="-2"/>
        </w:rPr>
        <w:t>创新业务。财务表现和偿债能力稳定，资产负债率得以控制，营业收入稳健增长，各项费用率持续优化，经营性现金流得到</w:t>
      </w:r>
      <w:r>
        <w:rPr>
          <w:spacing w:val="-66"/>
        </w:rPr>
        <w:t> </w:t>
      </w:r>
      <w:r>
        <w:rPr>
          <w:spacing w:val="-66"/>
        </w:rPr>
      </w:r>
      <w:r>
        <w:rPr/>
        <w:t>切实改善，公司正由外延式发展向内涵式发展过渡。</w:t>
      </w:r>
    </w:p>
    <w:p>
      <w:pPr>
        <w:spacing w:line="240" w:lineRule="auto" w:before="4"/>
        <w:rPr>
          <w:rFonts w:ascii="宋体" w:hAnsi="宋体" w:cs="宋体" w:eastAsia="宋体" w:hint="default"/>
          <w:sz w:val="7"/>
          <w:szCs w:val="7"/>
        </w:rPr>
      </w:pPr>
    </w:p>
    <w:p>
      <w:pPr>
        <w:spacing w:line="4291" w:lineRule="exact"/>
        <w:ind w:left="502"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104761" cy="272500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5104761" cy="2725007"/>
                    </a:xfrm>
                    <a:prstGeom prst="rect">
                      <a:avLst/>
                    </a:prstGeom>
                  </pic:spPr>
                </pic:pic>
              </a:graphicData>
            </a:graphic>
          </wp:inline>
        </w:drawing>
      </w:r>
      <w:r>
        <w:rPr>
          <w:rFonts w:ascii="宋体" w:hAnsi="宋体" w:cs="宋体" w:eastAsia="宋体" w:hint="default"/>
          <w:position w:val="-85"/>
          <w:sz w:val="20"/>
          <w:szCs w:val="20"/>
        </w:rPr>
      </w:r>
    </w:p>
    <w:p>
      <w:pPr>
        <w:spacing w:line="360" w:lineRule="auto" w:before="79"/>
        <w:ind w:left="473" w:right="1117" w:firstLine="0"/>
        <w:jc w:val="left"/>
        <w:rPr>
          <w:rFonts w:ascii="宋体" w:hAnsi="宋体" w:cs="宋体" w:eastAsia="宋体" w:hint="default"/>
          <w:sz w:val="18"/>
          <w:szCs w:val="18"/>
        </w:rPr>
      </w:pPr>
      <w:r>
        <w:rPr>
          <w:rFonts w:ascii="宋体" w:hAnsi="宋体" w:cs="宋体" w:eastAsia="宋体" w:hint="default"/>
          <w:b/>
          <w:bCs/>
          <w:sz w:val="18"/>
          <w:szCs w:val="18"/>
        </w:rPr>
        <w:t>（一）精耕细作主营业务，持续优化业务结构</w:t>
      </w:r>
      <w:r>
        <w:rPr>
          <w:rFonts w:ascii="宋体" w:hAnsi="宋体" w:cs="宋体" w:eastAsia="宋体" w:hint="default"/>
          <w:b/>
          <w:bCs/>
          <w:w w:val="99"/>
          <w:sz w:val="18"/>
          <w:szCs w:val="18"/>
        </w:rPr>
        <w:t> </w:t>
      </w:r>
      <w:r>
        <w:rPr>
          <w:rFonts w:ascii="宋体" w:hAnsi="宋体" w:cs="宋体" w:eastAsia="宋体" w:hint="default"/>
          <w:b/>
          <w:bCs/>
          <w:sz w:val="18"/>
          <w:szCs w:val="18"/>
        </w:rPr>
        <w:t>深耕全国销售网络：</w:t>
      </w:r>
      <w:r>
        <w:rPr>
          <w:rFonts w:ascii="宋体" w:hAnsi="宋体" w:cs="宋体" w:eastAsia="宋体" w:hint="default"/>
          <w:sz w:val="18"/>
          <w:szCs w:val="18"/>
        </w:rPr>
        <w:t>通过“并购</w:t>
      </w:r>
      <w:r>
        <w:rPr>
          <w:rFonts w:ascii="宋体" w:hAnsi="宋体" w:cs="宋体" w:eastAsia="宋体" w:hint="default"/>
          <w:sz w:val="18"/>
          <w:szCs w:val="18"/>
        </w:rPr>
        <w:t>+</w:t>
      </w:r>
      <w:r>
        <w:rPr>
          <w:rFonts w:ascii="宋体" w:hAnsi="宋体" w:cs="宋体" w:eastAsia="宋体" w:hint="default"/>
          <w:sz w:val="18"/>
          <w:szCs w:val="18"/>
        </w:rPr>
        <w:t>合伙人”模式打造了遍布全国的销售网络，成立“山东、华东、华西、华南、华北、</w:t>
      </w:r>
    </w:p>
    <w:p>
      <w:pPr>
        <w:pStyle w:val="BodyText"/>
        <w:spacing w:line="222" w:lineRule="exact"/>
        <w:ind w:right="0"/>
        <w:jc w:val="left"/>
      </w:pPr>
      <w:r>
        <w:rPr/>
        <w:t>华中”六大战区，在各省搭建省级药品及器械配送平台，通过省级平台</w:t>
      </w:r>
      <w:r>
        <w:rPr>
          <w:rFonts w:ascii="宋体" w:hAnsi="宋体" w:cs="宋体" w:eastAsia="宋体" w:hint="default"/>
        </w:rPr>
        <w:t>+</w:t>
      </w:r>
      <w:r>
        <w:rPr/>
        <w:t>合作公司的销售网络建设，持续提升在全国的销售</w:t>
      </w:r>
    </w:p>
    <w:p>
      <w:pPr>
        <w:pStyle w:val="BodyText"/>
        <w:spacing w:line="357" w:lineRule="auto" w:before="77"/>
        <w:ind w:left="502" w:right="1178" w:hanging="390"/>
        <w:jc w:val="left"/>
      </w:pPr>
      <w:r>
        <w:rPr/>
        <w:t>网络覆盖率，直接服务全国</w:t>
      </w:r>
      <w:r>
        <w:rPr>
          <w:rFonts w:ascii="宋体" w:hAnsi="宋体" w:cs="宋体" w:eastAsia="宋体" w:hint="default"/>
        </w:rPr>
        <w:t>31</w:t>
      </w:r>
      <w:r>
        <w:rPr/>
        <w:t>个省份的下游终端客户近</w:t>
      </w:r>
      <w:r>
        <w:rPr>
          <w:rFonts w:ascii="宋体" w:hAnsi="宋体" w:cs="宋体" w:eastAsia="宋体" w:hint="default"/>
        </w:rPr>
        <w:t>6</w:t>
      </w:r>
      <w:r>
        <w:rPr/>
        <w:t>万家。 </w:t>
      </w:r>
      <w:r>
        <w:rPr>
          <w:rFonts w:ascii="宋体" w:hAnsi="宋体" w:cs="宋体" w:eastAsia="宋体" w:hint="default"/>
          <w:b/>
          <w:bCs/>
        </w:rPr>
        <w:t>稳健发展主营业务：</w:t>
      </w:r>
      <w:r>
        <w:rPr/>
        <w:t>抓住两票制、带量采购、老龄化程度提高等市场机遇，进一步深耕市场，依托既有自身优势提高</w:t>
      </w:r>
    </w:p>
    <w:p>
      <w:pPr>
        <w:pStyle w:val="BodyText"/>
        <w:spacing w:line="224" w:lineRule="exact"/>
        <w:ind w:right="1133"/>
        <w:jc w:val="left"/>
      </w:pPr>
      <w:r>
        <w:rPr/>
        <w:t>药品、器械的直销份额，巩固提高市场占有率，确保传统业务增量发展。</w:t>
      </w:r>
    </w:p>
    <w:p>
      <w:pPr>
        <w:pStyle w:val="BodyText"/>
        <w:spacing w:line="316" w:lineRule="auto" w:before="117"/>
        <w:ind w:right="1133" w:firstLine="389"/>
        <w:jc w:val="left"/>
      </w:pPr>
      <w:r>
        <w:rPr>
          <w:rFonts w:ascii="宋体" w:hAnsi="宋体" w:cs="宋体" w:eastAsia="宋体" w:hint="default"/>
          <w:b/>
          <w:bCs/>
        </w:rPr>
        <w:t>整合优化协同发展：</w:t>
      </w:r>
      <w:r>
        <w:rPr/>
        <w:t>在传统药械配送的基础上，将业务分拆，细化管理：金融科技板块、中医药板块、创新医疗生态 </w:t>
      </w:r>
      <w:r>
        <w:rPr>
          <w:spacing w:val="-2"/>
        </w:rPr>
        <w:t>平台、学术推广板块、专业物流板块、医学诊断板块，持续提升各业务板块专业化水平及服务能力，与传统配送业务相互促</w:t>
      </w:r>
      <w:r>
        <w:rPr>
          <w:spacing w:val="-70"/>
        </w:rPr>
        <w:t> </w:t>
      </w:r>
      <w:r>
        <w:rPr>
          <w:spacing w:val="-70"/>
        </w:rPr>
      </w:r>
      <w:r>
        <w:rPr/>
        <w:t>进、相互协同。提升公司综合实力，提高公司整体竞争优势。</w:t>
      </w:r>
    </w:p>
    <w:p>
      <w:pPr>
        <w:pStyle w:val="BodyText"/>
        <w:spacing w:line="316" w:lineRule="auto" w:before="59"/>
        <w:ind w:right="1139" w:firstLine="389"/>
        <w:jc w:val="both"/>
      </w:pPr>
      <w:r>
        <w:rPr>
          <w:rFonts w:ascii="宋体" w:hAnsi="宋体" w:cs="宋体" w:eastAsia="宋体" w:hint="default"/>
          <w:b/>
          <w:bCs/>
        </w:rPr>
        <w:t>拓展增值服务能级：</w:t>
      </w:r>
      <w:r>
        <w:rPr/>
        <w:t>随着全国销售网络的进一步下沉，与上游生产企业的合作持续扩大，目前国内外药品器械合作厂 家近</w:t>
      </w:r>
      <w:r>
        <w:rPr>
          <w:rFonts w:ascii="宋体" w:hAnsi="宋体" w:cs="宋体" w:eastAsia="宋体" w:hint="default"/>
        </w:rPr>
        <w:t>3</w:t>
      </w:r>
      <w:r>
        <w:rPr/>
        <w:t>万家，产品品类不断丰富，产品结构不断优化，尤其是生物药和创新药销售快速增长。通过对供应商的定制化服务， 提升了客户粘性，实现双方合作共赢。</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2" w:firstLine="360"/>
        <w:jc w:val="both"/>
      </w:pPr>
      <w:r>
        <w:rPr>
          <w:rFonts w:ascii="宋体" w:hAnsi="宋体" w:cs="宋体" w:eastAsia="宋体" w:hint="default"/>
          <w:b/>
          <w:bCs/>
          <w:spacing w:val="-2"/>
        </w:rPr>
        <w:t>运营效率持续改善：</w:t>
      </w:r>
      <w:r>
        <w:rPr>
          <w:spacing w:val="-2"/>
        </w:rPr>
        <w:t>公司强化应收账款的管理、不断优化支付方式和工具，回款账期和经营性现金流得到了大幅度的改</w:t>
      </w:r>
      <w:r>
        <w:rPr/>
        <w:t> </w:t>
      </w:r>
      <w:r>
        <w:rPr>
          <w:spacing w:val="-2"/>
        </w:rPr>
        <w:t>善。公司积极推进医药流通供应链金融，有效盘活了应收账款，并有效改善公司资产负债率。加强库存管理，合理匹配采销</w:t>
      </w:r>
      <w:r>
        <w:rPr>
          <w:spacing w:val="-67"/>
        </w:rPr>
        <w:t> </w:t>
      </w:r>
      <w:r>
        <w:rPr>
          <w:spacing w:val="-67"/>
        </w:rPr>
      </w:r>
      <w:r>
        <w:rPr/>
        <w:t>计划，加速库存周转效率。通过对两金占用的有效管理，进一步缩短运营周期、资金效率稳步改善。</w:t>
      </w:r>
    </w:p>
    <w:p>
      <w:pPr>
        <w:pStyle w:val="Heading5"/>
        <w:spacing w:line="240" w:lineRule="auto" w:before="58"/>
        <w:ind w:left="473" w:right="1133"/>
        <w:jc w:val="left"/>
        <w:rPr>
          <w:b w:val="0"/>
          <w:bCs w:val="0"/>
        </w:rPr>
      </w:pPr>
      <w:r>
        <w:rPr/>
        <w:t>（二）卡位战略机遇，布局创新业务</w:t>
      </w:r>
      <w:r>
        <w:rPr>
          <w:b w:val="0"/>
          <w:bCs w:val="0"/>
        </w:rPr>
      </w:r>
    </w:p>
    <w:p>
      <w:pPr>
        <w:pStyle w:val="BodyText"/>
        <w:spacing w:line="316" w:lineRule="auto" w:before="115"/>
        <w:ind w:right="0" w:firstLine="360"/>
        <w:jc w:val="left"/>
      </w:pPr>
      <w:r>
        <w:rPr>
          <w:rFonts w:ascii="宋体" w:hAnsi="宋体" w:cs="宋体" w:eastAsia="宋体" w:hint="default"/>
          <w:b/>
          <w:bCs/>
        </w:rPr>
        <w:t>创新供应链金融模式：</w:t>
      </w:r>
      <w:r>
        <w:rPr>
          <w:rFonts w:ascii="宋体" w:hAnsi="宋体" w:cs="宋体" w:eastAsia="宋体" w:hint="default"/>
          <w:b/>
          <w:bCs/>
          <w:spacing w:val="1"/>
        </w:rPr>
        <w:t> </w:t>
      </w:r>
      <w:r>
        <w:rPr/>
        <w:t>与建设银行、浙商银行和民生银行等联手打造的医药商业供应链金融创新模式先后顺利落地， </w:t>
      </w:r>
      <w:r>
        <w:rPr>
          <w:spacing w:val="-4"/>
        </w:rPr>
        <w:t>通过全流程线上管控和自动数据传输，打造了供应链金融服务领域的创新标杆。供应链金融创新模式助力公司转型为平台型、</w:t>
      </w:r>
      <w:r>
        <w:rPr>
          <w:spacing w:val="-44"/>
        </w:rPr>
        <w:t> </w:t>
      </w:r>
      <w:r>
        <w:rPr>
          <w:spacing w:val="-44"/>
        </w:rPr>
      </w:r>
      <w:r>
        <w:rPr>
          <w:spacing w:val="-2"/>
        </w:rPr>
        <w:t>数字型服务商，对医药商业价值升级具有积极的探索意义。作为连接上游医药生产企业和下游医院渠道的行业中枢，结合公</w:t>
      </w:r>
      <w:r>
        <w:rPr>
          <w:spacing w:val="-63"/>
        </w:rPr>
        <w:t> </w:t>
      </w:r>
      <w:r>
        <w:rPr>
          <w:spacing w:val="-63"/>
        </w:rPr>
      </w:r>
      <w:r>
        <w:rPr/>
        <w:t>司</w:t>
      </w:r>
      <w:r>
        <w:rPr>
          <w:rFonts w:ascii="宋体" w:hAnsi="宋体" w:cs="宋体" w:eastAsia="宋体" w:hint="default"/>
        </w:rPr>
        <w:t>SAP</w:t>
      </w:r>
      <w:r>
        <w:rPr/>
        <w:t>系统的业务数据以及医院院内物流管理</w:t>
      </w:r>
      <w:r>
        <w:rPr>
          <w:rFonts w:ascii="宋体" w:hAnsi="宋体" w:cs="宋体" w:eastAsia="宋体" w:hint="default"/>
        </w:rPr>
        <w:t>SPD</w:t>
      </w:r>
      <w:r>
        <w:rPr/>
        <w:t>系统的精细数据，积极探索去中心化的医药产业供应链金融</w:t>
      </w:r>
      <w:r>
        <w:rPr>
          <w:rFonts w:ascii="宋体" w:hAnsi="宋体" w:cs="宋体" w:eastAsia="宋体" w:hint="default"/>
        </w:rPr>
        <w:t>2.0</w:t>
      </w:r>
      <w:r>
        <w:rPr/>
        <w:t>模式。</w:t>
      </w:r>
      <w:r>
        <w:rPr>
          <w:rFonts w:ascii="宋体" w:hAnsi="宋体" w:cs="宋体" w:eastAsia="宋体" w:hint="default"/>
        </w:rPr>
        <w:t>2019</w:t>
      </w:r>
      <w:r>
        <w:rPr>
          <w:rFonts w:ascii="宋体" w:hAnsi="宋体" w:cs="宋体" w:eastAsia="宋体" w:hint="default"/>
          <w:spacing w:val="-2"/>
        </w:rPr>
        <w:t> </w:t>
      </w:r>
      <w:r>
        <w:rPr>
          <w:spacing w:val="-2"/>
        </w:rPr>
        <w:t>年，公司与合作银行开展的供应链金融业务累计盘活应收账款逾</w:t>
      </w:r>
      <w:r>
        <w:rPr>
          <w:rFonts w:ascii="宋体" w:hAnsi="宋体" w:cs="宋体" w:eastAsia="宋体" w:hint="default"/>
          <w:spacing w:val="-2"/>
        </w:rPr>
        <w:t>54</w:t>
      </w:r>
      <w:r>
        <w:rPr>
          <w:spacing w:val="-2"/>
        </w:rPr>
        <w:t>亿元。同时，依托创新供应链金融平台，与上游药品器械</w:t>
      </w:r>
      <w:r>
        <w:rPr>
          <w:spacing w:val="-61"/>
        </w:rPr>
        <w:t> </w:t>
      </w:r>
      <w:r>
        <w:rPr>
          <w:spacing w:val="-61"/>
        </w:rPr>
      </w:r>
      <w:r>
        <w:rPr/>
        <w:t>生产企业建立起更加紧密的合作关系，解决资金发展瓶颈，打开行业发展的天花板，加快公司战略转型步伐。</w:t>
      </w:r>
    </w:p>
    <w:p>
      <w:pPr>
        <w:pStyle w:val="BodyText"/>
        <w:spacing w:line="319" w:lineRule="auto" w:before="59"/>
        <w:ind w:right="1034" w:firstLine="360"/>
        <w:jc w:val="left"/>
      </w:pPr>
      <w:r>
        <w:rPr>
          <w:rFonts w:ascii="宋体" w:hAnsi="宋体" w:cs="宋体" w:eastAsia="宋体" w:hint="default"/>
          <w:b/>
          <w:bCs/>
        </w:rPr>
        <w:t>布局数字化医疗业务：</w:t>
      </w:r>
      <w:r>
        <w:rPr/>
        <w:t>结合医改政策趋势，围绕“互联网</w:t>
      </w:r>
      <w:r>
        <w:rPr>
          <w:rFonts w:ascii="宋体" w:hAnsi="宋体" w:cs="宋体" w:eastAsia="宋体" w:hint="default"/>
        </w:rPr>
        <w:t>+</w:t>
      </w:r>
      <w:r>
        <w:rPr/>
        <w:t>”医疗需求，公司整合现有医院管理</w:t>
      </w:r>
      <w:r>
        <w:rPr>
          <w:rFonts w:ascii="宋体" w:hAnsi="宋体" w:cs="宋体" w:eastAsia="宋体" w:hint="default"/>
        </w:rPr>
        <w:t>(HIS)</w:t>
      </w:r>
      <w:r>
        <w:rPr/>
        <w:t>系统、医药福利 </w:t>
      </w:r>
      <w:r>
        <w:rPr>
          <w:spacing w:val="-3"/>
        </w:rPr>
        <w:t>管理</w:t>
      </w:r>
      <w:r>
        <w:rPr>
          <w:rFonts w:ascii="宋体" w:hAnsi="宋体" w:cs="宋体" w:eastAsia="宋体" w:hint="default"/>
          <w:spacing w:val="-3"/>
        </w:rPr>
        <w:t>(PBM)</w:t>
      </w:r>
      <w:r>
        <w:rPr>
          <w:spacing w:val="-3"/>
        </w:rPr>
        <w:t>、医院药事管理、院内物流管理（</w:t>
      </w:r>
      <w:r>
        <w:rPr>
          <w:rFonts w:ascii="宋体" w:hAnsi="宋体" w:cs="宋体" w:eastAsia="宋体" w:hint="default"/>
          <w:spacing w:val="-3"/>
        </w:rPr>
        <w:t>SPD</w:t>
      </w:r>
      <w:r>
        <w:rPr>
          <w:spacing w:val="-3"/>
        </w:rPr>
        <w:t>）和保险理赔管理（</w:t>
      </w:r>
      <w:r>
        <w:rPr>
          <w:rFonts w:ascii="宋体" w:hAnsi="宋体" w:cs="宋体" w:eastAsia="宋体" w:hint="default"/>
          <w:spacing w:val="-3"/>
        </w:rPr>
        <w:t>TPA</w:t>
      </w:r>
      <w:r>
        <w:rPr>
          <w:spacing w:val="-3"/>
        </w:rPr>
        <w:t>）、慢病管理等业务单元。延伸布局互联网医院、医</w:t>
      </w:r>
      <w:r>
        <w:rPr>
          <w:spacing w:val="-88"/>
        </w:rPr>
        <w:t> </w:t>
      </w:r>
      <w:r>
        <w:rPr>
          <w:spacing w:val="-88"/>
        </w:rPr>
      </w:r>
      <w:r>
        <w:rPr/>
        <w:t>生集团及药品新零售等新业务领域，打造贯穿医院、医保、商保、零售药店和患者的远程诊疗、处方外流的线上医药体系，</w:t>
      </w:r>
      <w:r>
        <w:rPr/>
        <w:t> 为即将形成的互联网医疗新趋势做好布局和准备。</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line="360" w:lineRule="auto" w:before="0"/>
        <w:ind w:left="473" w:right="1123" w:hanging="361"/>
        <w:jc w:val="left"/>
        <w:rPr>
          <w:rFonts w:ascii="宋体" w:hAnsi="宋体" w:cs="宋体" w:eastAsia="宋体" w:hint="default"/>
          <w:sz w:val="18"/>
          <w:szCs w:val="18"/>
        </w:rPr>
      </w:pPr>
      <w:r>
        <w:rPr>
          <w:rFonts w:ascii="宋体" w:hAnsi="宋体" w:cs="宋体" w:eastAsia="宋体" w:hint="default"/>
          <w:b/>
          <w:bCs/>
          <w:sz w:val="18"/>
          <w:szCs w:val="18"/>
        </w:rPr>
        <w:t>二、报告期内公司所属行业发展阶段、周期性特点</w:t>
      </w:r>
      <w:r>
        <w:rPr>
          <w:rFonts w:ascii="宋体" w:hAnsi="宋体" w:cs="宋体" w:eastAsia="宋体" w:hint="default"/>
          <w:b/>
          <w:bCs/>
          <w:w w:val="99"/>
          <w:sz w:val="18"/>
          <w:szCs w:val="18"/>
        </w:rPr>
        <w:t> </w:t>
      </w:r>
      <w:r>
        <w:rPr>
          <w:rFonts w:ascii="宋体" w:hAnsi="宋体" w:cs="宋体" w:eastAsia="宋体" w:hint="default"/>
          <w:sz w:val="18"/>
          <w:szCs w:val="18"/>
        </w:rPr>
        <w:t>中国宏观经济正在从“高速增长”向“高质量发展”转型，未来</w:t>
      </w:r>
      <w:r>
        <w:rPr>
          <w:rFonts w:ascii="宋体" w:hAnsi="宋体" w:cs="宋体" w:eastAsia="宋体" w:hint="default"/>
          <w:sz w:val="18"/>
          <w:szCs w:val="18"/>
        </w:rPr>
        <w:t>GDP</w:t>
      </w:r>
      <w:r>
        <w:rPr>
          <w:rFonts w:ascii="宋体" w:hAnsi="宋体" w:cs="宋体" w:eastAsia="宋体" w:hint="default"/>
          <w:sz w:val="18"/>
          <w:szCs w:val="18"/>
        </w:rPr>
        <w:t>增速将会放缓，由于新型冠状病毒疫情的出现，全</w:t>
      </w:r>
    </w:p>
    <w:p>
      <w:pPr>
        <w:pStyle w:val="BodyText"/>
        <w:spacing w:line="222" w:lineRule="exact"/>
        <w:ind w:right="1133"/>
        <w:jc w:val="left"/>
      </w:pPr>
      <w:r>
        <w:rPr/>
        <w:t>球经济停滞风险加大，中国对外出口压力显著，国内消费乏力，对未来两年</w:t>
      </w:r>
      <w:r>
        <w:rPr>
          <w:rFonts w:ascii="宋体" w:hAnsi="宋体" w:cs="宋体" w:eastAsia="宋体" w:hint="default"/>
        </w:rPr>
        <w:t>GDP</w:t>
      </w:r>
      <w:r>
        <w:rPr/>
        <w:t>和财政收入影响较大。</w:t>
      </w:r>
    </w:p>
    <w:p>
      <w:pPr>
        <w:pStyle w:val="BodyText"/>
        <w:spacing w:line="316" w:lineRule="auto" w:before="117"/>
        <w:ind w:right="1129" w:firstLine="360"/>
        <w:jc w:val="both"/>
      </w:pPr>
      <w:r>
        <w:rPr>
          <w:spacing w:val="-2"/>
        </w:rPr>
        <w:t>为落实健康中国</w:t>
      </w:r>
      <w:r>
        <w:rPr>
          <w:rFonts w:ascii="宋体" w:hAnsi="宋体" w:cs="宋体" w:eastAsia="宋体" w:hint="default"/>
          <w:spacing w:val="-2"/>
        </w:rPr>
        <w:t>2030</w:t>
      </w:r>
      <w:r>
        <w:rPr>
          <w:spacing w:val="-2"/>
        </w:rPr>
        <w:t>战略规划，落实人人享有公平可及基本医疗服务的总目标，依据保基本、强基层、建机制的总体理</w:t>
      </w:r>
      <w:r>
        <w:rPr/>
        <w:t> </w:t>
      </w:r>
      <w:r>
        <w:rPr>
          <w:spacing w:val="-2"/>
        </w:rPr>
        <w:t>念；同时国家引导健康产业发展力度将进一步加大，为此国家相关部门将围绕医疗、医保、医药三医联动继续出台系统设计</w:t>
      </w:r>
      <w:r>
        <w:rPr>
          <w:spacing w:val="-63"/>
        </w:rPr>
        <w:t> </w:t>
      </w:r>
      <w:r>
        <w:rPr>
          <w:spacing w:val="-63"/>
        </w:rPr>
      </w:r>
      <w:r>
        <w:rPr/>
        <w:t>方案和改革举措，这将对医药行业未来发展趋势产生重大影响，归纳如下：</w:t>
      </w:r>
    </w:p>
    <w:p>
      <w:pPr>
        <w:spacing w:line="360" w:lineRule="auto" w:before="57"/>
        <w:ind w:left="47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）健康消费成为刚性需求</w:t>
      </w:r>
      <w:r>
        <w:rPr>
          <w:rFonts w:ascii="宋体" w:hAnsi="宋体" w:cs="宋体" w:eastAsia="宋体" w:hint="default"/>
          <w:b/>
          <w:bCs/>
          <w:w w:val="99"/>
          <w:sz w:val="18"/>
          <w:szCs w:val="18"/>
        </w:rPr>
        <w:t> </w:t>
      </w:r>
      <w:r>
        <w:rPr>
          <w:rFonts w:ascii="宋体" w:hAnsi="宋体" w:cs="宋体" w:eastAsia="宋体" w:hint="default"/>
          <w:spacing w:val="-2"/>
          <w:sz w:val="18"/>
          <w:szCs w:val="18"/>
        </w:rPr>
        <w:t>随着我国老龄化加剧、城镇化加快、人均可支配收入提高、居民健康消费意识提升以及疾病谱的变化，特别是新冠疫情</w:t>
      </w:r>
    </w:p>
    <w:p>
      <w:pPr>
        <w:pStyle w:val="BodyText"/>
        <w:spacing w:line="222" w:lineRule="exact"/>
        <w:ind w:right="0"/>
        <w:jc w:val="left"/>
      </w:pPr>
      <w:r>
        <w:rPr/>
        <w:t>的出现提高了居民自我防护意识，这些因素导致未来健康消费成为刚性需求，市场容量持续放大。同时健康产业链条进一步</w:t>
      </w:r>
    </w:p>
    <w:p>
      <w:pPr>
        <w:pStyle w:val="BodyText"/>
        <w:spacing w:line="240" w:lineRule="auto" w:before="76"/>
        <w:ind w:right="1133"/>
        <w:jc w:val="left"/>
      </w:pPr>
      <w:r>
        <w:rPr/>
        <w:t>扩展、新型服务模式不断涌现、产品质量与服务体验持续改善。</w:t>
      </w:r>
    </w:p>
    <w:p>
      <w:pPr>
        <w:spacing w:line="357" w:lineRule="auto" w:before="117"/>
        <w:ind w:left="47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）市场容量呈现平稳增长</w:t>
      </w:r>
      <w:r>
        <w:rPr>
          <w:rFonts w:ascii="宋体" w:hAnsi="宋体" w:cs="宋体" w:eastAsia="宋体" w:hint="default"/>
          <w:b/>
          <w:bCs/>
          <w:w w:val="99"/>
          <w:sz w:val="18"/>
          <w:szCs w:val="18"/>
        </w:rPr>
        <w:t> </w:t>
      </w:r>
      <w:r>
        <w:rPr>
          <w:rFonts w:ascii="宋体" w:hAnsi="宋体" w:cs="宋体" w:eastAsia="宋体" w:hint="default"/>
          <w:spacing w:val="-2"/>
          <w:sz w:val="18"/>
          <w:szCs w:val="18"/>
        </w:rPr>
        <w:t>为全面落实健康中国</w:t>
      </w:r>
      <w:r>
        <w:rPr>
          <w:rFonts w:ascii="宋体" w:hAnsi="宋体" w:cs="宋体" w:eastAsia="宋体" w:hint="default"/>
          <w:spacing w:val="-2"/>
          <w:sz w:val="18"/>
          <w:szCs w:val="18"/>
        </w:rPr>
        <w:t>2030</w:t>
      </w:r>
      <w:r>
        <w:rPr>
          <w:rFonts w:ascii="宋体" w:hAnsi="宋体" w:cs="宋体" w:eastAsia="宋体" w:hint="default"/>
          <w:spacing w:val="-2"/>
          <w:sz w:val="18"/>
          <w:szCs w:val="18"/>
        </w:rPr>
        <w:t>国家战略，国家为确保医保的可持续和参保患者的可及性，通过药品国家谈判、带量采购不断</w:t>
      </w:r>
    </w:p>
    <w:p>
      <w:pPr>
        <w:pStyle w:val="BodyText"/>
        <w:spacing w:line="224" w:lineRule="exact"/>
        <w:ind w:right="0"/>
        <w:jc w:val="left"/>
      </w:pPr>
      <w:r>
        <w:rPr/>
        <w:t>扩面以及尝试高值耗材带量采购等举措大幅压缩产品准入价格；同时由于加大行业合规力度、压缩流通环节、穿透式财税检</w:t>
      </w:r>
    </w:p>
    <w:p>
      <w:pPr>
        <w:pStyle w:val="BodyText"/>
        <w:spacing w:line="316" w:lineRule="auto" w:before="76"/>
        <w:ind w:right="0"/>
        <w:jc w:val="left"/>
      </w:pPr>
      <w:r>
        <w:rPr>
          <w:spacing w:val="-5"/>
        </w:rPr>
        <w:t>查等因素同时影响，药品、器械耗材、检验材料等市场增速明显放缓。短期看市场进入平稳增长区间，从长期看医保完成“腾</w:t>
      </w:r>
      <w:r>
        <w:rPr>
          <w:spacing w:val="-77"/>
        </w:rPr>
        <w:t> </w:t>
      </w:r>
      <w:r>
        <w:rPr>
          <w:spacing w:val="-77"/>
        </w:rPr>
      </w:r>
      <w:r>
        <w:rPr/>
        <w:t>笼换鸟”后，患者的保障水平将得以提高，医疗消费需求将进一步释放，市场必将进入新的快速成长周期。</w:t>
      </w:r>
    </w:p>
    <w:p>
      <w:pPr>
        <w:spacing w:line="360" w:lineRule="auto" w:before="59"/>
        <w:ind w:left="47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）终端格局下沉趋势加快</w:t>
      </w:r>
      <w:r>
        <w:rPr>
          <w:rFonts w:ascii="宋体" w:hAnsi="宋体" w:cs="宋体" w:eastAsia="宋体" w:hint="default"/>
          <w:b/>
          <w:bCs/>
          <w:w w:val="99"/>
          <w:sz w:val="18"/>
          <w:szCs w:val="18"/>
        </w:rPr>
        <w:t> </w:t>
      </w:r>
      <w:r>
        <w:rPr>
          <w:rFonts w:ascii="宋体" w:hAnsi="宋体" w:cs="宋体" w:eastAsia="宋体" w:hint="default"/>
          <w:spacing w:val="-2"/>
          <w:sz w:val="18"/>
          <w:szCs w:val="18"/>
        </w:rPr>
        <w:t>由于零差率、控药占比等政策的持续推进，各级医疗机构药品销售动力明显减弱；同时国家为落实分级诊疗制度，相继</w:t>
      </w:r>
    </w:p>
    <w:p>
      <w:pPr>
        <w:pStyle w:val="BodyText"/>
        <w:spacing w:line="222" w:lineRule="exact"/>
        <w:ind w:right="0"/>
        <w:jc w:val="left"/>
      </w:pPr>
      <w:r>
        <w:rPr/>
        <w:t>出台强化基层公立医院建设、鼓励通过医联体（医共体）快速提升基层服务能力；国家鼓励社会资本办医、医师多点执业的</w:t>
      </w:r>
    </w:p>
    <w:p>
      <w:pPr>
        <w:pStyle w:val="BodyText"/>
        <w:spacing w:line="316" w:lineRule="auto" w:before="77"/>
        <w:ind w:right="0"/>
        <w:jc w:val="left"/>
      </w:pPr>
      <w:r>
        <w:rPr>
          <w:spacing w:val="-2"/>
        </w:rPr>
        <w:t>配套政策，加快了分级诊疗的进程。未来慢病患者快速向基层医院和社会办医机构分流，促进医疗资源合理使用，便利于患</w:t>
      </w:r>
      <w:r>
        <w:rPr>
          <w:spacing w:val="-65"/>
        </w:rPr>
        <w:t> </w:t>
      </w:r>
      <w:r>
        <w:rPr>
          <w:spacing w:val="-65"/>
        </w:rPr>
      </w:r>
      <w:r>
        <w:rPr/>
        <w:t>者就医。为此，公司将积极应对、提前布局互联网医疗领域。</w:t>
      </w:r>
    </w:p>
    <w:p>
      <w:pPr>
        <w:spacing w:line="360" w:lineRule="auto" w:before="57"/>
        <w:ind w:left="47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）医药行业整合仍将持续</w:t>
      </w:r>
      <w:r>
        <w:rPr>
          <w:rFonts w:ascii="宋体" w:hAnsi="宋体" w:cs="宋体" w:eastAsia="宋体" w:hint="default"/>
          <w:b/>
          <w:bCs/>
          <w:w w:val="99"/>
          <w:sz w:val="18"/>
          <w:szCs w:val="18"/>
        </w:rPr>
        <w:t> </w:t>
      </w:r>
      <w:r>
        <w:rPr>
          <w:rFonts w:ascii="宋体" w:hAnsi="宋体" w:cs="宋体" w:eastAsia="宋体" w:hint="default"/>
          <w:spacing w:val="-2"/>
          <w:sz w:val="18"/>
          <w:szCs w:val="18"/>
        </w:rPr>
        <w:t>从国际对标视角对照，目前中国医药流通行业集中度依然不高，行业散、小、乱现象依然存在，一方面多数中小企业资</w:t>
      </w:r>
    </w:p>
    <w:p>
      <w:pPr>
        <w:pStyle w:val="BodyText"/>
        <w:spacing w:line="222" w:lineRule="exact"/>
        <w:ind w:right="0"/>
        <w:jc w:val="left"/>
      </w:pPr>
      <w:r>
        <w:rPr/>
        <w:t>金压力、成本压力、甚至合规压力依然突出；两票制导致中小企业核心品种资源匮乏，缺少发展后劲。另一方面部分大型、</w:t>
      </w:r>
    </w:p>
    <w:p>
      <w:pPr>
        <w:pStyle w:val="BodyText"/>
        <w:spacing w:line="240" w:lineRule="auto" w:before="76"/>
        <w:ind w:right="1133"/>
        <w:jc w:val="left"/>
      </w:pPr>
      <w:r>
        <w:rPr/>
        <w:t>集团型企业为全国网络布局和规模效应，仍将存在并购可能，因此行业并购、整合未来仍将持续。</w:t>
      </w:r>
    </w:p>
    <w:p>
      <w:pPr>
        <w:spacing w:line="357" w:lineRule="auto" w:before="117"/>
        <w:ind w:left="47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）技术进步催生行业创新</w:t>
      </w:r>
      <w:r>
        <w:rPr>
          <w:rFonts w:ascii="宋体" w:hAnsi="宋体" w:cs="宋体" w:eastAsia="宋体" w:hint="default"/>
          <w:b/>
          <w:bCs/>
          <w:w w:val="99"/>
          <w:sz w:val="18"/>
          <w:szCs w:val="18"/>
        </w:rPr>
        <w:t> </w:t>
      </w:r>
      <w:r>
        <w:rPr>
          <w:rFonts w:ascii="宋体" w:hAnsi="宋体" w:cs="宋体" w:eastAsia="宋体" w:hint="default"/>
          <w:spacing w:val="-2"/>
          <w:sz w:val="18"/>
          <w:szCs w:val="18"/>
        </w:rPr>
        <w:t>随着</w:t>
      </w:r>
      <w:r>
        <w:rPr>
          <w:rFonts w:ascii="宋体" w:hAnsi="宋体" w:cs="宋体" w:eastAsia="宋体" w:hint="default"/>
          <w:spacing w:val="-2"/>
          <w:sz w:val="18"/>
          <w:szCs w:val="18"/>
        </w:rPr>
        <w:t>5G</w:t>
      </w:r>
      <w:r>
        <w:rPr>
          <w:rFonts w:ascii="宋体" w:hAnsi="宋体" w:cs="宋体" w:eastAsia="宋体" w:hint="default"/>
          <w:spacing w:val="-2"/>
          <w:sz w:val="18"/>
          <w:szCs w:val="18"/>
        </w:rPr>
        <w:t>、物联网、大数据、</w:t>
      </w:r>
      <w:r>
        <w:rPr>
          <w:rFonts w:ascii="宋体" w:hAnsi="宋体" w:cs="宋体" w:eastAsia="宋体" w:hint="default"/>
          <w:spacing w:val="-2"/>
          <w:sz w:val="18"/>
          <w:szCs w:val="18"/>
        </w:rPr>
        <w:t>AI</w:t>
      </w:r>
      <w:r>
        <w:rPr>
          <w:rFonts w:ascii="宋体" w:hAnsi="宋体" w:cs="宋体" w:eastAsia="宋体" w:hint="default"/>
          <w:spacing w:val="-2"/>
          <w:sz w:val="18"/>
          <w:szCs w:val="18"/>
        </w:rPr>
        <w:t>、免疫治疗、基因等技术的快速发展，预计未来从诊断、治疗、用药、康复、保健等领域</w:t>
      </w:r>
    </w:p>
    <w:p>
      <w:pPr>
        <w:pStyle w:val="BodyText"/>
        <w:spacing w:line="224" w:lineRule="exact"/>
        <w:ind w:right="0"/>
        <w:jc w:val="left"/>
      </w:pPr>
      <w:r>
        <w:rPr/>
        <w:t>都将出现重大突破。受新冠疫情影响下，互联网居家远程医疗模式将慢病患者快速分流，医院处方外流零售药店也随之大量</w:t>
      </w:r>
    </w:p>
    <w:p>
      <w:pPr>
        <w:spacing w:after="0" w:line="224" w:lineRule="exact"/>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实现，药品线上终端即将成为主流终端之一。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right="1133"/>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1"/>
        <w:gridCol w:w="6519"/>
      </w:tblGrid>
      <w:tr>
        <w:trPr>
          <w:trHeight w:val="766"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5" w:right="138"/>
              <w:jc w:val="left"/>
              <w:rPr>
                <w:rFonts w:ascii="宋体" w:hAnsi="宋体" w:cs="宋体" w:eastAsia="宋体" w:hint="default"/>
                <w:sz w:val="18"/>
                <w:szCs w:val="18"/>
              </w:rPr>
            </w:pPr>
            <w:r>
              <w:rPr>
                <w:rFonts w:ascii="宋体" w:hAnsi="宋体" w:cs="宋体" w:eastAsia="宋体" w:hint="default"/>
                <w:sz w:val="18"/>
                <w:szCs w:val="18"/>
              </w:rPr>
              <w:t>长期股权投资同比增加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182.11%</w:t>
            </w:r>
            <w:r>
              <w:rPr>
                <w:rFonts w:ascii="宋体" w:hAnsi="宋体" w:cs="宋体" w:eastAsia="宋体" w:hint="default"/>
                <w:sz w:val="18"/>
                <w:szCs w:val="18"/>
              </w:rPr>
              <w:t>，主要原因是本期投资天津瑞康海河医疗产业基 金合伙企业所致；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无形资产同比增加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26.44%</w:t>
            </w:r>
            <w:r>
              <w:rPr>
                <w:rFonts w:ascii="宋体" w:hAnsi="宋体" w:cs="宋体" w:eastAsia="宋体" w:hint="default"/>
                <w:sz w:val="18"/>
                <w:szCs w:val="18"/>
              </w:rPr>
              <w:t>，主要原因是本期购置办公楼、仓储库房土地所致；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在建工程同比增加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57.79%</w:t>
            </w:r>
            <w:r>
              <w:rPr>
                <w:rFonts w:ascii="宋体" w:hAnsi="宋体" w:cs="宋体" w:eastAsia="宋体" w:hint="default"/>
                <w:sz w:val="18"/>
                <w:szCs w:val="18"/>
              </w:rPr>
              <w:t>，主要原因是本期购置北京昌平办公楼所致；</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99"/>
              <w:jc w:val="left"/>
              <w:rPr>
                <w:rFonts w:ascii="宋体" w:hAnsi="宋体" w:cs="宋体" w:eastAsia="宋体" w:hint="default"/>
                <w:sz w:val="18"/>
                <w:szCs w:val="18"/>
              </w:rPr>
            </w:pPr>
            <w:r>
              <w:rPr>
                <w:rFonts w:ascii="宋体" w:hAnsi="宋体" w:cs="宋体" w:eastAsia="宋体" w:hint="default"/>
                <w:sz w:val="18"/>
                <w:szCs w:val="18"/>
              </w:rPr>
              <w:t>货币资产同比增加</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57.41%</w:t>
            </w:r>
            <w:r>
              <w:rPr>
                <w:rFonts w:ascii="宋体" w:hAnsi="宋体" w:cs="宋体" w:eastAsia="宋体" w:hint="default"/>
                <w:spacing w:val="-2"/>
                <w:sz w:val="18"/>
                <w:szCs w:val="18"/>
              </w:rPr>
              <w:t>，主要原因是集团加强应收账款管理，加速下游客户回</w:t>
            </w:r>
            <w:r>
              <w:rPr>
                <w:rFonts w:ascii="宋体" w:hAnsi="宋体" w:cs="宋体" w:eastAsia="宋体" w:hint="default"/>
                <w:sz w:val="18"/>
                <w:szCs w:val="18"/>
              </w:rPr>
              <w:t> 款以及银行承兑保证金增加所致；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预付账款同比减少</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21.63%</w:t>
            </w:r>
            <w:r>
              <w:rPr>
                <w:rFonts w:ascii="宋体" w:hAnsi="宋体" w:cs="宋体" w:eastAsia="宋体" w:hint="default"/>
                <w:spacing w:val="-3"/>
                <w:sz w:val="18"/>
                <w:szCs w:val="18"/>
              </w:rPr>
              <w:t>，主要原因是集团加强与部分器械供应商谈判达成赊销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协议，减少使用预付款方式采购器械产品；</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其他应收款同比减少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22.80%</w:t>
            </w:r>
            <w:r>
              <w:rPr>
                <w:rFonts w:ascii="宋体" w:hAnsi="宋体" w:cs="宋体" w:eastAsia="宋体" w:hint="default"/>
                <w:sz w:val="18"/>
                <w:szCs w:val="18"/>
              </w:rPr>
              <w:t>，主要原因是往来款减少所致；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其他非流动资产同比减少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29.45%</w:t>
            </w:r>
            <w:r>
              <w:rPr>
                <w:rFonts w:ascii="宋体" w:hAnsi="宋体" w:cs="宋体" w:eastAsia="宋体" w:hint="default"/>
                <w:sz w:val="18"/>
                <w:szCs w:val="18"/>
              </w:rPr>
              <w:t>，主要原因是购买资产的预付款项减少所致；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4" w:firstLine="360"/>
        <w:jc w:val="left"/>
      </w:pPr>
      <w:bookmarkStart w:name="_bookmark3" w:id="23"/>
      <w:bookmarkEnd w:id="23"/>
      <w:r>
        <w:rPr/>
      </w:r>
      <w:r>
        <w:rPr/>
        <w:t>公司自</w:t>
      </w:r>
      <w:r>
        <w:rPr>
          <w:rFonts w:ascii="宋体" w:hAnsi="宋体" w:cs="宋体" w:eastAsia="宋体" w:hint="default"/>
        </w:rPr>
        <w:t>2015</w:t>
      </w:r>
      <w:r>
        <w:rPr/>
        <w:t>年实现全国布局以来，积极构建全国性、综合性药品器械直销网络，以“并购</w:t>
      </w:r>
      <w:r>
        <w:rPr>
          <w:rFonts w:ascii="宋体" w:hAnsi="宋体" w:cs="宋体" w:eastAsia="宋体" w:hint="default"/>
        </w:rPr>
        <w:t>+</w:t>
      </w:r>
      <w:r>
        <w:rPr/>
        <w:t>合伙人”为主要手段，搭建 </w:t>
      </w:r>
      <w:r>
        <w:rPr>
          <w:spacing w:val="-2"/>
        </w:rPr>
        <w:t>为医疗机构提供多业态服务的综合性平台型公司。目前已发展成一家全国性药品、医疗器械流通行业的领军企业之一，在中</w:t>
      </w:r>
      <w:r>
        <w:rPr>
          <w:spacing w:val="-63"/>
        </w:rPr>
        <w:t> </w:t>
      </w:r>
      <w:r>
        <w:rPr>
          <w:spacing w:val="-63"/>
        </w:rPr>
      </w:r>
      <w:r>
        <w:rPr/>
        <w:t>国医药商业协会公布的最新一期医药流通企业销售排名第七。对医疗机构直销业务规模在全国民营医疗企业中处于领先地 位，</w:t>
      </w:r>
      <w:r>
        <w:rPr>
          <w:rFonts w:ascii="宋体" w:hAnsi="宋体" w:cs="宋体" w:eastAsia="宋体" w:hint="default"/>
        </w:rPr>
        <w:t>IVD</w:t>
      </w:r>
      <w:r>
        <w:rPr/>
        <w:t>业务规模在全国处于领先地位。</w:t>
      </w:r>
    </w:p>
    <w:p>
      <w:pPr>
        <w:spacing w:line="360" w:lineRule="auto" w:before="59"/>
        <w:ind w:left="473" w:right="0"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一</w:t>
      </w:r>
      <w:r>
        <w:rPr>
          <w:rFonts w:ascii="宋体" w:hAnsi="宋体" w:cs="宋体" w:eastAsia="宋体" w:hint="default"/>
          <w:b/>
          <w:bCs/>
          <w:sz w:val="18"/>
          <w:szCs w:val="18"/>
        </w:rPr>
        <w:t>)</w:t>
      </w:r>
      <w:r>
        <w:rPr>
          <w:rFonts w:ascii="宋体" w:hAnsi="宋体" w:cs="宋体" w:eastAsia="宋体" w:hint="default"/>
          <w:b/>
          <w:bCs/>
          <w:sz w:val="18"/>
          <w:szCs w:val="18"/>
        </w:rPr>
        <w:t>拥有全国网络布局、终端拓展潜力显著</w:t>
      </w:r>
      <w:r>
        <w:rPr>
          <w:rFonts w:ascii="宋体" w:hAnsi="宋体" w:cs="宋体" w:eastAsia="宋体" w:hint="default"/>
          <w:b/>
          <w:bCs/>
          <w:w w:val="99"/>
          <w:sz w:val="18"/>
          <w:szCs w:val="18"/>
        </w:rPr>
        <w:t> </w:t>
      </w:r>
      <w:r>
        <w:rPr>
          <w:rFonts w:ascii="宋体" w:hAnsi="宋体" w:cs="宋体" w:eastAsia="宋体" w:hint="default"/>
          <w:spacing w:val="-4"/>
          <w:sz w:val="18"/>
          <w:szCs w:val="18"/>
        </w:rPr>
        <w:t>直销网络完善、终端直接覆盖能力强一直是公司最为突出的核心竞争优势。下游客户数量的增加成为公司业务规模扩张、</w:t>
      </w:r>
    </w:p>
    <w:p>
      <w:pPr>
        <w:pStyle w:val="BodyText"/>
        <w:spacing w:line="222" w:lineRule="exact"/>
        <w:ind w:right="0"/>
        <w:jc w:val="left"/>
      </w:pPr>
      <w:r>
        <w:rPr/>
        <w:t>收入增加的坚实基础。公司山东省公立医院覆盖率</w:t>
      </w:r>
      <w:r>
        <w:rPr>
          <w:rFonts w:ascii="宋体" w:hAnsi="宋体" w:cs="宋体" w:eastAsia="宋体" w:hint="default"/>
        </w:rPr>
        <w:t>98%</w:t>
      </w:r>
      <w:r>
        <w:rPr/>
        <w:t>，基层医疗机构覆盖率</w:t>
      </w:r>
      <w:r>
        <w:rPr>
          <w:rFonts w:ascii="宋体" w:hAnsi="宋体" w:cs="宋体" w:eastAsia="宋体" w:hint="default"/>
        </w:rPr>
        <w:t>96%</w:t>
      </w:r>
      <w:r>
        <w:rPr/>
        <w:t>。并在全国各省搭建药品、医疗器械的直销</w:t>
      </w:r>
    </w:p>
    <w:p>
      <w:pPr>
        <w:pStyle w:val="BodyText"/>
        <w:spacing w:line="319" w:lineRule="auto" w:before="76"/>
        <w:ind w:right="0"/>
        <w:jc w:val="left"/>
      </w:pPr>
      <w:r>
        <w:rPr>
          <w:spacing w:val="-2"/>
        </w:rPr>
        <w:t>平台，复制山东的直销模式，掌控终端医疗机构销售资源。目前已在全国设立有近</w:t>
      </w:r>
      <w:r>
        <w:rPr>
          <w:rFonts w:ascii="宋体" w:hAnsi="宋体" w:cs="宋体" w:eastAsia="宋体" w:hint="default"/>
          <w:spacing w:val="-2"/>
        </w:rPr>
        <w:t>200</w:t>
      </w:r>
      <w:r>
        <w:rPr>
          <w:spacing w:val="-2"/>
        </w:rPr>
        <w:t>家子公司，直接服务于全国近</w:t>
      </w:r>
      <w:r>
        <w:rPr>
          <w:rFonts w:ascii="宋体" w:hAnsi="宋体" w:cs="宋体" w:eastAsia="宋体" w:hint="default"/>
          <w:spacing w:val="-2"/>
        </w:rPr>
        <w:t>6</w:t>
      </w:r>
      <w:r>
        <w:rPr>
          <w:spacing w:val="-2"/>
        </w:rPr>
        <w:t>万家终</w:t>
      </w:r>
      <w:r>
        <w:rPr>
          <w:spacing w:val="-60"/>
        </w:rPr>
        <w:t> </w:t>
      </w:r>
      <w:r>
        <w:rPr/>
        <w:t>端客户。同时，结合公司的专业化药品、器械学术推广，为上游供应商提供一站式终端协同拓展。</w:t>
      </w:r>
    </w:p>
    <w:p>
      <w:pPr>
        <w:spacing w:line="360" w:lineRule="auto" w:before="55"/>
        <w:ind w:left="473" w:right="1133" w:hanging="361"/>
        <w:jc w:val="left"/>
        <w:rPr>
          <w:rFonts w:ascii="宋体" w:hAnsi="宋体" w:cs="宋体" w:eastAsia="宋体" w:hint="default"/>
          <w:sz w:val="18"/>
          <w:szCs w:val="18"/>
        </w:rPr>
      </w:pPr>
      <w:r>
        <w:rPr>
          <w:rFonts w:ascii="宋体" w:hAnsi="宋体" w:cs="宋体" w:eastAsia="宋体" w:hint="default"/>
          <w:b/>
          <w:bCs/>
          <w:sz w:val="18"/>
          <w:szCs w:val="18"/>
        </w:rPr>
        <w:t>（二）布局医疗健康产业、战略发展目标清晰</w:t>
      </w:r>
      <w:r>
        <w:rPr>
          <w:rFonts w:ascii="宋体" w:hAnsi="宋体" w:cs="宋体" w:eastAsia="宋体" w:hint="default"/>
          <w:b/>
          <w:bCs/>
          <w:w w:val="99"/>
          <w:sz w:val="18"/>
          <w:szCs w:val="18"/>
        </w:rPr>
        <w:t> </w:t>
      </w:r>
      <w:r>
        <w:rPr>
          <w:rFonts w:ascii="宋体" w:hAnsi="宋体" w:cs="宋体" w:eastAsia="宋体" w:hint="default"/>
          <w:spacing w:val="-2"/>
          <w:sz w:val="18"/>
          <w:szCs w:val="18"/>
        </w:rPr>
        <w:t>公司结合多年来形成得网络、规模、业态及创新布局等优势，围绕聚焦转型、管理赋能、业务协同等关键举措，在配送</w:t>
      </w:r>
    </w:p>
    <w:p>
      <w:pPr>
        <w:pStyle w:val="BodyText"/>
        <w:spacing w:line="222" w:lineRule="exact"/>
        <w:ind w:right="0"/>
        <w:jc w:val="left"/>
      </w:pPr>
      <w:r>
        <w:rPr>
          <w:spacing w:val="-3"/>
        </w:rPr>
        <w:t>业务方面持续扩大规模优势、不断深耕终端网络，稳步提升市场份额；在业务布局方面，</w:t>
      </w:r>
      <w:r>
        <w:rPr>
          <w:spacing w:val="19"/>
        </w:rPr>
        <w:t> </w:t>
      </w:r>
      <w:r>
        <w:rPr>
          <w:spacing w:val="-4"/>
        </w:rPr>
        <w:t>发挥业态协同效应，支撑“</w:t>
      </w:r>
      <w:r>
        <w:rPr>
          <w:rFonts w:ascii="宋体" w:hAnsi="宋体" w:cs="宋体" w:eastAsia="宋体" w:hint="default"/>
          <w:spacing w:val="-4"/>
        </w:rPr>
        <w:t>4+X+1</w:t>
      </w:r>
      <w:r>
        <w:rPr>
          <w:spacing w:val="-4"/>
        </w:rPr>
        <w:t>”</w:t>
      </w:r>
    </w:p>
    <w:p>
      <w:pPr>
        <w:pStyle w:val="BodyText"/>
        <w:spacing w:line="316" w:lineRule="auto" w:before="76"/>
        <w:ind w:right="1119"/>
        <w:jc w:val="left"/>
      </w:pPr>
      <w:r>
        <w:rPr>
          <w:spacing w:val="-2"/>
        </w:rPr>
        <w:t>战略，培育新的利润增长点，提升综合服务能力。公司打造行业特种兵，致力于成为中国最具活力的医疗健康生态资源整合</w:t>
      </w:r>
      <w:r>
        <w:rPr>
          <w:spacing w:val="-64"/>
        </w:rPr>
        <w:t> </w:t>
      </w:r>
      <w:r>
        <w:rPr>
          <w:spacing w:val="-64"/>
        </w:rPr>
      </w:r>
      <w:r>
        <w:rPr/>
        <w:t>者。</w:t>
      </w:r>
    </w:p>
    <w:p>
      <w:pPr>
        <w:spacing w:line="357" w:lineRule="auto" w:before="59"/>
        <w:ind w:left="473" w:right="1137" w:hanging="361"/>
        <w:jc w:val="left"/>
        <w:rPr>
          <w:rFonts w:ascii="宋体" w:hAnsi="宋体" w:cs="宋体" w:eastAsia="宋体" w:hint="default"/>
          <w:sz w:val="18"/>
          <w:szCs w:val="18"/>
        </w:rPr>
      </w:pPr>
      <w:r>
        <w:rPr>
          <w:rFonts w:ascii="宋体" w:hAnsi="宋体" w:cs="宋体" w:eastAsia="宋体" w:hint="default"/>
          <w:b/>
          <w:bCs/>
          <w:sz w:val="18"/>
          <w:szCs w:val="18"/>
        </w:rPr>
        <w:t>（三）推行一体化运营、落实精细化管控</w:t>
      </w:r>
      <w:r>
        <w:rPr>
          <w:rFonts w:ascii="宋体" w:hAnsi="宋体" w:cs="宋体" w:eastAsia="宋体" w:hint="default"/>
          <w:b/>
          <w:bCs/>
          <w:w w:val="99"/>
          <w:sz w:val="18"/>
          <w:szCs w:val="18"/>
        </w:rPr>
        <w:t> </w:t>
      </w:r>
      <w:r>
        <w:rPr>
          <w:rFonts w:ascii="宋体" w:hAnsi="宋体" w:cs="宋体" w:eastAsia="宋体" w:hint="default"/>
          <w:spacing w:val="-2"/>
          <w:sz w:val="18"/>
          <w:szCs w:val="18"/>
        </w:rPr>
        <w:t>公司推行一体化管理模式，实现“一个指挥中心、十个统一管理”，即统一战略管理、统一人力资源管理，统一财务管</w:t>
      </w:r>
    </w:p>
    <w:p>
      <w:pPr>
        <w:pStyle w:val="BodyText"/>
        <w:spacing w:line="224" w:lineRule="exact"/>
        <w:ind w:right="0"/>
        <w:jc w:val="left"/>
      </w:pPr>
      <w:r>
        <w:rPr/>
        <w:t>理，统一运营管理，统一审计管理，统一质量管理，统一信息管理，统一物流管理，统一采购管理，统一销售管理。在医药</w:t>
      </w:r>
    </w:p>
    <w:p>
      <w:pPr>
        <w:spacing w:after="0" w:line="224" w:lineRule="exact"/>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3"/>
        <w:jc w:val="left"/>
      </w:pPr>
      <w:r>
        <w:rPr>
          <w:spacing w:val="-2"/>
        </w:rPr>
        <w:t>行业新形势下，深度渗透终端市场，完善阶梯式配送网络，实现科学有序管理，完善统一的企业文化理念，打造出智慧型供</w:t>
      </w:r>
      <w:r>
        <w:rPr>
          <w:spacing w:val="-67"/>
        </w:rPr>
        <w:t> </w:t>
      </w:r>
      <w:r>
        <w:rPr>
          <w:spacing w:val="-67"/>
        </w:rPr>
      </w:r>
      <w:r>
        <w:rPr/>
        <w:t>应链企业。</w:t>
      </w:r>
    </w:p>
    <w:p>
      <w:pPr>
        <w:pStyle w:val="BodyText"/>
        <w:spacing w:line="316" w:lineRule="auto" w:before="58"/>
        <w:ind w:right="1034" w:firstLine="360"/>
        <w:jc w:val="left"/>
      </w:pPr>
      <w:r>
        <w:rPr/>
        <w:t>强化管理体系建设，设置科学高效的组织架构和制度流程，实现了战略组织化，组织制度化，制度流程化，流程</w:t>
      </w:r>
      <w:r>
        <w:rPr>
          <w:rFonts w:ascii="宋体" w:hAnsi="宋体" w:cs="宋体" w:eastAsia="宋体" w:hint="default"/>
        </w:rPr>
        <w:t>IT</w:t>
      </w:r>
      <w:r>
        <w:rPr/>
        <w:t>化， </w:t>
      </w:r>
      <w:r>
        <w:rPr>
          <w:rFonts w:ascii="宋体" w:hAnsi="宋体" w:cs="宋体" w:eastAsia="宋体" w:hint="default"/>
        </w:rPr>
        <w:t>IT</w:t>
      </w:r>
      <w:r>
        <w:rPr/>
        <w:t>生态化。在集团内全面上线</w:t>
      </w:r>
      <w:r>
        <w:rPr>
          <w:rFonts w:ascii="宋体" w:hAnsi="宋体" w:cs="宋体" w:eastAsia="宋体" w:hint="default"/>
        </w:rPr>
        <w:t>SAP</w:t>
      </w:r>
      <w:r>
        <w:rPr/>
        <w:t>系统，从制度、流程、模型、体系上实施系统性管理，对业务流程进行数字化改造，实现 集团及全国各省公司物流、资金流、信息流、服务流的一体化管理。</w:t>
      </w:r>
    </w:p>
    <w:p>
      <w:pPr>
        <w:spacing w:line="360" w:lineRule="auto" w:before="57"/>
        <w:ind w:left="473" w:right="1133" w:hanging="361"/>
        <w:jc w:val="left"/>
        <w:rPr>
          <w:rFonts w:ascii="宋体" w:hAnsi="宋体" w:cs="宋体" w:eastAsia="宋体" w:hint="default"/>
          <w:sz w:val="18"/>
          <w:szCs w:val="18"/>
        </w:rPr>
      </w:pPr>
      <w:r>
        <w:rPr>
          <w:rFonts w:ascii="宋体" w:hAnsi="宋体" w:cs="宋体" w:eastAsia="宋体" w:hint="default"/>
          <w:b/>
          <w:bCs/>
          <w:sz w:val="18"/>
          <w:szCs w:val="18"/>
        </w:rPr>
        <w:t>（四）提升现代化物流水平、打造专业化第三方物流</w:t>
      </w:r>
      <w:r>
        <w:rPr>
          <w:rFonts w:ascii="宋体" w:hAnsi="宋体" w:cs="宋体" w:eastAsia="宋体" w:hint="default"/>
          <w:b/>
          <w:bCs/>
          <w:w w:val="99"/>
          <w:sz w:val="18"/>
          <w:szCs w:val="18"/>
        </w:rPr>
        <w:t> </w:t>
      </w:r>
      <w:r>
        <w:rPr>
          <w:rFonts w:ascii="宋体" w:hAnsi="宋体" w:cs="宋体" w:eastAsia="宋体" w:hint="default"/>
          <w:spacing w:val="-2"/>
          <w:sz w:val="18"/>
          <w:szCs w:val="18"/>
        </w:rPr>
        <w:t>整合全国物流网络资源，不断优化全国布局，合理高效分配仓间配送区域，突出冷链优势，实现物流一体化管理。公司</w:t>
      </w:r>
    </w:p>
    <w:p>
      <w:pPr>
        <w:pStyle w:val="BodyText"/>
        <w:spacing w:line="222" w:lineRule="exact"/>
        <w:ind w:right="0"/>
        <w:jc w:val="left"/>
      </w:pPr>
      <w:r>
        <w:rPr/>
        <w:t>具备现代物流资质和第三方物流资质，具有在全国开展医药配送业务和为第三方进行全国医药物流服务的能力，从而有效保</w:t>
      </w:r>
    </w:p>
    <w:p>
      <w:pPr>
        <w:pStyle w:val="BodyText"/>
        <w:spacing w:line="240" w:lineRule="auto" w:before="76"/>
        <w:ind w:right="1133"/>
        <w:jc w:val="left"/>
      </w:pPr>
      <w:r>
        <w:rPr/>
        <w:t>障全国业务拓展、助力业务快速增长，同时为今后可能到来的“一票制”提前做好应对。</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05" w:right="1133"/>
        <w:jc w:val="left"/>
        <w:rPr>
          <w:b w:val="0"/>
          <w:bCs w:val="0"/>
        </w:rPr>
      </w:pPr>
      <w:bookmarkStart w:name="第四节经营情况讨论与分析"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rFonts w:ascii="宋体" w:hAnsi="宋体" w:cs="宋体" w:eastAsia="宋体" w:hint="default"/>
          <w:spacing w:val="-2"/>
        </w:rPr>
        <w:t>2019</w:t>
      </w:r>
      <w:r>
        <w:rPr>
          <w:spacing w:val="-2"/>
        </w:rPr>
        <w:t>年，在行业调整变革、市场环境复杂多变严峻考验下，全体员工、管理层贯彻董事会的战略部署，正确把握行业发</w:t>
      </w:r>
      <w:r>
        <w:rPr/>
        <w:t> </w:t>
      </w:r>
      <w:r>
        <w:rPr>
          <w:spacing w:val="-2"/>
        </w:rPr>
        <w:t>展动态和政策信息，在医药行业新形势下，深度渗透终端市场，优化网络布局，完善阶梯式配送网络，全面铺开平台业务建</w:t>
      </w:r>
      <w:r>
        <w:rPr>
          <w:spacing w:val="-67"/>
        </w:rPr>
        <w:t> </w:t>
      </w:r>
      <w:r>
        <w:rPr>
          <w:spacing w:val="-67"/>
        </w:rPr>
      </w:r>
      <w:r>
        <w:rPr/>
        <w:t>设，报告期内公司通过</w:t>
      </w:r>
      <w:r>
        <w:rPr>
          <w:rFonts w:ascii="宋体" w:hAnsi="宋体" w:cs="宋体" w:eastAsia="宋体" w:hint="default"/>
        </w:rPr>
        <w:t>SAP</w:t>
      </w:r>
      <w:r>
        <w:rPr/>
        <w:t>信息管理，实现数字化转型，实现全国销售网络联动，通过数字化董事会、子公司评级系统等模</w:t>
      </w:r>
      <w:r>
        <w:rPr>
          <w:spacing w:val="-85"/>
        </w:rPr>
        <w:t> </w:t>
      </w:r>
      <w:r>
        <w:rPr>
          <w:spacing w:val="-85"/>
        </w:rPr>
      </w:r>
      <w:r>
        <w:rPr/>
        <w:t>式实现企业科学有效的管理，提高核心竞争优势，稳步提升公司运营效率和经营效益，打造出智慧型供应链模式。</w:t>
      </w:r>
    </w:p>
    <w:p>
      <w:pPr>
        <w:pStyle w:val="BodyText"/>
        <w:spacing w:line="314" w:lineRule="auto" w:before="57"/>
        <w:ind w:right="1129" w:firstLine="389"/>
        <w:jc w:val="both"/>
      </w:pPr>
      <w:r>
        <w:rPr>
          <w:rFonts w:ascii="宋体" w:hAnsi="宋体" w:cs="宋体" w:eastAsia="宋体" w:hint="default"/>
          <w:spacing w:val="-2"/>
        </w:rPr>
        <w:t>2019</w:t>
      </w:r>
      <w:r>
        <w:rPr>
          <w:spacing w:val="-2"/>
        </w:rPr>
        <w:t>年实现总收入</w:t>
      </w:r>
      <w:r>
        <w:rPr>
          <w:rFonts w:ascii="Times New Roman" w:hAnsi="Times New Roman" w:cs="Times New Roman" w:eastAsia="Times New Roman" w:hint="default"/>
          <w:spacing w:val="-2"/>
        </w:rPr>
        <w:t>352.59</w:t>
      </w:r>
      <w:r>
        <w:rPr>
          <w:spacing w:val="-2"/>
        </w:rPr>
        <w:t>亿元，同比增长</w:t>
      </w:r>
      <w:r>
        <w:rPr>
          <w:rFonts w:ascii="Times New Roman" w:hAnsi="Times New Roman" w:cs="Times New Roman" w:eastAsia="Times New Roman" w:hint="default"/>
          <w:spacing w:val="-2"/>
        </w:rPr>
        <w:t>3.95%</w:t>
      </w:r>
      <w:r>
        <w:rPr>
          <w:spacing w:val="-2"/>
        </w:rPr>
        <w:t>。通过“并购</w:t>
      </w:r>
      <w:r>
        <w:rPr>
          <w:rFonts w:ascii="宋体" w:hAnsi="宋体" w:cs="宋体" w:eastAsia="宋体" w:hint="default"/>
          <w:spacing w:val="-2"/>
        </w:rPr>
        <w:t>+</w:t>
      </w:r>
      <w:r>
        <w:rPr>
          <w:spacing w:val="-2"/>
        </w:rPr>
        <w:t>合伙人”模式打造遍布全国的销售网络。绝大多数被并购</w:t>
      </w:r>
      <w:r>
        <w:rPr/>
        <w:t> </w:t>
      </w:r>
      <w:r>
        <w:rPr>
          <w:spacing w:val="-2"/>
        </w:rPr>
        <w:t>企业在细分领域具备独特优势，能够较快融入瑞康体系，与现有业务线匹配形成合力。在并购过程中，按照医药流通行业的</w:t>
      </w:r>
      <w:r>
        <w:rPr>
          <w:spacing w:val="-63"/>
        </w:rPr>
        <w:t> </w:t>
      </w:r>
      <w:r>
        <w:rPr>
          <w:spacing w:val="-63"/>
        </w:rPr>
      </w:r>
      <w:r>
        <w:rPr>
          <w:spacing w:val="-2"/>
        </w:rPr>
        <w:t>特点，严格执行审计标准，与并购标的在应收账款和存货管理、账期水平、营收增长速度、日常经营管理人员和模式等多方</w:t>
      </w:r>
      <w:r>
        <w:rPr>
          <w:spacing w:val="-67"/>
        </w:rPr>
        <w:t> </w:t>
      </w:r>
      <w:r>
        <w:rPr>
          <w:spacing w:val="-67"/>
        </w:rPr>
      </w:r>
      <w:r>
        <w:rPr>
          <w:spacing w:val="-2"/>
        </w:rPr>
        <w:t>面进行详尽约定，并执行分期支付股权对价款的方式。对前期并购的控股子公司执行信息、财务、人事一体化管理，对子公</w:t>
      </w:r>
      <w:r>
        <w:rPr>
          <w:spacing w:val="-65"/>
        </w:rPr>
        <w:t> </w:t>
      </w:r>
      <w:r>
        <w:rPr>
          <w:spacing w:val="-65"/>
        </w:rPr>
      </w:r>
      <w:r>
        <w:rPr>
          <w:spacing w:val="-2"/>
        </w:rPr>
        <w:t>司执行财务收支两条线管理和业务评级制度，加大对优秀子公司的政策和资源扶持力度，对暂不能完成各项任务指标的子公</w:t>
      </w:r>
      <w:r>
        <w:rPr>
          <w:spacing w:val="-64"/>
        </w:rPr>
        <w:t> </w:t>
      </w:r>
      <w:r>
        <w:rPr>
          <w:spacing w:val="-64"/>
        </w:rPr>
      </w:r>
      <w:r>
        <w:rPr/>
        <w:t>司进行持续督导。对于少数难以融入集团公司体系管理的控股子公司，依据前期并购协议有序解约退出。</w:t>
      </w:r>
    </w:p>
    <w:p>
      <w:pPr>
        <w:pStyle w:val="BodyText"/>
        <w:spacing w:line="316" w:lineRule="auto" w:before="61"/>
        <w:ind w:right="1129" w:firstLine="360"/>
        <w:jc w:val="both"/>
      </w:pPr>
      <w:r>
        <w:rPr>
          <w:rFonts w:ascii="宋体" w:hAnsi="宋体" w:cs="宋体" w:eastAsia="宋体" w:hint="default"/>
          <w:spacing w:val="-2"/>
        </w:rPr>
        <w:t>2019</w:t>
      </w:r>
      <w:r>
        <w:rPr>
          <w:spacing w:val="-2"/>
        </w:rPr>
        <w:t>年，受国内宏观经济下行压力影响，结合行业政策变化及子公司实际经营情况等因素，以及全球蔓延的新冠肺炎疫</w:t>
      </w:r>
      <w:r>
        <w:rPr/>
        <w:t> 情带来的对经营影响的重大不确定性，根据证监会《会计监管风险提示第 </w:t>
      </w:r>
      <w:r>
        <w:rPr>
          <w:rFonts w:ascii="宋体" w:hAnsi="宋体" w:cs="宋体" w:eastAsia="宋体" w:hint="default"/>
        </w:rPr>
        <w:t>8</w:t>
      </w:r>
      <w:r>
        <w:rPr>
          <w:rFonts w:ascii="宋体" w:hAnsi="宋体" w:cs="宋体" w:eastAsia="宋体" w:hint="default"/>
          <w:spacing w:val="-1"/>
        </w:rPr>
        <w:t> </w:t>
      </w:r>
      <w:r>
        <w:rPr/>
        <w:t>号</w:t>
      </w:r>
      <w:r>
        <w:rPr>
          <w:rFonts w:ascii="宋体" w:hAnsi="宋体" w:cs="宋体" w:eastAsia="宋体" w:hint="default"/>
        </w:rPr>
        <w:t>----</w:t>
      </w:r>
      <w:r>
        <w:rPr/>
        <w:t>商誉减值》及相关会计政策规定，对报 告期内所有子公司的经营情况进行了全面估计。</w:t>
      </w:r>
      <w:r>
        <w:rPr>
          <w:rFonts w:ascii="宋体" w:hAnsi="宋体" w:cs="宋体" w:eastAsia="宋体" w:hint="default"/>
        </w:rPr>
        <w:t>2019 </w:t>
      </w:r>
      <w:r>
        <w:rPr/>
        <w:t>年多数子公司实现盈利，但业绩没有完全达到预期，由于未来经营面 </w:t>
      </w:r>
      <w:r>
        <w:rPr>
          <w:spacing w:val="-3"/>
        </w:rPr>
        <w:t>临的不确定性因素较多，基于谨慎性原则，</w:t>
      </w:r>
      <w:r>
        <w:rPr>
          <w:rFonts w:ascii="宋体" w:hAnsi="宋体" w:cs="宋体" w:eastAsia="宋体" w:hint="default"/>
          <w:spacing w:val="-3"/>
        </w:rPr>
        <w:t>2019</w:t>
      </w:r>
      <w:r>
        <w:rPr>
          <w:rFonts w:ascii="宋体" w:hAnsi="宋体" w:cs="宋体" w:eastAsia="宋体" w:hint="default"/>
          <w:spacing w:val="-16"/>
        </w:rPr>
        <w:t> </w:t>
      </w:r>
      <w:r>
        <w:rPr/>
        <w:t>年度对</w:t>
      </w:r>
      <w:r>
        <w:rPr>
          <w:rFonts w:ascii="宋体" w:hAnsi="宋体" w:cs="宋体" w:eastAsia="宋体" w:hint="default"/>
        </w:rPr>
        <w:t>82</w:t>
      </w:r>
      <w:r>
        <w:rPr/>
        <w:t>个资产组计提商誉减值准备金额为</w:t>
      </w:r>
      <w:r>
        <w:rPr>
          <w:rFonts w:ascii="宋体" w:hAnsi="宋体" w:cs="宋体" w:eastAsia="宋体" w:hint="default"/>
        </w:rPr>
        <w:t>18.37</w:t>
      </w:r>
      <w:r>
        <w:rPr/>
        <w:t>亿元。计提商誉减值准备 </w:t>
      </w:r>
      <w:r>
        <w:rPr>
          <w:spacing w:val="-5"/>
        </w:rPr>
        <w:t>后，</w:t>
      </w:r>
      <w:r>
        <w:rPr>
          <w:rFonts w:ascii="宋体" w:hAnsi="宋体" w:cs="宋体" w:eastAsia="宋体" w:hint="default"/>
          <w:spacing w:val="-5"/>
        </w:rPr>
        <w:t>2019</w:t>
      </w:r>
      <w:r>
        <w:rPr>
          <w:spacing w:val="-5"/>
        </w:rPr>
        <w:t>年实现净利润</w:t>
      </w:r>
      <w:r>
        <w:rPr>
          <w:rFonts w:ascii="宋体" w:hAnsi="宋体" w:cs="宋体" w:eastAsia="宋体" w:hint="default"/>
          <w:spacing w:val="-5"/>
        </w:rPr>
        <w:t>-4.35</w:t>
      </w:r>
      <w:r>
        <w:rPr>
          <w:spacing w:val="-5"/>
        </w:rPr>
        <w:t>亿元，其中归属母公司所有者的净利润为</w:t>
      </w:r>
      <w:r>
        <w:rPr>
          <w:rFonts w:ascii="宋体" w:hAnsi="宋体" w:cs="宋体" w:eastAsia="宋体" w:hint="default"/>
          <w:spacing w:val="-5"/>
        </w:rPr>
        <w:t>-9.28</w:t>
      </w:r>
      <w:r>
        <w:rPr>
          <w:spacing w:val="-5"/>
        </w:rPr>
        <w:t>亿元；若剔除计提商誉减值准备带来的影响，</w:t>
      </w:r>
      <w:r>
        <w:rPr>
          <w:rFonts w:ascii="宋体" w:hAnsi="宋体" w:cs="宋体" w:eastAsia="宋体" w:hint="default"/>
          <w:spacing w:val="-5"/>
        </w:rPr>
        <w:t>2019</w:t>
      </w:r>
      <w:r>
        <w:rPr>
          <w:rFonts w:ascii="宋体" w:hAnsi="宋体" w:cs="宋体" w:eastAsia="宋体" w:hint="default"/>
          <w:spacing w:val="-40"/>
        </w:rPr>
        <w:t> </w:t>
      </w:r>
      <w:r>
        <w:rPr>
          <w:rFonts w:ascii="宋体" w:hAnsi="宋体" w:cs="宋体" w:eastAsia="宋体" w:hint="default"/>
          <w:spacing w:val="-40"/>
        </w:rPr>
      </w:r>
      <w:r>
        <w:rPr/>
        <w:t>年实现净利润</w:t>
      </w:r>
      <w:r>
        <w:rPr>
          <w:rFonts w:ascii="宋体" w:hAnsi="宋体" w:cs="宋体" w:eastAsia="宋体" w:hint="default"/>
          <w:color w:val="FF0000"/>
        </w:rPr>
        <w:t>12.7</w:t>
      </w:r>
      <w:r>
        <w:rPr/>
        <w:t>亿元。</w:t>
      </w:r>
    </w:p>
    <w:p>
      <w:pPr>
        <w:pStyle w:val="BodyText"/>
        <w:spacing w:line="300" w:lineRule="auto" w:before="59"/>
        <w:ind w:right="1131" w:firstLine="360"/>
        <w:jc w:val="both"/>
      </w:pPr>
      <w:r>
        <w:rPr>
          <w:spacing w:val="-2"/>
        </w:rPr>
        <w:t>（</w:t>
      </w:r>
      <w:r>
        <w:rPr>
          <w:rFonts w:ascii="宋体" w:hAnsi="宋体" w:cs="宋体" w:eastAsia="宋体" w:hint="default"/>
          <w:spacing w:val="-2"/>
        </w:rPr>
        <w:t>1</w:t>
      </w:r>
      <w:r>
        <w:rPr>
          <w:spacing w:val="-2"/>
        </w:rPr>
        <w:t>）药品、医疗器械配送板块：报告期药品板块总收入</w:t>
      </w:r>
      <w:r>
        <w:rPr>
          <w:rFonts w:ascii="Times New Roman" w:hAnsi="Times New Roman" w:cs="Times New Roman" w:eastAsia="Times New Roman" w:hint="default"/>
          <w:spacing w:val="-2"/>
        </w:rPr>
        <w:t>214.46</w:t>
      </w:r>
      <w:r>
        <w:rPr>
          <w:spacing w:val="-2"/>
        </w:rPr>
        <w:t>亿元，同比增长</w:t>
      </w:r>
      <w:r>
        <w:rPr>
          <w:rFonts w:ascii="Times New Roman" w:hAnsi="Times New Roman" w:cs="Times New Roman" w:eastAsia="Times New Roman" w:hint="default"/>
          <w:spacing w:val="-2"/>
        </w:rPr>
        <w:t>2.45%</w:t>
      </w:r>
      <w:r>
        <w:rPr>
          <w:spacing w:val="-2"/>
        </w:rPr>
        <w:t>。医疗器械板块配送业务实现营业</w:t>
      </w:r>
      <w:r>
        <w:rPr/>
        <w:t> 收入</w:t>
      </w:r>
      <w:r>
        <w:rPr>
          <w:rFonts w:ascii="Times New Roman" w:hAnsi="Times New Roman" w:cs="Times New Roman" w:eastAsia="Times New Roman" w:hint="default"/>
        </w:rPr>
        <w:t>136.64</w:t>
      </w:r>
      <w:r>
        <w:rPr/>
        <w:t>亿元，同比增长</w:t>
      </w:r>
      <w:r>
        <w:rPr>
          <w:rFonts w:ascii="Times New Roman" w:hAnsi="Times New Roman" w:cs="Times New Roman" w:eastAsia="Times New Roman" w:hint="default"/>
        </w:rPr>
        <w:t>6.12%</w:t>
      </w:r>
      <w:r>
        <w:rPr/>
        <w:t>。业务覆盖和市场份额进一步提升，公司经营和配送的国内外知名企业产品线涵盖了医疗 机构临床的全面需求。</w:t>
      </w:r>
    </w:p>
    <w:p>
      <w:pPr>
        <w:pStyle w:val="BodyText"/>
        <w:spacing w:line="300" w:lineRule="auto" w:before="70"/>
        <w:ind w:right="1131" w:firstLine="360"/>
        <w:jc w:val="both"/>
      </w:pPr>
      <w:r>
        <w:rPr>
          <w:spacing w:val="-1"/>
        </w:rPr>
        <w:t>山东地区药品和医疗器械收入</w:t>
      </w:r>
      <w:r>
        <w:rPr>
          <w:rFonts w:ascii="Times New Roman" w:hAnsi="Times New Roman" w:cs="Times New Roman" w:eastAsia="Times New Roman" w:hint="default"/>
          <w:spacing w:val="-1"/>
        </w:rPr>
        <w:t>152.28</w:t>
      </w:r>
      <w:r>
        <w:rPr>
          <w:spacing w:val="-1"/>
        </w:rPr>
        <w:t>亿元，占比</w:t>
      </w:r>
      <w:r>
        <w:rPr>
          <w:rFonts w:ascii="Times New Roman" w:hAnsi="Times New Roman" w:cs="Times New Roman" w:eastAsia="Times New Roman" w:hint="default"/>
          <w:spacing w:val="-1"/>
        </w:rPr>
        <w:t>43.29%</w:t>
      </w:r>
      <w:r>
        <w:rPr>
          <w:spacing w:val="-1"/>
        </w:rPr>
        <w:t>；省外销售收入</w:t>
      </w:r>
      <w:r>
        <w:rPr>
          <w:rFonts w:ascii="Times New Roman" w:hAnsi="Times New Roman" w:cs="Times New Roman" w:eastAsia="Times New Roman" w:hint="default"/>
          <w:spacing w:val="-1"/>
        </w:rPr>
        <w:t>199.49</w:t>
      </w:r>
      <w:r>
        <w:rPr>
          <w:spacing w:val="-1"/>
        </w:rPr>
        <w:t>亿元，占比</w:t>
      </w:r>
      <w:r>
        <w:rPr>
          <w:rFonts w:ascii="Times New Roman" w:hAnsi="Times New Roman" w:cs="Times New Roman" w:eastAsia="Times New Roman" w:hint="default"/>
          <w:spacing w:val="-1"/>
        </w:rPr>
        <w:t>56.71%</w:t>
      </w:r>
      <w:r>
        <w:rPr>
          <w:spacing w:val="-1"/>
        </w:rPr>
        <w:t>。医疗器械业务进一步</w:t>
      </w:r>
      <w:r>
        <w:rPr/>
        <w:t> 向省外拓展，实现医疗器械和医用耗材业务的快速增长。</w:t>
      </w:r>
    </w:p>
    <w:p>
      <w:pPr>
        <w:pStyle w:val="BodyText"/>
        <w:spacing w:line="316" w:lineRule="auto" w:before="72"/>
        <w:ind w:right="1034" w:firstLine="360"/>
        <w:jc w:val="left"/>
      </w:pPr>
      <w:r>
        <w:rPr/>
        <w:t>积极参与带量采购品种配送商遴选，同时积极争取带量采购全国扩面后的配送机会，努力提升服务质量及品牌影响力， 以优质的服务搭建与工业企业长期稳固的合作关系。山东省在</w:t>
      </w:r>
      <w:r>
        <w:rPr>
          <w:rFonts w:ascii="宋体" w:hAnsi="宋体" w:cs="宋体" w:eastAsia="宋体" w:hint="default"/>
        </w:rPr>
        <w:t>2019</w:t>
      </w:r>
      <w:r>
        <w:rPr/>
        <w:t>年</w:t>
      </w:r>
      <w:r>
        <w:rPr>
          <w:rFonts w:ascii="宋体" w:hAnsi="宋体" w:cs="宋体" w:eastAsia="宋体" w:hint="default"/>
        </w:rPr>
        <w:t>4+7</w:t>
      </w:r>
      <w:r>
        <w:rPr/>
        <w:t>品种国家集采中中标，取得了医院订单金额、医院 网络覆盖数量、供应商授权数量领先的好成绩。</w:t>
      </w:r>
    </w:p>
    <w:p>
      <w:pPr>
        <w:pStyle w:val="BodyText"/>
        <w:spacing w:line="316" w:lineRule="auto" w:before="59"/>
        <w:ind w:right="1043" w:firstLine="360"/>
        <w:jc w:val="both"/>
      </w:pPr>
      <w:r>
        <w:rPr>
          <w:spacing w:val="-4"/>
        </w:rPr>
        <w:t>在药械配送过程中，为了增加与医疗机构的粘性，集团引进全球领先的德国成套流水线，为医疗机构提供高品质、专业、</w:t>
      </w:r>
      <w:r>
        <w:rPr/>
        <w:t> 放心的布草灭菌、洗涤、租赁；手术器械消毒、租赁服务业务。</w:t>
      </w:r>
      <w:r>
        <w:rPr>
          <w:rFonts w:ascii="宋体" w:hAnsi="宋体" w:cs="宋体" w:eastAsia="宋体" w:hint="default"/>
        </w:rPr>
        <w:t>2019</w:t>
      </w:r>
      <w:r>
        <w:rPr/>
        <w:t>年公司获得目前国内唯一的一张具有软器械清洗消毒、 硬器械清洗消毒、医用织物清洗消毒的医疗机构执业许可证。为医疗机构增加了增值服务，开拓了更广泛的配送服务市场。</w:t>
      </w:r>
    </w:p>
    <w:p>
      <w:pPr>
        <w:pStyle w:val="BodyText"/>
        <w:spacing w:line="314" w:lineRule="auto" w:before="57"/>
        <w:ind w:right="1034" w:firstLine="360"/>
        <w:jc w:val="left"/>
      </w:pPr>
      <w:r>
        <w:rPr/>
        <w:t>（</w:t>
      </w:r>
      <w:r>
        <w:rPr>
          <w:rFonts w:ascii="宋体" w:hAnsi="宋体" w:cs="宋体" w:eastAsia="宋体" w:hint="default"/>
        </w:rPr>
        <w:t>2</w:t>
      </w:r>
      <w:r>
        <w:rPr/>
        <w:t>）医学诊断板块：报告期内检验板块销售收入</w:t>
      </w:r>
      <w:r>
        <w:rPr>
          <w:rFonts w:ascii="Times New Roman" w:hAnsi="Times New Roman" w:cs="Times New Roman" w:eastAsia="Times New Roman" w:hint="default"/>
        </w:rPr>
        <w:t>71.43</w:t>
      </w:r>
      <w:r>
        <w:rPr/>
        <w:t>亿元，同比增长</w:t>
      </w:r>
      <w:r>
        <w:rPr>
          <w:rFonts w:ascii="Times New Roman" w:hAnsi="Times New Roman" w:cs="Times New Roman" w:eastAsia="Times New Roman" w:hint="default"/>
        </w:rPr>
        <w:t>9.52%</w:t>
      </w:r>
      <w:r>
        <w:rPr/>
        <w:t>。公司的检验业务覆盖常规检验、质谱、 </w:t>
      </w:r>
      <w:r>
        <w:rPr>
          <w:spacing w:val="-3"/>
        </w:rPr>
        <w:t>分子诊断、病理、输血等细分领域，经营试剂耗材品规</w:t>
      </w:r>
      <w:r>
        <w:rPr>
          <w:rFonts w:ascii="宋体" w:hAnsi="宋体" w:cs="宋体" w:eastAsia="宋体" w:hint="default"/>
          <w:spacing w:val="-3"/>
        </w:rPr>
        <w:t>50000</w:t>
      </w:r>
      <w:r>
        <w:rPr>
          <w:spacing w:val="-3"/>
        </w:rPr>
        <w:t>余种，销售范围覆盖</w:t>
      </w:r>
      <w:r>
        <w:rPr>
          <w:rFonts w:ascii="宋体" w:hAnsi="宋体" w:cs="宋体" w:eastAsia="宋体" w:hint="default"/>
          <w:spacing w:val="-3"/>
        </w:rPr>
        <w:t>22</w:t>
      </w:r>
      <w:r>
        <w:rPr>
          <w:spacing w:val="-3"/>
        </w:rPr>
        <w:t>个省市自治区，全国直销客户数超过</w:t>
      </w:r>
      <w:r>
        <w:rPr>
          <w:rFonts w:ascii="宋体" w:hAnsi="宋体" w:cs="宋体" w:eastAsia="宋体" w:hint="default"/>
          <w:spacing w:val="-3"/>
        </w:rPr>
        <w:t>4000</w:t>
      </w:r>
      <w:r>
        <w:rPr>
          <w:rFonts w:ascii="宋体" w:hAnsi="宋体" w:cs="宋体" w:eastAsia="宋体" w:hint="default"/>
        </w:rPr>
        <w:t> </w:t>
      </w:r>
      <w:r>
        <w:rPr/>
        <w:t>家。与国内外知名品牌形成战略合作，通过终端优势实现产品赋能，部分品牌实现全国集采。检验板块专注于提供智能化、 标准化、现代化医学实验室及区域检验中心整体解决方案。满足不同客户集约化的服务需求</w:t>
      </w:r>
      <w:r>
        <w:rPr>
          <w:rFonts w:ascii="宋体" w:hAnsi="宋体" w:cs="宋体" w:eastAsia="宋体" w:hint="default"/>
        </w:rPr>
        <w:t>,</w:t>
      </w:r>
      <w:r>
        <w:rPr/>
        <w:t>提供智能化、一站式产品解决 方案。</w:t>
      </w:r>
    </w:p>
    <w:p>
      <w:pPr>
        <w:pStyle w:val="BodyText"/>
        <w:spacing w:line="316" w:lineRule="auto" w:before="61"/>
        <w:ind w:right="1035" w:firstLine="360"/>
        <w:jc w:val="left"/>
      </w:pPr>
      <w:r>
        <w:rPr/>
        <w:t>（</w:t>
      </w:r>
      <w:r>
        <w:rPr>
          <w:rFonts w:ascii="宋体" w:hAnsi="宋体" w:cs="宋体" w:eastAsia="宋体" w:hint="default"/>
        </w:rPr>
        <w:t>3</w:t>
      </w:r>
      <w:r>
        <w:rPr/>
        <w:t>）学术推广板块：</w:t>
      </w:r>
      <w:r>
        <w:rPr>
          <w:spacing w:val="-1"/>
        </w:rPr>
        <w:t> </w:t>
      </w:r>
      <w:r>
        <w:rPr/>
        <w:t>新的集中招采制度正促使中国医药商业模式发生深刻的变革，孵化新一代的专业学术推广团队，</w:t>
      </w:r>
      <w:r>
        <w:rPr/>
        <w:t> </w:t>
      </w:r>
      <w:r>
        <w:rPr>
          <w:spacing w:val="-2"/>
        </w:rPr>
        <w:t>在创新药、生物药、器械耗材和中草药等领域为生产厂商和医疗机构架设专业学术推广和交流平台，一方面为医疗机构提供</w:t>
      </w:r>
      <w:r>
        <w:rPr>
          <w:spacing w:val="-66"/>
        </w:rPr>
        <w:t> </w:t>
      </w:r>
      <w:r>
        <w:rPr>
          <w:spacing w:val="-66"/>
        </w:rPr>
      </w:r>
      <w:r>
        <w:rPr>
          <w:spacing w:val="-2"/>
        </w:rPr>
        <w:t>最前沿的学术资源、产品信息和诊疗方案，另一方面为生产厂商的产品进入医疗机构提供全程阳光、合规、透明的推介、配</w:t>
      </w:r>
      <w:r>
        <w:rPr>
          <w:spacing w:val="-67"/>
        </w:rPr>
        <w:t> </w:t>
      </w:r>
      <w:r>
        <w:rPr>
          <w:spacing w:val="-67"/>
        </w:rPr>
      </w:r>
      <w:r>
        <w:rPr>
          <w:spacing w:val="-2"/>
        </w:rPr>
        <w:t>送和售后服务。公司已将这一板块确定为重点扶持和发展板块，加大人力和各项资源的投入，力争使得学术推广板块在未来</w:t>
      </w:r>
      <w:r>
        <w:rPr>
          <w:spacing w:val="-63"/>
        </w:rPr>
        <w:t> </w:t>
      </w:r>
      <w:r>
        <w:rPr>
          <w:spacing w:val="-63"/>
        </w:rPr>
      </w:r>
      <w:r>
        <w:rPr/>
        <w:t>几年发展成为阳光合规、符合行业进化趋势的全新利润增长点。</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1" w:firstLine="360"/>
        <w:jc w:val="both"/>
      </w:pPr>
      <w:r>
        <w:rPr/>
        <w:t>（</w:t>
      </w:r>
      <w:r>
        <w:rPr>
          <w:rFonts w:ascii="宋体" w:hAnsi="宋体" w:cs="宋体" w:eastAsia="宋体" w:hint="default"/>
        </w:rPr>
        <w:t>4</w:t>
      </w:r>
      <w:r>
        <w:rPr/>
        <w:t>）创新医疗生态平台：紧跟互联网医疗信息领域的发展，探索建立“临床使用、采购供应、支付理赔、疾病管理” </w:t>
      </w:r>
      <w:r>
        <w:rPr>
          <w:spacing w:val="-2"/>
        </w:rPr>
        <w:t>环节的合理用药管理，打造管理式医疗闭环，逐步构建完整的线上、线下健康服务体系，有效整合了产业链中的药品福利管</w:t>
      </w:r>
      <w:r>
        <w:rPr>
          <w:spacing w:val="-64"/>
        </w:rPr>
        <w:t> </w:t>
      </w:r>
      <w:r>
        <w:rPr>
          <w:spacing w:val="-64"/>
        </w:rPr>
      </w:r>
      <w:r>
        <w:rPr>
          <w:spacing w:val="-5"/>
        </w:rPr>
        <w:t>理（</w:t>
      </w:r>
      <w:r>
        <w:rPr>
          <w:rFonts w:ascii="宋体" w:hAnsi="宋体" w:cs="宋体" w:eastAsia="宋体" w:hint="default"/>
          <w:spacing w:val="-5"/>
        </w:rPr>
        <w:t>PBM</w:t>
      </w:r>
      <w:r>
        <w:rPr>
          <w:spacing w:val="-5"/>
        </w:rPr>
        <w:t>）、院内物流（</w:t>
      </w:r>
      <w:r>
        <w:rPr>
          <w:rFonts w:ascii="宋体" w:hAnsi="宋体" w:cs="宋体" w:eastAsia="宋体" w:hint="default"/>
          <w:spacing w:val="-5"/>
        </w:rPr>
        <w:t>SPD</w:t>
      </w:r>
      <w:r>
        <w:rPr>
          <w:spacing w:val="-5"/>
        </w:rPr>
        <w:t>）、医院信息化管理、分级诊疗、慢病管理等业务模块，自主研发医院信息化、网络化软件。目前</w:t>
      </w:r>
      <w:r>
        <w:rPr>
          <w:spacing w:val="-72"/>
        </w:rPr>
        <w:t> </w:t>
      </w:r>
      <w:r>
        <w:rPr>
          <w:spacing w:val="-72"/>
        </w:rPr>
      </w:r>
      <w:r>
        <w:rPr/>
        <w:t>天际健康旗下拥有自主专业软件开发公司，已为</w:t>
      </w:r>
      <w:r>
        <w:rPr>
          <w:rFonts w:ascii="宋体" w:hAnsi="宋体" w:cs="宋体" w:eastAsia="宋体" w:hint="default"/>
        </w:rPr>
        <w:t>100</w:t>
      </w:r>
      <w:r>
        <w:rPr/>
        <w:t>余家二级以上医院提供上述的一项或多项信息化服务，全年移动医疗信</w:t>
      </w:r>
      <w:r>
        <w:rPr>
          <w:spacing w:val="-85"/>
        </w:rPr>
        <w:t> </w:t>
      </w:r>
      <w:r>
        <w:rPr>
          <w:spacing w:val="-85"/>
        </w:rPr>
      </w:r>
      <w:r>
        <w:rPr/>
        <w:t>息化板块实现收入</w:t>
      </w:r>
      <w:r>
        <w:rPr>
          <w:rFonts w:ascii="Times New Roman" w:hAnsi="Times New Roman" w:cs="Times New Roman" w:eastAsia="Times New Roman" w:hint="default"/>
        </w:rPr>
        <w:t>8,156.75</w:t>
      </w:r>
      <w:r>
        <w:rPr/>
        <w:t>万元，同比增长</w:t>
      </w:r>
      <w:r>
        <w:rPr>
          <w:rFonts w:ascii="Times New Roman" w:hAnsi="Times New Roman" w:cs="Times New Roman" w:eastAsia="Times New Roman" w:hint="default"/>
        </w:rPr>
        <w:t>73.03%</w:t>
      </w:r>
      <w:r>
        <w:rPr/>
        <w:t>。</w:t>
      </w:r>
    </w:p>
    <w:p>
      <w:pPr>
        <w:spacing w:line="240" w:lineRule="auto" w:before="0"/>
        <w:rPr>
          <w:rFonts w:ascii="宋体" w:hAnsi="宋体" w:cs="宋体" w:eastAsia="宋体" w:hint="default"/>
          <w:sz w:val="18"/>
          <w:szCs w:val="18"/>
        </w:rPr>
      </w:pPr>
    </w:p>
    <w:p>
      <w:pPr>
        <w:pStyle w:val="BodyText"/>
        <w:spacing w:line="316" w:lineRule="auto" w:before="152"/>
        <w:ind w:right="1131" w:firstLine="360"/>
        <w:jc w:val="both"/>
      </w:pPr>
      <w:r>
        <w:rPr/>
        <w:t>（</w:t>
      </w:r>
      <w:r>
        <w:rPr>
          <w:rFonts w:ascii="宋体" w:hAnsi="宋体" w:cs="宋体" w:eastAsia="宋体" w:hint="default"/>
        </w:rPr>
        <w:t>5</w:t>
      </w:r>
      <w:r>
        <w:rPr/>
        <w:t>）专业物流板块：拥有药品和医疗器械第三方物流资质，向上游客户提供延伸服务，目前已搭建覆盖全国的物流配 </w:t>
      </w:r>
      <w:r>
        <w:rPr>
          <w:spacing w:val="-2"/>
        </w:rPr>
        <w:t>送体系，创立了“瑞康医药物流”品牌，形成了服务范围覆盖全国的物流网络系统，在冷链药品、器械、疫苗等特殊产品管</w:t>
      </w:r>
      <w:r>
        <w:rPr>
          <w:spacing w:val="-71"/>
        </w:rPr>
        <w:t> </w:t>
      </w:r>
      <w:r>
        <w:rPr>
          <w:spacing w:val="-71"/>
        </w:rPr>
      </w:r>
      <w:r>
        <w:rPr/>
        <w:t>理上获冷链物流国家标准试点企业荣誉。已建设完成七大区骨干运输网络枢纽</w:t>
      </w:r>
      <w:r>
        <w:rPr>
          <w:rFonts w:ascii="宋体" w:hAnsi="宋体" w:cs="宋体" w:eastAsia="宋体" w:hint="default"/>
        </w:rPr>
        <w:t>HUB</w:t>
      </w:r>
      <w:r>
        <w:rPr/>
        <w:t>节点，并由省市级二级运输分拨中心，运</w:t>
      </w:r>
      <w:r>
        <w:rPr>
          <w:spacing w:val="-84"/>
        </w:rPr>
        <w:t> </w:t>
      </w:r>
      <w:r>
        <w:rPr>
          <w:spacing w:val="-84"/>
        </w:rPr>
      </w:r>
      <w:r>
        <w:rPr>
          <w:spacing w:val="-2"/>
        </w:rPr>
        <w:t>输网络渠道进一步延伸下沉到三四线城市的末端配送中转站点，在为瑞康及旗下公司服务的同时，还可以承接独立的第三方</w:t>
      </w:r>
      <w:r>
        <w:rPr>
          <w:spacing w:val="-64"/>
        </w:rPr>
        <w:t> </w:t>
      </w:r>
      <w:r>
        <w:rPr>
          <w:spacing w:val="-64"/>
        </w:rPr>
      </w:r>
      <w:r>
        <w:rPr/>
        <w:t>配送服务，第三方物流业务板块涵盖了信息传递、物品运送、资金流通三大功能。</w:t>
      </w:r>
    </w:p>
    <w:p>
      <w:pPr>
        <w:pStyle w:val="BodyText"/>
        <w:spacing w:line="319" w:lineRule="auto" w:before="59"/>
        <w:ind w:right="1131" w:firstLine="360"/>
        <w:jc w:val="both"/>
      </w:pPr>
      <w:r>
        <w:rPr/>
        <w:t>（</w:t>
      </w:r>
      <w:r>
        <w:rPr>
          <w:rFonts w:ascii="宋体" w:hAnsi="宋体" w:cs="宋体" w:eastAsia="宋体" w:hint="default"/>
        </w:rPr>
        <w:t>6</w:t>
      </w:r>
      <w:r>
        <w:rPr/>
        <w:t>）金融科技板块：联合商业银行、证券公司等金融机构，积极探索为医疗机构、医药工业企业服务的供应链金融服 </w:t>
      </w:r>
      <w:r>
        <w:rPr>
          <w:spacing w:val="-2"/>
        </w:rPr>
        <w:t>务模式：与建设银行、浙商银行和民生银行先后上线了基于区块链技术的应收账款平台等，通过模式创新和与社会化金融资</w:t>
      </w:r>
      <w:r>
        <w:rPr>
          <w:spacing w:val="-66"/>
        </w:rPr>
        <w:t> </w:t>
      </w:r>
      <w:r>
        <w:rPr>
          <w:spacing w:val="-66"/>
        </w:rPr>
      </w:r>
      <w:r>
        <w:rPr>
          <w:spacing w:val="-2"/>
        </w:rPr>
        <w:t>本有效结合，帮助并改善公司回款账期和经营性现金流，提高资金使用效率，解决业务快速发展带来的资金占款问题，实际</w:t>
      </w:r>
      <w:r>
        <w:rPr>
          <w:spacing w:val="-65"/>
        </w:rPr>
        <w:t> </w:t>
      </w:r>
      <w:r>
        <w:rPr>
          <w:spacing w:val="-65"/>
        </w:rPr>
      </w:r>
      <w:r>
        <w:rPr/>
        <w:t>提升盈利能力。</w:t>
      </w:r>
    </w:p>
    <w:p>
      <w:pPr>
        <w:pStyle w:val="BodyText"/>
        <w:spacing w:line="316" w:lineRule="auto" w:before="58"/>
        <w:ind w:right="1133" w:firstLine="360"/>
        <w:jc w:val="both"/>
      </w:pPr>
      <w:r>
        <w:rPr/>
        <w:t>（</w:t>
      </w:r>
      <w:r>
        <w:rPr>
          <w:rFonts w:ascii="宋体" w:hAnsi="宋体" w:cs="宋体" w:eastAsia="宋体" w:hint="default"/>
        </w:rPr>
        <w:t>7</w:t>
      </w:r>
      <w:r>
        <w:rPr/>
        <w:t>）中医药板块：拥有国内先进的中药饮片炮制技术、生产技工检测设备及全国范围内的数十万亩道地中药材种植基 </w:t>
      </w:r>
      <w:r>
        <w:rPr>
          <w:spacing w:val="-2"/>
        </w:rPr>
        <w:t>地，形成了一条集中药材种植、中药饮片研发、生产加工及销售为一体的完整产业链。建立信息化中药煎药中心，与医疗机</w:t>
      </w:r>
      <w:r>
        <w:rPr>
          <w:spacing w:val="-67"/>
        </w:rPr>
        <w:t> </w:t>
      </w:r>
      <w:r>
        <w:rPr>
          <w:spacing w:val="-67"/>
        </w:rPr>
      </w:r>
      <w:r>
        <w:rPr>
          <w:spacing w:val="-2"/>
        </w:rPr>
        <w:t>构合作建设院内中药膏方剂制剂室，设立了健康服务管理中心，充分发挥中医药在养生保健，“治未病”中的主体作用。</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参见“经营情况讨论与分析”中的“一、概述”相关内容。</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35,258,509,453.80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33,918,534,256.43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3.95%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药品器械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35,176,941,996.86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99.77%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33,871,393,578.20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99.86%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移动医疗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81,567,456.94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47,140,678.23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73.03%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药品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21,446,138,867.82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60.83%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20,933,675,210.28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器械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13,664,044,484.19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38.75%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12,875,941,951.83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6.12%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移动医疗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81,567,456.94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47,140,678.23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73.03%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66,758,644.85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61,776,416.09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8.06%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15,263,155,812.95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43.29%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14,720,907,770.82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3.68%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1,956,188,400.91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2,158,308,010.11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1,766,863,683.56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1,489,553,746.76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18.62%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辽宁省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1,358,221,714.34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1,334,613,768.12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1,199,069,633.62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1,283,995,945.53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-6.61%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1,514,471,196.53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1,278,370,384.28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18.47%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1,413,998,988.68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1,083,742,451.80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30.47%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1,002,107,020.27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986,679,469.03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1.56%</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1,033,665,961.03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924,176,988.34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11.85%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内蒙古自治区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843,022,413.29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876,461,059.86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954,214,268.34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857,947,276.61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11.22%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807,382,678.94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836,079,598.96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黑龙江省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655,887,600.58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666,595,949.32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-1.61%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甘肃省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631,319,717.39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656,679,992.65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625,267,126.25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633,438,735.52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福建省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613,017,603.02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578,809,967.46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572,391,537.14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518,181,731.54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10.46%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471,992,756.01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468,553,567.70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574,596,304.07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456,685,610.58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25.82%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新疆自治区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389,383,084.73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322,153,617.88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20.87%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1,612,291,952.15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1,786,598,613.56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-9.76%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134"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0" w:right="135"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药品器械收入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35,176,941,996.86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2"/>
                <w:sz w:val="15"/>
              </w:rPr>
              <w:t>28,408,778,487.11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药品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21,446,138,867.82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18,942,046,718.75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器械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13,664,044,484.19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9,408,175,631.55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66,758,644.85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58,556,136.81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2"/>
                <w:sz w:val="15"/>
              </w:rPr>
              <w:t>15,227,637,911.35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13,153,264,927.10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1,910,138,845.57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1,463,612,614.20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1,766,863,683.56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1,442,575,819.47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18.62%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18.72%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辽宁省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1,358,221,714.34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1,126,862,500.88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1,199,069,633.62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950,758,598.93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1,514,471,196.53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1,181,786,244.25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18.47%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18.39%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1,413,998,988.68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961,874,308.02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30.47%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31.84%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-0.71%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1,002,107,020.27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691,093,530.99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1,033,665,961.03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750,670,684.75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11.85%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10.50%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内蒙古自治区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843,022,413.29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702,829,660.69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954,214,268.34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680,475,460.45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11.22%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10.91%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807,382,678.94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580,588,201.76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黑龙江省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655,887,600.58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569,329,701.59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甘肃省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631,319,717.39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551,021,177.26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625,267,126.25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2"/>
                <w:sz w:val="15"/>
              </w:rPr>
              <w:t>553,920,211.14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福建省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613,017,603.02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399,122,383.16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572,391,537.14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441,987,836.61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10.46%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11.13%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-0.47%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5"/>
                <w:szCs w:val="15"/>
              </w:rPr>
            </w:pPr>
            <w:r>
              <w:rPr>
                <w:rFonts w:ascii="Times New Roman"/>
                <w:spacing w:val="-1"/>
                <w:sz w:val="15"/>
              </w:rPr>
              <w:t>471,992,756.01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328,262,799.85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574,596,304.07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405,228,653.20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25.82%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23.92%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新疆自治区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389,383,084.73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267,093,023.91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20.26%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1,612,291,952.15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1,206,420,148.90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25.17%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-9.76%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-10.60%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0.71%</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2"/>
              <w:jc w:val="righ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35,176,941,996.86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33,871,393,578.2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3.85%</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3,647,603,931.01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4,502,028,591.63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1"/>
              <w:jc w:val="right"/>
              <w:rPr>
                <w:rFonts w:ascii="宋体" w:hAnsi="宋体" w:cs="宋体" w:eastAsia="宋体" w:hint="default"/>
                <w:sz w:val="18"/>
                <w:szCs w:val="18"/>
              </w:rPr>
            </w:pPr>
            <w:r>
              <w:rPr>
                <w:rFonts w:ascii="宋体" w:hAnsi="宋体" w:cs="宋体" w:eastAsia="宋体" w:hint="default"/>
                <w:sz w:val="18"/>
                <w:szCs w:val="18"/>
              </w:rPr>
              <w:t>移动医疗销售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81,567,456.94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47,140,678.23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73.03%</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60" w:lineRule="auto" w:before="101"/>
        <w:ind w:left="475" w:right="1119" w:hanging="363"/>
        <w:jc w:val="left"/>
      </w:pPr>
      <w:r>
        <w:rPr/>
        <w:t>√ 适用 □</w:t>
      </w:r>
      <w:r>
        <w:rPr>
          <w:spacing w:val="3"/>
        </w:rPr>
        <w:t> </w:t>
      </w:r>
      <w:r>
        <w:rPr/>
        <w:t>不适用</w:t>
      </w:r>
      <w:r>
        <w:rPr/>
        <w:t> </w:t>
      </w:r>
      <w:r>
        <w:rPr>
          <w:spacing w:val="-2"/>
        </w:rPr>
        <w:t>在移动医疗领域，天际研发的合理用药软件、医保与费控软件产品功能逐渐完善，获得了医院终端的认可，销售取得了</w:t>
      </w:r>
    </w:p>
    <w:p>
      <w:pPr>
        <w:pStyle w:val="BodyText"/>
        <w:spacing w:line="222" w:lineRule="exact"/>
        <w:ind w:right="1133"/>
        <w:jc w:val="left"/>
      </w:pPr>
      <w:r>
        <w:rPr/>
        <w:t>长足进展，移动医疗业务收入较上年增长</w:t>
      </w:r>
      <w:r>
        <w:rPr>
          <w:rFonts w:ascii="宋体" w:hAnsi="宋体" w:cs="宋体" w:eastAsia="宋体" w:hint="default"/>
        </w:rPr>
        <w:t>73.03%</w:t>
      </w:r>
      <w:r>
        <w:rPr/>
        <w:t>。</w:t>
      </w:r>
    </w:p>
    <w:p>
      <w:pPr>
        <w:spacing w:after="0" w:line="222" w:lineRule="exact"/>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药品器械销售 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28,408,778,487.11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99.89%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27,401,498,237.44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99.92%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3.68%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移动医疗销售 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30,592,509.21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2"/>
                <w:sz w:val="15"/>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23,150,050.27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32.15%</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8"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药品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18,942,046,718.75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15"/>
                <w:szCs w:val="15"/>
              </w:rPr>
            </w:pPr>
            <w:r>
              <w:rPr>
                <w:rFonts w:ascii="Times New Roman"/>
                <w:spacing w:val="-1"/>
                <w:sz w:val="15"/>
              </w:rPr>
              <w:t>66.61%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18,487,203,094.27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15"/>
                <w:szCs w:val="15"/>
              </w:rPr>
            </w:pPr>
            <w:r>
              <w:rPr>
                <w:rFonts w:ascii="Times New Roman"/>
                <w:spacing w:val="-1"/>
                <w:sz w:val="15"/>
              </w:rPr>
              <w:t>67.41%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pacing w:val="-1"/>
                <w:sz w:val="15"/>
              </w:rPr>
              <w:t>2.46%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器械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9,408,175,631.55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33.08%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8,860,336,502.80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6"/>
              <w:jc w:val="right"/>
              <w:rPr>
                <w:rFonts w:ascii="Times New Roman" w:hAnsi="Times New Roman" w:cs="Times New Roman" w:eastAsia="Times New Roman" w:hint="default"/>
                <w:sz w:val="15"/>
                <w:szCs w:val="15"/>
              </w:rPr>
            </w:pPr>
            <w:r>
              <w:rPr>
                <w:rFonts w:ascii="Times New Roman"/>
                <w:spacing w:val="-1"/>
                <w:sz w:val="15"/>
              </w:rPr>
              <w:t>32.31%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5"/>
              <w:jc w:val="right"/>
              <w:rPr>
                <w:rFonts w:ascii="Times New Roman" w:hAnsi="Times New Roman" w:cs="Times New Roman" w:eastAsia="Times New Roman" w:hint="default"/>
                <w:sz w:val="15"/>
                <w:szCs w:val="15"/>
              </w:rPr>
            </w:pPr>
            <w:r>
              <w:rPr>
                <w:rFonts w:ascii="Times New Roman"/>
                <w:spacing w:val="-1"/>
                <w:sz w:val="15"/>
              </w:rPr>
              <w:t>6.18%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移动医疗成本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5"/>
                <w:szCs w:val="15"/>
              </w:rPr>
            </w:pPr>
            <w:r>
              <w:rPr>
                <w:rFonts w:ascii="Times New Roman"/>
                <w:spacing w:val="-1"/>
                <w:sz w:val="15"/>
              </w:rPr>
              <w:t>30,592,509.21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7"/>
              <w:jc w:val="right"/>
              <w:rPr>
                <w:rFonts w:ascii="Times New Roman" w:hAnsi="Times New Roman" w:cs="Times New Roman" w:eastAsia="Times New Roman" w:hint="default"/>
                <w:sz w:val="15"/>
                <w:szCs w:val="15"/>
              </w:rPr>
            </w:pPr>
            <w:r>
              <w:rPr>
                <w:rFonts w:ascii="Times New Roman"/>
                <w:spacing w:val="-2"/>
                <w:sz w:val="15"/>
              </w:rPr>
              <w:t>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15"/>
                <w:szCs w:val="15"/>
              </w:rPr>
            </w:pPr>
            <w:r>
              <w:rPr>
                <w:rFonts w:ascii="Times New Roman"/>
                <w:spacing w:val="-1"/>
                <w:sz w:val="15"/>
              </w:rPr>
              <w:t>23,150,050.27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5"/>
              <w:jc w:val="right"/>
              <w:rPr>
                <w:rFonts w:ascii="Times New Roman" w:hAnsi="Times New Roman" w:cs="Times New Roman" w:eastAsia="Times New Roman" w:hint="default"/>
                <w:sz w:val="15"/>
                <w:szCs w:val="15"/>
              </w:rPr>
            </w:pPr>
            <w:r>
              <w:rPr>
                <w:rFonts w:ascii="Times New Roman"/>
                <w:spacing w:val="-1"/>
                <w:sz w:val="15"/>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5"/>
              <w:jc w:val="right"/>
              <w:rPr>
                <w:rFonts w:ascii="Times New Roman" w:hAnsi="Times New Roman" w:cs="Times New Roman" w:eastAsia="Times New Roman" w:hint="default"/>
                <w:sz w:val="15"/>
                <w:szCs w:val="15"/>
              </w:rPr>
            </w:pPr>
            <w:r>
              <w:rPr>
                <w:rFonts w:ascii="Times New Roman"/>
                <w:spacing w:val="-1"/>
                <w:sz w:val="15"/>
              </w:rPr>
              <w:t>32.15%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58,556,136.81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5"/>
              <w:jc w:val="right"/>
              <w:rPr>
                <w:rFonts w:ascii="Times New Roman" w:hAnsi="Times New Roman" w:cs="Times New Roman" w:eastAsia="Times New Roman" w:hint="default"/>
                <w:sz w:val="15"/>
                <w:szCs w:val="15"/>
              </w:rPr>
            </w:pPr>
            <w:r>
              <w:rPr>
                <w:rFonts w:ascii="Times New Roman"/>
                <w:spacing w:val="-1"/>
                <w:sz w:val="15"/>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53,958,640.37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5"/>
              <w:jc w:val="right"/>
              <w:rPr>
                <w:rFonts w:ascii="Times New Roman" w:hAnsi="Times New Roman" w:cs="Times New Roman" w:eastAsia="Times New Roman" w:hint="default"/>
                <w:sz w:val="15"/>
                <w:szCs w:val="15"/>
              </w:rPr>
            </w:pPr>
            <w:r>
              <w:rPr>
                <w:rFonts w:ascii="Times New Roman"/>
                <w:spacing w:val="-1"/>
                <w:sz w:val="15"/>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5"/>
              <w:jc w:val="right"/>
              <w:rPr>
                <w:rFonts w:ascii="Times New Roman" w:hAnsi="Times New Roman" w:cs="Times New Roman" w:eastAsia="Times New Roman" w:hint="default"/>
                <w:sz w:val="15"/>
                <w:szCs w:val="15"/>
              </w:rPr>
            </w:pPr>
            <w:r>
              <w:rPr>
                <w:rFonts w:ascii="Times New Roman"/>
                <w:spacing w:val="-1"/>
                <w:sz w:val="15"/>
              </w:rPr>
              <w:t>8.52%</w:t>
            </w:r>
          </w:p>
        </w:tc>
      </w:tr>
    </w:tbl>
    <w:p>
      <w:pPr>
        <w:pStyle w:val="BodyText"/>
        <w:spacing w:line="240" w:lineRule="auto" w:before="49"/>
        <w:ind w:right="1133"/>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是 □</w:t>
      </w:r>
      <w:r>
        <w:rPr>
          <w:spacing w:val="3"/>
        </w:rPr>
        <w:t> </w:t>
      </w:r>
      <w:r>
        <w:rPr/>
        <w:t>否</w:t>
      </w:r>
    </w:p>
    <w:p>
      <w:pPr>
        <w:spacing w:line="240" w:lineRule="auto" w:before="7"/>
        <w:rPr>
          <w:rFonts w:ascii="宋体" w:hAnsi="宋体" w:cs="宋体" w:eastAsia="宋体" w:hint="default"/>
          <w:sz w:val="13"/>
          <w:szCs w:val="13"/>
        </w:rPr>
      </w:pPr>
    </w:p>
    <w:p>
      <w:pPr>
        <w:pStyle w:val="BodyText"/>
        <w:spacing w:line="316" w:lineRule="auto"/>
        <w:ind w:right="1123" w:firstLine="360"/>
        <w:jc w:val="left"/>
      </w:pPr>
      <w:r>
        <w:rPr/>
        <w:t>本公</w:t>
      </w:r>
      <w:r>
        <w:rPr>
          <w:spacing w:val="-1"/>
        </w:rPr>
        <w:t>司</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t>年度纳入合并范</w:t>
      </w:r>
      <w:r>
        <w:rPr>
          <w:spacing w:val="-3"/>
        </w:rPr>
        <w:t>围</w:t>
      </w:r>
      <w:r>
        <w:rPr/>
        <w:t>的子公司共</w:t>
      </w:r>
      <w:r>
        <w:rPr>
          <w:rFonts w:ascii="宋体" w:hAnsi="宋体" w:cs="宋体" w:eastAsia="宋体" w:hint="default"/>
          <w:spacing w:val="1"/>
        </w:rPr>
        <w:t>303</w:t>
      </w:r>
      <w:r>
        <w:rPr>
          <w:spacing w:val="-3"/>
        </w:rPr>
        <w:t>户</w:t>
      </w:r>
      <w:r>
        <w:rPr>
          <w:spacing w:val="-27"/>
        </w:rPr>
        <w:t>，</w:t>
      </w:r>
      <w:r>
        <w:rPr/>
        <w:t>详见财务</w:t>
      </w:r>
      <w:r>
        <w:rPr>
          <w:spacing w:val="-3"/>
        </w:rPr>
        <w:t>报</w:t>
      </w:r>
      <w:r>
        <w:rPr/>
        <w:t>告</w:t>
      </w:r>
      <w:r>
        <w:rPr>
          <w:spacing w:val="-27"/>
        </w:rPr>
        <w:t>九</w:t>
      </w:r>
      <w:r>
        <w:rPr/>
        <w:t>“在其他主体中的权益</w:t>
      </w:r>
      <w:r>
        <w:rPr>
          <w:spacing w:val="-92"/>
        </w:rPr>
        <w:t>”</w:t>
      </w:r>
      <w:r>
        <w:rPr>
          <w:spacing w:val="-27"/>
        </w:rPr>
        <w:t>。</w:t>
      </w:r>
      <w:r>
        <w:rPr/>
        <w:t>本公司本年度合并范围比上</w:t>
      </w:r>
      <w:r>
        <w:rPr/>
        <w:t> 年度增加</w:t>
      </w:r>
      <w:r>
        <w:rPr>
          <w:rFonts w:ascii="宋体" w:hAnsi="宋体" w:cs="宋体" w:eastAsia="宋体" w:hint="default"/>
          <w:spacing w:val="1"/>
        </w:rPr>
        <w:t>31</w:t>
      </w:r>
      <w:r>
        <w:rPr/>
        <w:t>户，减少</w:t>
      </w:r>
      <w:r>
        <w:rPr>
          <w:rFonts w:ascii="宋体" w:hAnsi="宋体" w:cs="宋体" w:eastAsia="宋体" w:hint="default"/>
          <w:spacing w:val="1"/>
        </w:rPr>
        <w:t>6</w:t>
      </w:r>
      <w:r>
        <w:rPr/>
        <w:t>户，详</w:t>
      </w:r>
      <w:r>
        <w:rPr>
          <w:spacing w:val="-3"/>
        </w:rPr>
        <w:t>见</w:t>
      </w:r>
      <w:r>
        <w:rPr/>
        <w:t>财务报告八“合并范围的变更</w:t>
      </w:r>
      <w:r>
        <w:rPr>
          <w:spacing w:val="-89"/>
        </w:rPr>
        <w:t>”</w:t>
      </w:r>
      <w:r>
        <w:rPr/>
        <w:t>。</w:t>
      </w:r>
    </w:p>
    <w:p>
      <w:pPr>
        <w:spacing w:line="240" w:lineRule="auto" w:before="11"/>
        <w:rPr>
          <w:rFonts w:ascii="宋体" w:hAnsi="宋体" w:cs="宋体" w:eastAsia="宋体" w:hint="default"/>
          <w:sz w:val="22"/>
          <w:szCs w:val="22"/>
        </w:rPr>
      </w:pPr>
    </w:p>
    <w:p>
      <w:pPr>
        <w:pStyle w:val="Heading4"/>
        <w:spacing w:line="240" w:lineRule="auto"/>
        <w:ind w:right="11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1,824,391,311.82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648,030,356.36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306,287,171.07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296,603,438.87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0.84%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286,966,054.97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286,504,290.55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0.81%</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1,824,391,311.82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5.17%</w:t>
            </w:r>
          </w:p>
        </w:tc>
      </w:tr>
    </w:tbl>
    <w:p>
      <w:pPr>
        <w:pStyle w:val="BodyText"/>
        <w:spacing w:line="240" w:lineRule="auto" w:before="49"/>
        <w:ind w:right="1133"/>
        <w:jc w:val="left"/>
      </w:pPr>
      <w:r>
        <w:rPr/>
        <w:t>主要客户其他情况说明</w:t>
      </w:r>
    </w:p>
    <w:p>
      <w:pPr>
        <w:pStyle w:val="BodyText"/>
        <w:spacing w:line="360" w:lineRule="auto" w:before="115"/>
        <w:ind w:right="9134"/>
        <w:jc w:val="left"/>
      </w:pPr>
      <w:r>
        <w:rPr/>
        <w:t>□ 适用 √</w:t>
      </w:r>
      <w:r>
        <w:rPr>
          <w:spacing w:val="3"/>
        </w:rPr>
        <w:t> </w:t>
      </w:r>
      <w:r>
        <w:rPr/>
        <w:t>不适用</w:t>
      </w:r>
      <w:r>
        <w:rPr/>
        <w:t>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2,593,364,183.16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854,548,865.98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534,680,884.31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493,029,478.93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360,276,205.31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350,828,748.63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2,593,364,183.16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9.41%</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2,649,176,125.77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2,164,517,647.15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22.39%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主要原因为：</w:t>
            </w:r>
          </w:p>
          <w:p>
            <w:pPr>
              <w:pStyle w:val="TableParagraph"/>
              <w:spacing w:line="300" w:lineRule="auto" w:before="117"/>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、增加了职工薪资待遇，职工薪酬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同比增加 </w:t>
            </w:r>
            <w:r>
              <w:rPr>
                <w:rFonts w:ascii="Times New Roman" w:hAnsi="Times New Roman" w:cs="Times New Roman" w:eastAsia="Times New Roman" w:hint="default"/>
                <w:sz w:val="18"/>
                <w:szCs w:val="18"/>
              </w:rPr>
              <w:t>9,449.26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增长幅度 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32.55%</w:t>
            </w:r>
            <w:r>
              <w:rPr>
                <w:rFonts w:ascii="宋体" w:hAnsi="宋体" w:cs="宋体" w:eastAsia="宋体" w:hint="default"/>
                <w:sz w:val="18"/>
                <w:szCs w:val="18"/>
              </w:rPr>
              <w:t>；</w:t>
            </w:r>
          </w:p>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、加大了药品、器械的宣传力度</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26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市场推广及广告宣传费同比增加</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22,918.79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增长幅度为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37.67%</w:t>
            </w:r>
            <w:r>
              <w:rPr>
                <w:rFonts w:ascii="宋体" w:hAnsi="宋体" w:cs="宋体" w:eastAsia="宋体" w:hint="default"/>
                <w:sz w:val="18"/>
                <w:szCs w:val="18"/>
              </w:rPr>
              <w:t>；</w:t>
            </w:r>
          </w:p>
          <w:p>
            <w:pPr>
              <w:pStyle w:val="TableParagraph"/>
              <w:spacing w:line="300" w:lineRule="auto" w:before="103"/>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、因开展业务及新产品的推广，差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旅费增加了</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15,698.55</w:t>
            </w:r>
            <w:r>
              <w:rPr>
                <w:rFonts w:ascii="Times New Roman" w:hAnsi="Times New Roman" w:cs="Times New Roman" w:eastAsia="Times New Roman" w:hint="default"/>
                <w:spacing w:val="8"/>
                <w:sz w:val="18"/>
                <w:szCs w:val="18"/>
              </w:rPr>
              <w:t> </w:t>
            </w:r>
            <w:r>
              <w:rPr>
                <w:rFonts w:ascii="宋体" w:hAnsi="宋体" w:cs="宋体" w:eastAsia="宋体" w:hint="default"/>
                <w:spacing w:val="-16"/>
                <w:sz w:val="18"/>
                <w:szCs w:val="18"/>
              </w:rPr>
              <w:t>万元，增长幅</w:t>
            </w:r>
          </w:p>
          <w:p>
            <w:pPr>
              <w:pStyle w:val="TableParagraph"/>
              <w:spacing w:line="240" w:lineRule="auto" w:before="1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49.59%;</w:t>
            </w:r>
          </w:p>
          <w:p>
            <w:pPr>
              <w:pStyle w:val="TableParagraph"/>
              <w:spacing w:line="300" w:lineRule="auto" w:before="101"/>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、修理费同比增加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2,391.52 </w:t>
            </w:r>
            <w:r>
              <w:rPr>
                <w:rFonts w:ascii="宋体" w:hAnsi="宋体" w:cs="宋体" w:eastAsia="宋体" w:hint="default"/>
                <w:sz w:val="18"/>
                <w:szCs w:val="18"/>
              </w:rPr>
              <w:t>万元， 增长幅度为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25.38%</w:t>
            </w:r>
            <w:r>
              <w:rPr>
                <w:rFonts w:ascii="宋体" w:hAnsi="宋体" w:cs="宋体" w:eastAsia="宋体" w:hint="default"/>
                <w:sz w:val="18"/>
                <w:szCs w:val="18"/>
              </w:rPr>
              <w:t>。</w:t>
            </w:r>
          </w:p>
        </w:tc>
      </w:tr>
      <w:tr>
        <w:trPr>
          <w:trHeight w:val="368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1,453,056,356.21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1,388,954,064.24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主要原因为：</w:t>
            </w:r>
          </w:p>
          <w:p>
            <w:pPr>
              <w:pStyle w:val="TableParagraph"/>
              <w:spacing w:line="300" w:lineRule="auto" w:before="117"/>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、增加了职工薪资待遇，职工薪酬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同比增加 </w:t>
            </w:r>
            <w:r>
              <w:rPr>
                <w:rFonts w:ascii="Times New Roman" w:hAnsi="Times New Roman" w:cs="Times New Roman" w:eastAsia="Times New Roman" w:hint="default"/>
                <w:sz w:val="18"/>
                <w:szCs w:val="18"/>
              </w:rPr>
              <w:t>6,372.56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增长幅度 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13.17%</w:t>
            </w:r>
            <w:r>
              <w:rPr>
                <w:rFonts w:ascii="宋体" w:hAnsi="宋体" w:cs="宋体" w:eastAsia="宋体" w:hint="default"/>
                <w:sz w:val="18"/>
                <w:szCs w:val="18"/>
              </w:rPr>
              <w:t>；</w:t>
            </w:r>
          </w:p>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、办公楼、办公设备的修理费增加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万元，增长幅度为 </w:t>
            </w:r>
            <w:r>
              <w:rPr>
                <w:rFonts w:ascii="Times New Roman" w:hAnsi="Times New Roman" w:cs="Times New Roman" w:eastAsia="Times New Roman" w:hint="default"/>
                <w:sz w:val="18"/>
                <w:szCs w:val="18"/>
              </w:rPr>
              <w:t>66.93%</w:t>
            </w:r>
            <w:r>
              <w:rPr>
                <w:rFonts w:ascii="宋体" w:hAnsi="宋体" w:cs="宋体" w:eastAsia="宋体" w:hint="default"/>
                <w:sz w:val="18"/>
                <w:szCs w:val="18"/>
              </w:rPr>
              <w:t>；</w:t>
            </w:r>
          </w:p>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、租赁办公楼租赁费增加了</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1513.78 </w:t>
            </w:r>
            <w:r>
              <w:rPr>
                <w:rFonts w:ascii="宋体" w:hAnsi="宋体" w:cs="宋体" w:eastAsia="宋体" w:hint="default"/>
                <w:spacing w:val="-3"/>
                <w:sz w:val="18"/>
                <w:szCs w:val="18"/>
              </w:rPr>
              <w:t>万元，增长幅度为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15.89%;</w:t>
            </w:r>
          </w:p>
          <w:p>
            <w:pPr>
              <w:pStyle w:val="TableParagraph"/>
              <w:spacing w:line="300" w:lineRule="auto" w:before="103"/>
              <w:ind w:left="103"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、咨询服务费增加了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1,787.28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元，增长幅度为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10.45%</w:t>
            </w:r>
            <w:r>
              <w:rPr>
                <w:rFonts w:ascii="宋体" w:hAnsi="宋体" w:cs="宋体" w:eastAsia="宋体" w:hint="default"/>
                <w:sz w:val="18"/>
                <w:szCs w:val="18"/>
              </w:rPr>
              <w:t>。</w:t>
            </w:r>
          </w:p>
        </w:tc>
      </w:tr>
      <w:tr>
        <w:trPr>
          <w:trHeight w:val="75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826,721,846.53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709,353,594.14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16.55%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03" w:right="12"/>
              <w:jc w:val="left"/>
              <w:rPr>
                <w:rFonts w:ascii="宋体" w:hAnsi="宋体" w:cs="宋体" w:eastAsia="宋体" w:hint="default"/>
                <w:sz w:val="18"/>
                <w:szCs w:val="18"/>
              </w:rPr>
            </w:pPr>
            <w:r>
              <w:rPr>
                <w:rFonts w:ascii="宋体" w:hAnsi="宋体" w:cs="宋体" w:eastAsia="宋体" w:hint="default"/>
                <w:sz w:val="18"/>
                <w:szCs w:val="18"/>
              </w:rPr>
              <w:t>主要原因为： </w:t>
            </w:r>
            <w:r>
              <w:rPr>
                <w:rFonts w:ascii="宋体" w:hAnsi="宋体" w:cs="宋体" w:eastAsia="宋体" w:hint="default"/>
                <w:spacing w:val="-6"/>
                <w:sz w:val="18"/>
                <w:szCs w:val="18"/>
              </w:rPr>
              <w:t>外部融资增加、融资成本增加所致。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6,971,055.78</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pStyle w:val="BodyText"/>
        <w:spacing w:line="316" w:lineRule="auto" w:before="115"/>
        <w:ind w:right="0" w:firstLine="542"/>
        <w:jc w:val="left"/>
      </w:pPr>
      <w:r>
        <w:rPr>
          <w:spacing w:val="-2"/>
        </w:rPr>
        <w:t>公司秉承“服务医疗，服务医生，服务患者”的精神，致力于帮助医院用更智能的方式服务患者，让患者的就医用药</w:t>
      </w:r>
      <w:r>
        <w:rPr/>
        <w:t> </w:t>
      </w:r>
      <w:r>
        <w:rPr>
          <w:spacing w:val="-2"/>
        </w:rPr>
        <w:t>更为简单安心。其自主研发的《临床合理用药智能管理系统》，全国首家将语义解析技术（</w:t>
      </w:r>
      <w:r>
        <w:rPr>
          <w:rFonts w:ascii="宋体" w:hAnsi="宋体" w:cs="宋体" w:eastAsia="宋体" w:hint="default"/>
          <w:spacing w:val="-2"/>
        </w:rPr>
        <w:t>SPT</w:t>
      </w:r>
      <w:r>
        <w:rPr>
          <w:spacing w:val="-2"/>
        </w:rPr>
        <w:t>）用于临床用药合理性分析。</w:t>
      </w:r>
      <w:r>
        <w:rPr>
          <w:spacing w:val="-63"/>
        </w:rPr>
        <w:t> </w:t>
      </w:r>
      <w:r>
        <w:rPr>
          <w:spacing w:val="-2"/>
        </w:rPr>
        <w:t>自主构建合理用药知识库，并自主开发智能审核引擎。完全掌控核心算法与底层知识库，可进行高效率扩展，满足规模以上</w:t>
      </w:r>
      <w:r>
        <w:rPr>
          <w:spacing w:val="-65"/>
        </w:rPr>
        <w:t> </w:t>
      </w:r>
      <w:r>
        <w:rPr>
          <w:spacing w:val="-65"/>
        </w:rPr>
      </w:r>
      <w:r>
        <w:rPr/>
        <w:t>医院的诊疗需求。</w:t>
      </w:r>
    </w:p>
    <w:p>
      <w:pPr>
        <w:pStyle w:val="BodyText"/>
        <w:spacing w:line="240" w:lineRule="auto" w:before="59"/>
        <w:ind w:right="1133"/>
        <w:jc w:val="left"/>
      </w:pPr>
      <w:r>
        <w:rPr/>
        <w:t>公司研发投入情况</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6,971,055.78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研发投入总额占营业收入的比重较上年发生显著变化的原因</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60" w:lineRule="auto" w:before="44"/>
        <w:ind w:right="6794"/>
        <w:jc w:val="left"/>
      </w:pPr>
      <w:r>
        <w:rPr/>
        <w:t>□ 适用 √</w:t>
      </w:r>
      <w:r>
        <w:rPr>
          <w:spacing w:val="3"/>
        </w:rPr>
        <w:t> </w:t>
      </w:r>
      <w:r>
        <w:rPr/>
        <w:t>不适用</w:t>
      </w:r>
      <w:r>
        <w:rPr/>
        <w:t> 研发投入资本化率大幅变动的原因及其合理性说明</w:t>
      </w:r>
    </w:p>
    <w:p>
      <w:pPr>
        <w:pStyle w:val="BodyText"/>
        <w:spacing w:line="240" w:lineRule="auto" w:before="25"/>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40,513,591,356.26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38,067,839,026.21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38,419,066,481.24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38,269,499,144.86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0.39%</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2,094,524,875.02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-201,660,118.65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1,138.64%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460,598,134.49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798,890,674.49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-42.35%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1,779,224,185.49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2,389,002,317.74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-25.52%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-1,318,626,051.00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-1,590,111,643.25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-17.07%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28,209,018,132.74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24,218,084,229.92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16.48%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28,477,016,786.69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21,904,537,601.24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30.01%</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-267,998,653.95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2,313,546,628.68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-111.58%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507,900,170.07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521,927,750.86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-2.69%</w:t>
            </w:r>
          </w:p>
        </w:tc>
      </w:tr>
    </w:tbl>
    <w:p>
      <w:pPr>
        <w:pStyle w:val="BodyText"/>
        <w:spacing w:line="240" w:lineRule="auto" w:before="49"/>
        <w:ind w:right="1133"/>
        <w:jc w:val="left"/>
      </w:pPr>
      <w:r>
        <w:rPr/>
        <w:t>相关数据同比发生重大变动的主要影响因素说明</w:t>
      </w:r>
    </w:p>
    <w:p>
      <w:pPr>
        <w:pStyle w:val="BodyText"/>
        <w:spacing w:line="357" w:lineRule="auto" w:before="117"/>
        <w:ind w:left="295" w:right="1121" w:hanging="183"/>
        <w:jc w:val="left"/>
      </w:pPr>
      <w:r>
        <w:rPr/>
        <w:t>√ 适用 □</w:t>
      </w:r>
      <w:r>
        <w:rPr>
          <w:spacing w:val="3"/>
        </w:rPr>
        <w:t> </w:t>
      </w:r>
      <w:r>
        <w:rPr/>
        <w:t>不适用</w:t>
      </w:r>
      <w:r>
        <w:rPr/>
        <w:t> 经营活动产生的现金流量净额由负数转为正数，同比增加</w:t>
      </w:r>
      <w:r>
        <w:rPr>
          <w:rFonts w:ascii="宋体" w:hAnsi="宋体" w:cs="宋体" w:eastAsia="宋体" w:hint="default"/>
        </w:rPr>
        <w:t>1,138.64%</w:t>
      </w:r>
      <w:r>
        <w:rPr/>
        <w:t>，主要原因是公司一方面持续优化业务结构，强化应</w:t>
      </w:r>
    </w:p>
    <w:p>
      <w:pPr>
        <w:pStyle w:val="BodyText"/>
        <w:spacing w:line="224" w:lineRule="exact"/>
        <w:ind w:right="0"/>
        <w:jc w:val="left"/>
      </w:pPr>
      <w:r>
        <w:rPr/>
        <w:t>收账款回款管理、加强省级和全国集采合作，改善支付账期和支付工具、持续优化库存账期，不断提升运营效率；另一方面</w:t>
      </w:r>
    </w:p>
    <w:p>
      <w:pPr>
        <w:pStyle w:val="BodyText"/>
        <w:spacing w:line="316" w:lineRule="auto" w:before="76"/>
        <w:ind w:left="295" w:right="0" w:hanging="183"/>
        <w:jc w:val="left"/>
      </w:pPr>
      <w:r>
        <w:rPr/>
        <w:t>积极探索供应链产业基金、保理融资和资产证券化等新型融资工具所致； 投资活动现金流入同比减少</w:t>
      </w:r>
      <w:r>
        <w:rPr>
          <w:rFonts w:ascii="宋体" w:hAnsi="宋体" w:cs="宋体" w:eastAsia="宋体" w:hint="default"/>
        </w:rPr>
        <w:t>42.35%</w:t>
      </w:r>
      <w:r>
        <w:rPr/>
        <w:t>，主要原因是国债逆回购等短期理财产品减少所致； </w:t>
      </w:r>
      <w:r>
        <w:rPr>
          <w:spacing w:val="-2"/>
        </w:rPr>
        <w:t>投资活动现金流出同比减少</w:t>
      </w:r>
      <w:r>
        <w:rPr>
          <w:rFonts w:ascii="宋体" w:hAnsi="宋体" w:cs="宋体" w:eastAsia="宋体" w:hint="default"/>
          <w:spacing w:val="-2"/>
        </w:rPr>
        <w:t>25.52%</w:t>
      </w:r>
      <w:r>
        <w:rPr>
          <w:spacing w:val="-2"/>
        </w:rPr>
        <w:t>，主要原因是国债逆回购等短期理财产品较去年同期减少，收回的短期理财产品金额同</w:t>
      </w:r>
    </w:p>
    <w:p>
      <w:pPr>
        <w:pStyle w:val="BodyText"/>
        <w:spacing w:line="316" w:lineRule="auto" w:before="19"/>
        <w:ind w:left="295" w:right="2921" w:hanging="183"/>
        <w:jc w:val="left"/>
      </w:pPr>
      <w:r>
        <w:rPr/>
        <w:t>比减少所致； 筹资活动现金流出小计同比增加</w:t>
      </w:r>
      <w:r>
        <w:rPr>
          <w:rFonts w:ascii="宋体" w:hAnsi="宋体" w:cs="宋体" w:eastAsia="宋体" w:hint="default"/>
        </w:rPr>
        <w:t>30.01%</w:t>
      </w:r>
      <w:r>
        <w:rPr/>
        <w:t>，主要原因是本期支付银行承兑保证金增加所致； 筹资活动现金流量净额同比减少</w:t>
      </w:r>
      <w:r>
        <w:rPr>
          <w:rFonts w:ascii="宋体" w:hAnsi="宋体" w:cs="宋体" w:eastAsia="宋体" w:hint="default"/>
        </w:rPr>
        <w:t>111.58%</w:t>
      </w:r>
      <w:r>
        <w:rPr/>
        <w:t>，主要原因是偿还到期长短期借款、应付债券增加所致；</w:t>
      </w:r>
    </w:p>
    <w:p>
      <w:pPr>
        <w:spacing w:line="240" w:lineRule="auto" w:before="0"/>
        <w:rPr>
          <w:rFonts w:ascii="宋体" w:hAnsi="宋体" w:cs="宋体" w:eastAsia="宋体" w:hint="default"/>
          <w:sz w:val="18"/>
          <w:szCs w:val="18"/>
        </w:rPr>
      </w:pPr>
    </w:p>
    <w:p>
      <w:pPr>
        <w:pStyle w:val="BodyText"/>
        <w:spacing w:line="240" w:lineRule="auto" w:before="136"/>
        <w:ind w:right="1133"/>
        <w:jc w:val="left"/>
      </w:pPr>
      <w:r>
        <w:rPr/>
        <w:t>报告期内公司经营活动产生的现金净流量与本年度净利润存在重大差异的原因说明</w:t>
      </w:r>
    </w:p>
    <w:p>
      <w:pPr>
        <w:pStyle w:val="BodyText"/>
        <w:spacing w:line="240" w:lineRule="auto" w:before="117"/>
        <w:ind w:right="1133"/>
        <w:jc w:val="left"/>
      </w:pPr>
      <w:r>
        <w:rPr/>
        <w:t>√ 适用 □</w:t>
      </w:r>
      <w:r>
        <w:rPr>
          <w:spacing w:val="3"/>
        </w:rPr>
        <w:t> </w:t>
      </w:r>
      <w:r>
        <w:rPr/>
        <w:t>不适用</w:t>
      </w:r>
    </w:p>
    <w:p>
      <w:pPr>
        <w:pStyle w:val="BodyText"/>
        <w:spacing w:line="338" w:lineRule="auto" w:before="115"/>
        <w:ind w:left="204" w:right="1122" w:firstLine="182"/>
        <w:jc w:val="left"/>
      </w:pPr>
      <w:r>
        <w:rPr/>
        <w:t>报告期内经营活动产生的现金流量净额为</w:t>
      </w:r>
      <w:r>
        <w:rPr>
          <w:rFonts w:ascii="宋体" w:hAnsi="宋体" w:cs="宋体" w:eastAsia="宋体" w:hint="default"/>
        </w:rPr>
        <w:t>209,452.49</w:t>
      </w:r>
      <w:r>
        <w:rPr/>
        <w:t>万元，净利润为</w:t>
      </w:r>
      <w:r>
        <w:rPr>
          <w:rFonts w:ascii="宋体" w:hAnsi="宋体" w:cs="宋体" w:eastAsia="宋体" w:hint="default"/>
        </w:rPr>
        <w:t>-43,497.99 </w:t>
      </w:r>
      <w:r>
        <w:rPr/>
        <w:t>万元，存在差异的主要原因有： </w:t>
      </w:r>
      <w:r>
        <w:rPr>
          <w:rFonts w:ascii="宋体" w:hAnsi="宋体" w:cs="宋体" w:eastAsia="宋体" w:hint="default"/>
          <w:spacing w:val="-2"/>
        </w:rPr>
        <w:t>1</w:t>
      </w:r>
      <w:r>
        <w:rPr>
          <w:spacing w:val="-2"/>
        </w:rPr>
        <w:t>、经营活动产生的现金流量净额增加主要原因是公司一方面持续优化业务结构，强化应收账款回款管理、加强省级和全国</w:t>
      </w:r>
      <w:r>
        <w:rPr>
          <w:spacing w:val="-66"/>
        </w:rPr>
        <w:t> </w:t>
      </w:r>
      <w:r>
        <w:rPr>
          <w:spacing w:val="-66"/>
        </w:rPr>
      </w:r>
      <w:r>
        <w:rPr/>
        <w:t>集采合作，改善支付账期和支付工具、持续优化库存账期，不断提升运营效率；另一方面积极探索供应链产业基金、保理</w:t>
      </w:r>
    </w:p>
    <w:p>
      <w:pPr>
        <w:pStyle w:val="BodyText"/>
        <w:spacing w:line="357" w:lineRule="auto" w:before="2"/>
        <w:ind w:left="204" w:right="5802"/>
        <w:jc w:val="left"/>
      </w:pPr>
      <w:r>
        <w:rPr/>
        <w:t>融资和资产证券化等新型融资工具所致； </w:t>
      </w:r>
      <w:r>
        <w:rPr>
          <w:rFonts w:ascii="宋体" w:hAnsi="宋体" w:cs="宋体" w:eastAsia="宋体" w:hint="default"/>
        </w:rPr>
        <w:t>2</w:t>
      </w:r>
      <w:r>
        <w:rPr/>
        <w:t>、净利润减少的主要原因本期计提</w:t>
      </w:r>
      <w:r>
        <w:rPr>
          <w:rFonts w:ascii="宋体" w:hAnsi="宋体" w:cs="宋体" w:eastAsia="宋体" w:hint="default"/>
        </w:rPr>
        <w:t>18.36</w:t>
      </w:r>
      <w:r>
        <w:rPr/>
        <w:t>亿元商誉减值准备。</w:t>
      </w:r>
    </w:p>
    <w:p>
      <w:pPr>
        <w:spacing w:after="0" w:line="357" w:lineRule="auto"/>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11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8485" w:space="435"/>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4"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6" w:right="16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4,830,422,17</w:t>
            </w:r>
          </w:p>
          <w:p>
            <w:pPr>
              <w:pStyle w:val="TableParagraph"/>
              <w:spacing w:line="240" w:lineRule="auto" w:before="102"/>
              <w:ind w:left="736" w:right="0"/>
              <w:jc w:val="left"/>
              <w:rPr>
                <w:rFonts w:ascii="Times New Roman" w:hAnsi="Times New Roman" w:cs="Times New Roman" w:eastAsia="Times New Roman" w:hint="default"/>
                <w:sz w:val="18"/>
                <w:szCs w:val="18"/>
              </w:rPr>
            </w:pPr>
            <w:r>
              <w:rPr>
                <w:rFonts w:ascii="Times New Roman"/>
                <w:sz w:val="18"/>
              </w:rPr>
              <w:t>5.38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3,068,738,87</w:t>
            </w:r>
          </w:p>
          <w:p>
            <w:pPr>
              <w:pStyle w:val="TableParagraph"/>
              <w:spacing w:line="240" w:lineRule="auto" w:before="102"/>
              <w:ind w:left="767" w:right="0"/>
              <w:jc w:val="left"/>
              <w:rPr>
                <w:rFonts w:ascii="Times New Roman" w:hAnsi="Times New Roman" w:cs="Times New Roman" w:eastAsia="Times New Roman" w:hint="default"/>
                <w:sz w:val="18"/>
                <w:szCs w:val="18"/>
              </w:rPr>
            </w:pPr>
            <w:r>
              <w:rPr>
                <w:rFonts w:ascii="Times New Roman"/>
                <w:sz w:val="18"/>
              </w:rPr>
              <w:t>9.09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15,638,581,3</w:t>
            </w:r>
          </w:p>
          <w:p>
            <w:pPr>
              <w:pStyle w:val="TableParagraph"/>
              <w:spacing w:line="240" w:lineRule="auto" w:before="105"/>
              <w:ind w:left="645" w:right="0"/>
              <w:jc w:val="left"/>
              <w:rPr>
                <w:rFonts w:ascii="Times New Roman" w:hAnsi="Times New Roman" w:cs="Times New Roman" w:eastAsia="Times New Roman" w:hint="default"/>
                <w:sz w:val="18"/>
                <w:szCs w:val="18"/>
              </w:rPr>
            </w:pPr>
            <w:r>
              <w:rPr>
                <w:rFonts w:ascii="Times New Roman"/>
                <w:sz w:val="18"/>
              </w:rPr>
              <w:t>25.52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17,162,624,2</w:t>
            </w:r>
          </w:p>
          <w:p>
            <w:pPr>
              <w:pStyle w:val="TableParagraph"/>
              <w:spacing w:line="240" w:lineRule="auto" w:before="105"/>
              <w:ind w:left="676" w:right="0"/>
              <w:jc w:val="left"/>
              <w:rPr>
                <w:rFonts w:ascii="Times New Roman" w:hAnsi="Times New Roman" w:cs="Times New Roman" w:eastAsia="Times New Roman" w:hint="default"/>
                <w:sz w:val="18"/>
                <w:szCs w:val="18"/>
              </w:rPr>
            </w:pPr>
            <w:r>
              <w:rPr>
                <w:rFonts w:ascii="Times New Roman"/>
                <w:sz w:val="18"/>
              </w:rPr>
              <w:t>98.06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3,647,603,93</w:t>
            </w:r>
          </w:p>
          <w:p>
            <w:pPr>
              <w:pStyle w:val="TableParagraph"/>
              <w:spacing w:line="240" w:lineRule="auto" w:before="102"/>
              <w:ind w:left="736" w:right="0"/>
              <w:jc w:val="left"/>
              <w:rPr>
                <w:rFonts w:ascii="Times New Roman" w:hAnsi="Times New Roman" w:cs="Times New Roman" w:eastAsia="Times New Roman" w:hint="default"/>
                <w:sz w:val="18"/>
                <w:szCs w:val="18"/>
              </w:rPr>
            </w:pPr>
            <w:r>
              <w:rPr>
                <w:rFonts w:ascii="Times New Roman"/>
                <w:sz w:val="18"/>
              </w:rPr>
              <w:t>1.01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4,502,028,59</w:t>
            </w:r>
          </w:p>
          <w:p>
            <w:pPr>
              <w:pStyle w:val="TableParagraph"/>
              <w:spacing w:line="240" w:lineRule="auto" w:before="102"/>
              <w:ind w:left="767" w:right="0"/>
              <w:jc w:val="left"/>
              <w:rPr>
                <w:rFonts w:ascii="Times New Roman" w:hAnsi="Times New Roman" w:cs="Times New Roman" w:eastAsia="Times New Roman" w:hint="default"/>
                <w:sz w:val="18"/>
                <w:szCs w:val="18"/>
              </w:rPr>
            </w:pPr>
            <w:r>
              <w:rPr>
                <w:rFonts w:ascii="Times New Roman"/>
                <w:sz w:val="18"/>
              </w:rPr>
              <w:t>1.63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center"/>
              <w:rPr>
                <w:rFonts w:ascii="Times New Roman" w:hAnsi="Times New Roman" w:cs="Times New Roman" w:eastAsia="Times New Roman" w:hint="default"/>
                <w:sz w:val="18"/>
                <w:szCs w:val="18"/>
              </w:rPr>
            </w:pPr>
            <w:r>
              <w:rPr>
                <w:rFonts w:ascii="Times New Roman"/>
                <w:sz w:val="18"/>
              </w:rPr>
              <w:t>169,227.60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194,190.83</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255,820,082.</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90,681,000.0</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1,869,569,60</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9.21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1,576,289,82</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2.69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780,597,622.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494,695,727.</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5,192,357,23</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8.85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4,922,657,88</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7.53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26,761,490.2</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228,750,504.</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91"/>
        <w:gridCol w:w="1092"/>
        <w:gridCol w:w="1093"/>
        <w:gridCol w:w="1092"/>
        <w:gridCol w:w="1090"/>
        <w:gridCol w:w="1092"/>
        <w:gridCol w:w="1090"/>
        <w:gridCol w:w="965"/>
        <w:gridCol w:w="965"/>
      </w:tblGrid>
      <w:tr>
        <w:trPr>
          <w:trHeight w:val="1339"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78"/>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0" w:right="180"/>
              <w:jc w:val="center"/>
              <w:rPr>
                <w:rFonts w:ascii="宋体" w:hAnsi="宋体" w:cs="宋体" w:eastAsia="宋体" w:hint="default"/>
                <w:sz w:val="18"/>
                <w:szCs w:val="18"/>
              </w:rPr>
            </w:pPr>
            <w:r>
              <w:rPr>
                <w:rFonts w:ascii="宋体" w:hAnsi="宋体" w:cs="宋体" w:eastAsia="宋体" w:hint="default"/>
                <w:sz w:val="18"/>
                <w:szCs w:val="18"/>
              </w:rPr>
              <w:t>计入权益 的累计公 允价值变 动</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178"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62" w:right="179"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59" w:right="179"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92"/>
        <w:gridCol w:w="1092"/>
        <w:gridCol w:w="1093"/>
        <w:gridCol w:w="1092"/>
        <w:gridCol w:w="1090"/>
        <w:gridCol w:w="1092"/>
        <w:gridCol w:w="1090"/>
        <w:gridCol w:w="965"/>
        <w:gridCol w:w="965"/>
      </w:tblGrid>
      <w:tr>
        <w:trPr>
          <w:trHeight w:val="401"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78"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9"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w:t>
            </w:r>
            <w:r>
              <w:rPr>
                <w:rFonts w:ascii="宋体" w:hAnsi="宋体" w:cs="宋体" w:eastAsia="宋体" w:hint="default"/>
                <w:spacing w:val="-5"/>
                <w:sz w:val="18"/>
                <w:szCs w:val="18"/>
              </w:rPr>
              <w:t>融资产（不</w:t>
            </w:r>
            <w:r>
              <w:rPr>
                <w:rFonts w:ascii="宋体" w:hAnsi="宋体" w:cs="宋体" w:eastAsia="宋体" w:hint="default"/>
                <w:sz w:val="18"/>
                <w:szCs w:val="18"/>
              </w:rPr>
              <w:t> 含衍生金 融资产）</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25,960,000.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172,130,0</w:t>
            </w:r>
          </w:p>
          <w:p>
            <w:pPr>
              <w:pStyle w:val="TableParagraph"/>
              <w:spacing w:line="240" w:lineRule="auto" w:before="102"/>
              <w:ind w:left="449" w:right="0"/>
              <w:jc w:val="left"/>
              <w:rPr>
                <w:rFonts w:ascii="Times New Roman" w:hAnsi="Times New Roman" w:cs="Times New Roman" w:eastAsia="Times New Roman" w:hint="default"/>
                <w:sz w:val="18"/>
                <w:szCs w:val="18"/>
              </w:rPr>
            </w:pPr>
            <w:r>
              <w:rPr>
                <w:rFonts w:ascii="Times New Roman"/>
                <w:sz w:val="18"/>
              </w:rPr>
              <w:t>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198,090,0</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 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69,212,200.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55,927,944.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125,140,14</w:t>
            </w:r>
          </w:p>
          <w:p>
            <w:pPr>
              <w:pStyle w:val="TableParagraph"/>
              <w:spacing w:line="240" w:lineRule="auto" w:before="105"/>
              <w:ind w:left="664" w:right="0"/>
              <w:jc w:val="left"/>
              <w:rPr>
                <w:rFonts w:ascii="Times New Roman" w:hAnsi="Times New Roman" w:cs="Times New Roman" w:eastAsia="Times New Roman" w:hint="default"/>
                <w:sz w:val="18"/>
                <w:szCs w:val="18"/>
              </w:rPr>
            </w:pPr>
            <w:r>
              <w:rPr>
                <w:rFonts w:ascii="Times New Roman"/>
                <w:sz w:val="18"/>
              </w:rPr>
              <w:t>4.20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125,140,1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44.20</w:t>
            </w:r>
          </w:p>
        </w:tc>
      </w:tr>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5,817,561</w:t>
            </w:r>
          </w:p>
          <w:p>
            <w:pPr>
              <w:pStyle w:val="TableParagraph"/>
              <w:spacing w:line="240" w:lineRule="auto" w:before="102"/>
              <w:ind w:left="629" w:right="0"/>
              <w:jc w:val="left"/>
              <w:rPr>
                <w:rFonts w:ascii="Times New Roman" w:hAnsi="Times New Roman" w:cs="Times New Roman" w:eastAsia="Times New Roman" w:hint="default"/>
                <w:sz w:val="18"/>
                <w:szCs w:val="18"/>
              </w:rPr>
            </w:pPr>
            <w:r>
              <w:rPr>
                <w:rFonts w:ascii="Times New Roman"/>
                <w:sz w:val="18"/>
              </w:rPr>
              <w:t>.00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Times New Roman" w:hAnsi="Times New Roman" w:cs="Times New Roman" w:eastAsia="Times New Roman" w:hint="default"/>
                <w:sz w:val="18"/>
                <w:szCs w:val="18"/>
              </w:rPr>
            </w:pPr>
            <w:r>
              <w:rPr>
                <w:rFonts w:ascii="Times New Roman"/>
                <w:sz w:val="18"/>
              </w:rPr>
              <w:t>5,817,561</w:t>
            </w:r>
          </w:p>
          <w:p>
            <w:pPr>
              <w:pStyle w:val="TableParagraph"/>
              <w:spacing w:line="240" w:lineRule="auto" w:before="102"/>
              <w:ind w:left="626"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25,457,490.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32</w:t>
            </w: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688,392,0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13.30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713,849,5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03.62</w:t>
            </w:r>
          </w:p>
        </w:tc>
      </w:tr>
      <w:tr>
        <w:trPr>
          <w:trHeight w:val="716"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257"/>
              <w:jc w:val="left"/>
              <w:rPr>
                <w:rFonts w:ascii="宋体" w:hAnsi="宋体" w:cs="宋体" w:eastAsia="宋体" w:hint="default"/>
                <w:sz w:val="18"/>
                <w:szCs w:val="18"/>
              </w:rPr>
            </w:pPr>
            <w:r>
              <w:rPr>
                <w:rFonts w:ascii="宋体" w:hAnsi="宋体" w:cs="宋体" w:eastAsia="宋体" w:hint="default"/>
                <w:sz w:val="18"/>
                <w:szCs w:val="18"/>
              </w:rPr>
              <w:t>持有待售 资产</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4" w:right="0"/>
              <w:jc w:val="left"/>
              <w:rPr>
                <w:rFonts w:ascii="Times New Roman" w:hAnsi="Times New Roman" w:cs="Times New Roman" w:eastAsia="Times New Roman" w:hint="default"/>
                <w:sz w:val="18"/>
                <w:szCs w:val="18"/>
              </w:rPr>
            </w:pPr>
            <w:r>
              <w:rPr>
                <w:rFonts w:ascii="Times New Roman"/>
                <w:sz w:val="18"/>
              </w:rPr>
              <w:t>29,495,20</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3.99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2" w:right="0"/>
              <w:jc w:val="left"/>
              <w:rPr>
                <w:rFonts w:ascii="Times New Roman" w:hAnsi="Times New Roman" w:cs="Times New Roman" w:eastAsia="Times New Roman" w:hint="default"/>
                <w:sz w:val="18"/>
                <w:szCs w:val="18"/>
              </w:rPr>
            </w:pPr>
            <w:r>
              <w:rPr>
                <w:rFonts w:ascii="Times New Roman"/>
                <w:sz w:val="18"/>
              </w:rPr>
              <w:t>29,495,20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3.99</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69,212,200.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55,927,944.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125,140,14</w:t>
            </w:r>
          </w:p>
          <w:p>
            <w:pPr>
              <w:pStyle w:val="TableParagraph"/>
              <w:spacing w:line="240" w:lineRule="auto" w:before="105"/>
              <w:ind w:left="664" w:right="0"/>
              <w:jc w:val="left"/>
              <w:rPr>
                <w:rFonts w:ascii="Times New Roman" w:hAnsi="Times New Roman" w:cs="Times New Roman" w:eastAsia="Times New Roman" w:hint="default"/>
                <w:sz w:val="18"/>
                <w:szCs w:val="18"/>
              </w:rPr>
            </w:pPr>
            <w:r>
              <w:rPr>
                <w:rFonts w:ascii="Times New Roman"/>
                <w:sz w:val="18"/>
              </w:rPr>
              <w:t>4.20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51,417,490.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895,834,7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78.29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1,072,392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,412.81</w:t>
            </w:r>
          </w:p>
        </w:tc>
      </w:tr>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2,056,710,2</w:t>
            </w:r>
          </w:p>
          <w:p>
            <w:pPr>
              <w:pStyle w:val="TableParagraph"/>
              <w:spacing w:line="240" w:lineRule="auto" w:before="102"/>
              <w:ind w:left="573" w:right="0"/>
              <w:jc w:val="left"/>
              <w:rPr>
                <w:rFonts w:ascii="Times New Roman" w:hAnsi="Times New Roman" w:cs="Times New Roman" w:eastAsia="Times New Roman" w:hint="default"/>
                <w:sz w:val="18"/>
                <w:szCs w:val="18"/>
              </w:rPr>
            </w:pPr>
            <w:r>
              <w:rPr>
                <w:rFonts w:ascii="Times New Roman"/>
                <w:sz w:val="18"/>
              </w:rPr>
              <w:t>25.42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Times New Roman" w:hAnsi="Times New Roman" w:cs="Times New Roman" w:eastAsia="Times New Roman" w:hint="default"/>
                <w:sz w:val="18"/>
                <w:szCs w:val="18"/>
              </w:rPr>
            </w:pPr>
            <w:r>
              <w:rPr>
                <w:rFonts w:ascii="Times New Roman"/>
                <w:sz w:val="18"/>
              </w:rPr>
              <w:t>253,323,23</w:t>
            </w:r>
          </w:p>
          <w:p>
            <w:pPr>
              <w:pStyle w:val="TableParagraph"/>
              <w:spacing w:line="240" w:lineRule="auto" w:before="102"/>
              <w:ind w:left="667" w:right="0"/>
              <w:jc w:val="left"/>
              <w:rPr>
                <w:rFonts w:ascii="Times New Roman" w:hAnsi="Times New Roman" w:cs="Times New Roman" w:eastAsia="Times New Roman" w:hint="default"/>
                <w:sz w:val="18"/>
                <w:szCs w:val="18"/>
              </w:rPr>
            </w:pPr>
            <w:r>
              <w:rPr>
                <w:rFonts w:ascii="Times New Roman"/>
                <w:sz w:val="18"/>
              </w:rPr>
              <w:t>5.84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left"/>
              <w:rPr>
                <w:rFonts w:ascii="Times New Roman" w:hAnsi="Times New Roman" w:cs="Times New Roman" w:eastAsia="Times New Roman" w:hint="default"/>
                <w:sz w:val="18"/>
                <w:szCs w:val="18"/>
              </w:rPr>
            </w:pPr>
            <w:r>
              <w:rPr>
                <w:rFonts w:ascii="Times New Roman"/>
                <w:sz w:val="18"/>
              </w:rPr>
              <w:t>821,813,45</w:t>
            </w:r>
          </w:p>
          <w:p>
            <w:pPr>
              <w:pStyle w:val="TableParagraph"/>
              <w:spacing w:line="240" w:lineRule="auto" w:before="102"/>
              <w:ind w:left="664" w:right="0"/>
              <w:jc w:val="left"/>
              <w:rPr>
                <w:rFonts w:ascii="Times New Roman" w:hAnsi="Times New Roman" w:cs="Times New Roman" w:eastAsia="Times New Roman" w:hint="default"/>
                <w:sz w:val="18"/>
                <w:szCs w:val="18"/>
              </w:rPr>
            </w:pPr>
            <w:r>
              <w:rPr>
                <w:rFonts w:ascii="Times New Roman"/>
                <w:sz w:val="18"/>
              </w:rPr>
              <w:t>3.94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Times New Roman" w:hAnsi="Times New Roman" w:cs="Times New Roman" w:eastAsia="Times New Roman" w:hint="default"/>
                <w:sz w:val="18"/>
                <w:szCs w:val="18"/>
              </w:rPr>
            </w:pPr>
            <w:r>
              <w:rPr>
                <w:rFonts w:ascii="Times New Roman"/>
                <w:sz w:val="18"/>
              </w:rPr>
              <w:t>-1,218,27</w:t>
            </w:r>
          </w:p>
          <w:p>
            <w:pPr>
              <w:pStyle w:val="TableParagraph"/>
              <w:spacing w:line="240" w:lineRule="auto" w:before="102"/>
              <w:ind w:left="223" w:right="0"/>
              <w:jc w:val="left"/>
              <w:rPr>
                <w:rFonts w:ascii="Times New Roman" w:hAnsi="Times New Roman" w:cs="Times New Roman" w:eastAsia="Times New Roman" w:hint="default"/>
                <w:sz w:val="18"/>
                <w:szCs w:val="18"/>
              </w:rPr>
            </w:pPr>
            <w:r>
              <w:rPr>
                <w:rFonts w:ascii="Times New Roman"/>
                <w:sz w:val="18"/>
              </w:rPr>
              <w:t>7,397.52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1,091,756</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,063.74</w:t>
            </w:r>
          </w:p>
        </w:tc>
      </w:tr>
    </w:tbl>
    <w:p>
      <w:pPr>
        <w:pStyle w:val="BodyText"/>
        <w:spacing w:line="357" w:lineRule="auto" w:before="49"/>
        <w:ind w:right="4274"/>
        <w:jc w:val="left"/>
      </w:pPr>
      <w:r>
        <w:rPr/>
        <w:t>其他变动的内容 </w:t>
      </w:r>
      <w:r>
        <w:rPr>
          <w:rFonts w:ascii="宋体" w:hAnsi="宋体" w:cs="宋体" w:eastAsia="宋体" w:hint="default"/>
        </w:rPr>
        <w:t>1.</w:t>
      </w:r>
      <w:r>
        <w:rPr/>
        <w:t>交易性金融资产其他变动内容为从可供出售金融资产重分类至交易性金融资产；</w:t>
      </w:r>
    </w:p>
    <w:p>
      <w:pPr>
        <w:pStyle w:val="BodyText"/>
        <w:spacing w:line="224" w:lineRule="exact"/>
        <w:ind w:right="1133"/>
        <w:jc w:val="left"/>
      </w:pPr>
      <w:r>
        <w:rPr>
          <w:rFonts w:ascii="宋体" w:hAnsi="宋体" w:cs="宋体" w:eastAsia="宋体" w:hint="default"/>
        </w:rPr>
        <w:t>2.</w:t>
      </w:r>
      <w:r>
        <w:rPr/>
        <w:t>持有待售资产其他变动的主要内容为本期处置内蒙古瑞康医药有限公司、湖北华耀医药有限公司资产的价值。</w:t>
      </w:r>
    </w:p>
    <w:p>
      <w:pPr>
        <w:pStyle w:val="BodyText"/>
        <w:spacing w:line="240" w:lineRule="auto" w:before="117"/>
        <w:ind w:right="1133"/>
        <w:jc w:val="left"/>
      </w:pPr>
      <w:r>
        <w:rPr/>
        <w:t>报告期内公司主要资产计量属性是否发生重大变化</w:t>
      </w:r>
    </w:p>
    <w:p>
      <w:pPr>
        <w:pStyle w:val="BodyText"/>
        <w:spacing w:line="240" w:lineRule="auto" w:before="117"/>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86" w:right="1133"/>
        <w:jc w:val="left"/>
      </w:pPr>
      <w:r>
        <w:rPr/>
        <w:t>详见合并财务报表项目注释所有权或使用权受到限制的资产。</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4" w:right="0"/>
              <w:jc w:val="left"/>
              <w:rPr>
                <w:rFonts w:ascii="Times New Roman" w:hAnsi="Times New Roman" w:cs="Times New Roman" w:eastAsia="Times New Roman" w:hint="default"/>
                <w:sz w:val="18"/>
                <w:szCs w:val="18"/>
              </w:rPr>
            </w:pPr>
            <w:r>
              <w:rPr>
                <w:rFonts w:ascii="Times New Roman"/>
                <w:sz w:val="18"/>
              </w:rPr>
              <w:t>3,172,214,778.70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3" w:right="0"/>
              <w:jc w:val="left"/>
              <w:rPr>
                <w:rFonts w:ascii="Times New Roman" w:hAnsi="Times New Roman" w:cs="Times New Roman" w:eastAsia="Times New Roman" w:hint="default"/>
                <w:sz w:val="18"/>
                <w:szCs w:val="18"/>
              </w:rPr>
            </w:pPr>
            <w:r>
              <w:rPr>
                <w:rFonts w:ascii="Times New Roman"/>
                <w:sz w:val="18"/>
              </w:rPr>
              <w:t>941,825,178.27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236.82%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72" w:right="170"/>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0" w:right="178"/>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4" w:right="13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21" w:right="141"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15" w:right="110"/>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5,817,56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1.00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5,817,561</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自筹资金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5,817,56</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1.00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left"/>
              <w:rPr>
                <w:rFonts w:ascii="Times New Roman" w:hAnsi="Times New Roman" w:cs="Times New Roman" w:eastAsia="Times New Roman" w:hint="default"/>
                <w:sz w:val="18"/>
                <w:szCs w:val="18"/>
              </w:rPr>
            </w:pPr>
            <w:r>
              <w:rPr>
                <w:rFonts w:ascii="Times New Roman"/>
                <w:sz w:val="18"/>
              </w:rPr>
              <w:t>5,817,561</w:t>
            </w:r>
          </w:p>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7"/>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65" w:right="161"/>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159"/>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0"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8" w:right="159"/>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64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06"/>
              <w:jc w:val="both"/>
              <w:rPr>
                <w:rFonts w:ascii="宋体" w:hAnsi="宋体" w:cs="宋体" w:eastAsia="宋体" w:hint="default"/>
                <w:sz w:val="18"/>
                <w:szCs w:val="18"/>
              </w:rPr>
            </w:pPr>
            <w:r>
              <w:rPr>
                <w:rFonts w:ascii="宋体" w:hAnsi="宋体" w:cs="宋体" w:eastAsia="宋体" w:hint="default"/>
                <w:sz w:val="18"/>
                <w:szCs w:val="18"/>
              </w:rPr>
              <w:t>非公开 发行普 通股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58,298.0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15,283.0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55,205.6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3,354.24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3,354.24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15"/>
              <w:jc w:val="both"/>
              <w:rPr>
                <w:rFonts w:ascii="宋体" w:hAnsi="宋体" w:cs="宋体" w:eastAsia="宋体" w:hint="default"/>
                <w:sz w:val="18"/>
                <w:szCs w:val="18"/>
              </w:rPr>
            </w:pPr>
            <w:r>
              <w:rPr>
                <w:rFonts w:ascii="宋体" w:hAnsi="宋体" w:cs="宋体" w:eastAsia="宋体" w:hint="default"/>
                <w:sz w:val="18"/>
                <w:szCs w:val="18"/>
              </w:rPr>
              <w:t>存放于 募集资 金专用 账户存 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06"/>
              <w:jc w:val="both"/>
              <w:rPr>
                <w:rFonts w:ascii="宋体" w:hAnsi="宋体" w:cs="宋体" w:eastAsia="宋体" w:hint="default"/>
                <w:sz w:val="18"/>
                <w:szCs w:val="18"/>
              </w:rPr>
            </w:pPr>
            <w:r>
              <w:rPr>
                <w:rFonts w:ascii="宋体" w:hAnsi="宋体" w:cs="宋体" w:eastAsia="宋体" w:hint="default"/>
                <w:sz w:val="18"/>
                <w:szCs w:val="18"/>
              </w:rPr>
              <w:t>非公开 发行普 通股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307,142.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159,672.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196,647.</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115,786.</w:t>
            </w:r>
          </w:p>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115,786.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36.61%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15"/>
              <w:jc w:val="both"/>
              <w:rPr>
                <w:rFonts w:ascii="宋体" w:hAnsi="宋体" w:cs="宋体" w:eastAsia="宋体" w:hint="default"/>
                <w:sz w:val="18"/>
                <w:szCs w:val="18"/>
              </w:rPr>
            </w:pPr>
            <w:r>
              <w:rPr>
                <w:rFonts w:ascii="宋体" w:hAnsi="宋体" w:cs="宋体" w:eastAsia="宋体" w:hint="default"/>
                <w:sz w:val="18"/>
                <w:szCs w:val="18"/>
              </w:rPr>
              <w:t>存放于 募集资 金专用 账户存 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365,440.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174,955.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251,853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119,141.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119,141.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8"/>
        <w:rPr>
          <w:rFonts w:ascii="宋体" w:hAnsi="宋体" w:cs="宋体" w:eastAsia="宋体" w:hint="default"/>
          <w:sz w:val="26"/>
          <w:szCs w:val="26"/>
        </w:rPr>
      </w:pPr>
      <w:r>
        <w:rPr/>
        <w:pict>
          <v:group style="position:absolute;margin-left:56.400002pt;margin-top:71.759964pt;width:478.8pt;height:686.75pt;mso-position-horizontal-relative:page;mso-position-vertical-relative:page;z-index:-2263504" coordorigin="1128,1435" coordsize="9576,13735">
            <v:group style="position:absolute;left:1138;top:1445;width:9557;height:2" coordorigin="1138,1445" coordsize="9557,2">
              <v:shape style="position:absolute;left:1138;top:1445;width:9557;height:2" coordorigin="1138,1445" coordsize="9557,0" path="m1138,1445l10694,1445e" filled="false" stroked="true" strokeweight=".48pt" strokecolor="#000000">
                <v:path arrowok="t"/>
              </v:shape>
            </v:group>
            <v:group style="position:absolute;left:1133;top:1440;width:2;height:13726" coordorigin="1133,1440" coordsize="2,13726">
              <v:shape style="position:absolute;left:1133;top:1440;width:2;height:13726" coordorigin="1133,1440" coordsize="0,13726" path="m1133,1440l1133,15165e" filled="false" stroked="true" strokeweight=".48pt" strokecolor="#000000">
                <v:path arrowok="t"/>
              </v:shape>
            </v:group>
            <v:group style="position:absolute;left:1138;top:15160;width:9557;height:2" coordorigin="1138,15160" coordsize="9557,2">
              <v:shape style="position:absolute;left:1138;top:15160;width:9557;height:2" coordorigin="1138,15160" coordsize="9557,0" path="m1138,15160l10694,15160e" filled="false" stroked="true" strokeweight=".47998pt" strokecolor="#000000">
                <v:path arrowok="t"/>
              </v:shape>
            </v:group>
            <v:group style="position:absolute;left:10699;top:1440;width:2;height:13726" coordorigin="10699,1440" coordsize="2,13726">
              <v:shape style="position:absolute;left:10699;top:1440;width:2;height:13726" coordorigin="10699,1440" coordsize="0,13726" path="m10699,1440l10699,15165e" filled="false" stroked="true" strokeweight=".48004pt" strokecolor="#000000">
                <v:path arrowok="t"/>
              </v:shape>
            </v:group>
            <w10:wrap type="none"/>
          </v:group>
        </w:pict>
      </w:r>
    </w:p>
    <w:p>
      <w:pPr>
        <w:pStyle w:val="BodyText"/>
        <w:spacing w:line="240" w:lineRule="auto" w:before="44"/>
        <w:ind w:left="583" w:right="1133"/>
        <w:jc w:val="left"/>
      </w:pPr>
      <w:r>
        <w:rPr>
          <w:rFonts w:ascii="Times New Roman" w:hAnsi="Times New Roman" w:cs="Times New Roman" w:eastAsia="Times New Roman" w:hint="default"/>
        </w:rPr>
        <w:t>1</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年度非公开发行普通股</w:t>
      </w:r>
    </w:p>
    <w:p>
      <w:pPr>
        <w:pStyle w:val="BodyText"/>
        <w:spacing w:line="240" w:lineRule="auto" w:before="101"/>
        <w:ind w:left="0" w:right="896"/>
        <w:jc w:val="center"/>
      </w:pPr>
      <w:r>
        <w:rPr/>
        <w:t>非公开发行募投资金用于医疗器械配送项目</w:t>
      </w:r>
      <w:r>
        <w:rPr>
          <w:spacing w:val="-47"/>
        </w:rPr>
        <w:t> </w:t>
      </w:r>
      <w:r>
        <w:rPr>
          <w:rFonts w:ascii="Times New Roman" w:hAnsi="Times New Roman" w:cs="Times New Roman" w:eastAsia="Times New Roman" w:hint="default"/>
        </w:rPr>
        <w:t>19,460</w:t>
      </w:r>
      <w:r>
        <w:rPr>
          <w:rFonts w:ascii="Times New Roman" w:hAnsi="Times New Roman" w:cs="Times New Roman" w:eastAsia="Times New Roman" w:hint="default"/>
          <w:spacing w:val="-1"/>
        </w:rPr>
        <w:t> </w:t>
      </w:r>
      <w:r>
        <w:rPr/>
        <w:t>万元，用于医用织物生产项目</w:t>
      </w:r>
      <w:r>
        <w:rPr>
          <w:spacing w:val="-48"/>
        </w:rPr>
        <w:t> </w:t>
      </w:r>
      <w:r>
        <w:rPr>
          <w:rFonts w:ascii="Times New Roman" w:hAnsi="Times New Roman" w:cs="Times New Roman" w:eastAsia="Times New Roman" w:hint="default"/>
        </w:rPr>
        <w:t>9,190</w:t>
      </w:r>
      <w:r>
        <w:rPr>
          <w:rFonts w:ascii="Times New Roman" w:hAnsi="Times New Roman" w:cs="Times New Roman" w:eastAsia="Times New Roman" w:hint="default"/>
          <w:spacing w:val="-1"/>
        </w:rPr>
        <w:t> </w:t>
      </w:r>
      <w:r>
        <w:rPr/>
        <w:t>万元，用于洗涤配送项目</w:t>
      </w:r>
    </w:p>
    <w:p>
      <w:pPr>
        <w:pStyle w:val="BodyText"/>
        <w:spacing w:line="309" w:lineRule="auto" w:before="63"/>
        <w:ind w:left="220" w:right="1311"/>
        <w:jc w:val="both"/>
      </w:pPr>
      <w:r>
        <w:rPr>
          <w:rFonts w:ascii="Times New Roman" w:hAnsi="Times New Roman" w:cs="Times New Roman" w:eastAsia="Times New Roman" w:hint="default"/>
        </w:rPr>
        <w:t>10,800</w:t>
      </w:r>
      <w:r>
        <w:rPr>
          <w:rFonts w:ascii="Times New Roman" w:hAnsi="Times New Roman" w:cs="Times New Roman" w:eastAsia="Times New Roman" w:hint="default"/>
          <w:spacing w:val="-1"/>
        </w:rPr>
        <w:t> </w:t>
      </w:r>
      <w:r>
        <w:rPr/>
        <w:t>万元。根据公司</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日召开的</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年第四次临时股东大会的决议及公司《非公开发行股票发行情况报 </w:t>
      </w:r>
      <w:r>
        <w:rPr>
          <w:spacing w:val="-1"/>
        </w:rPr>
        <w:t>告暨上市公告书》等相关文件，本次非公开发行除了投资医疗器械及医用耗材配送、医用织物生产、医用织物洗涤配送</w:t>
      </w:r>
      <w:r>
        <w:rPr>
          <w:spacing w:val="-50"/>
        </w:rPr>
        <w:t> </w:t>
      </w:r>
      <w:r>
        <w:rPr>
          <w:spacing w:val="-50"/>
        </w:rPr>
      </w:r>
      <w:r>
        <w:rPr/>
        <w:t>三个项目外，还补充公司流动资金</w:t>
      </w:r>
      <w:r>
        <w:rPr>
          <w:spacing w:val="-51"/>
        </w:rPr>
        <w:t> </w:t>
      </w:r>
      <w:r>
        <w:rPr>
          <w:rFonts w:ascii="Times New Roman" w:hAnsi="Times New Roman" w:cs="Times New Roman" w:eastAsia="Times New Roman" w:hint="default"/>
        </w:rPr>
        <w:t>18,848</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2013</w:t>
      </w:r>
      <w:r>
        <w:rPr>
          <w:rFonts w:ascii="Times New Roman" w:hAnsi="Times New Roman" w:cs="Times New Roman" w:eastAsia="Times New Roman" w:hint="default"/>
          <w:spacing w:val="31"/>
        </w:rPr>
        <w:t> </w:t>
      </w:r>
      <w:r>
        <w:rPr/>
        <w:t>年</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日，公司第二届董事会第十次会议，审议通过《关于使</w:t>
      </w:r>
    </w:p>
    <w:p>
      <w:pPr>
        <w:pStyle w:val="BodyText"/>
        <w:spacing w:line="240" w:lineRule="auto" w:before="5"/>
        <w:ind w:left="220" w:right="0"/>
        <w:jc w:val="both"/>
      </w:pPr>
      <w:r>
        <w:rPr/>
        <w:t>用非公开发行股票募集资金补充流动性的议案</w:t>
      </w:r>
      <w:r>
        <w:rPr>
          <w:spacing w:val="-92"/>
        </w:rPr>
        <w:t>》</w:t>
      </w:r>
      <w:r>
        <w:rPr/>
        <w:t>，永久性补</w:t>
      </w:r>
      <w:r>
        <w:rPr>
          <w:spacing w:val="2"/>
        </w:rPr>
        <w:t>充</w:t>
      </w:r>
      <w:r>
        <w:rPr/>
        <w:t>流动资金</w:t>
      </w:r>
      <w:r>
        <w:rPr>
          <w:spacing w:val="-43"/>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4</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万元。</w:t>
      </w:r>
    </w:p>
    <w:p>
      <w:pPr>
        <w:pStyle w:val="BodyText"/>
        <w:spacing w:line="240" w:lineRule="auto" w:before="103"/>
        <w:ind w:left="583" w:right="1133"/>
        <w:jc w:val="left"/>
      </w:pPr>
      <w:r>
        <w:rPr/>
        <w:t>经北京天圆全会计师事务所有限公司专项审计（报告文号为天圆全专审字</w:t>
      </w:r>
      <w:r>
        <w:rPr>
          <w:rFonts w:ascii="Times New Roman" w:hAnsi="Times New Roman" w:cs="Times New Roman" w:eastAsia="Times New Roman" w:hint="default"/>
        </w:rPr>
        <w:t>[2013] 0080899</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本公司以增发的募投</w:t>
      </w:r>
    </w:p>
    <w:p>
      <w:pPr>
        <w:pStyle w:val="BodyText"/>
        <w:spacing w:line="240" w:lineRule="auto" w:before="63"/>
        <w:ind w:left="220" w:right="0"/>
        <w:jc w:val="both"/>
      </w:pPr>
      <w:r>
        <w:rPr/>
        <w:t>资金对公司先期垫付的</w:t>
      </w:r>
      <w:r>
        <w:rPr>
          <w:spacing w:val="-46"/>
        </w:rPr>
        <w:t> </w:t>
      </w:r>
      <w:r>
        <w:rPr>
          <w:rFonts w:ascii="Times New Roman" w:hAnsi="Times New Roman" w:cs="Times New Roman" w:eastAsia="Times New Roman" w:hint="default"/>
        </w:rPr>
        <w:t>10,866,663.15 </w:t>
      </w:r>
      <w:r>
        <w:rPr/>
        <w:t>元进行了置换。</w:t>
      </w:r>
    </w:p>
    <w:p>
      <w:pPr>
        <w:pStyle w:val="BodyText"/>
        <w:spacing w:line="240" w:lineRule="auto" w:before="103"/>
        <w:ind w:left="583" w:right="1133"/>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日公司第三届董事会第十四次会议审议通过了《关于继续使用部分闲置募集资金临时性补充流动资</w:t>
      </w:r>
    </w:p>
    <w:p>
      <w:pPr>
        <w:pStyle w:val="BodyText"/>
        <w:spacing w:line="240" w:lineRule="auto" w:before="63"/>
        <w:ind w:left="220" w:right="0"/>
        <w:jc w:val="both"/>
      </w:pPr>
      <w:r>
        <w:rPr/>
        <w:t>金的议案</w:t>
      </w:r>
      <w:r>
        <w:rPr>
          <w:spacing w:val="-92"/>
        </w:rPr>
        <w:t>》</w:t>
      </w:r>
      <w:r>
        <w:rPr>
          <w:spacing w:val="-58"/>
        </w:rPr>
        <w:t>，</w:t>
      </w:r>
      <w:r>
        <w:rPr/>
        <w:t>全体董事一致同</w:t>
      </w:r>
      <w:r>
        <w:rPr>
          <w:spacing w:val="2"/>
        </w:rPr>
        <w:t>意</w:t>
      </w:r>
      <w:r>
        <w:rPr/>
        <w:t>公司使用部分闲置募集资金不低于人民币</w:t>
      </w:r>
      <w:r>
        <w:rPr>
          <w:spacing w:val="-4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rFonts w:ascii="Times New Roman" w:hAnsi="Times New Roman" w:cs="Times New Roman" w:eastAsia="Times New Roman" w:hint="default"/>
          <w:spacing w:val="1"/>
        </w:rPr>
        <w:t> </w:t>
      </w:r>
      <w:r>
        <w:rPr/>
        <w:t>元</w:t>
      </w:r>
      <w:r>
        <w:rPr>
          <w:spacing w:val="-3"/>
        </w:rPr>
        <w:t>临</w:t>
      </w:r>
      <w:r>
        <w:rPr/>
        <w:t>时性补充公司日常生产经营所</w:t>
      </w:r>
    </w:p>
    <w:p>
      <w:pPr>
        <w:pStyle w:val="BodyText"/>
        <w:spacing w:line="300" w:lineRule="auto" w:before="63"/>
        <w:ind w:left="220" w:right="1311"/>
        <w:jc w:val="both"/>
      </w:pPr>
      <w:r>
        <w:rPr/>
        <w:t>需的流动资金，使用期限自实际使用日起不超过</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个月。公司已于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日将上述资金全部归还至募集资金专 用帐户，并已将上述募集资金的归还情况通知本公司保荐机构和保荐代表人。</w:t>
      </w:r>
    </w:p>
    <w:p>
      <w:pPr>
        <w:pStyle w:val="BodyText"/>
        <w:spacing w:line="240" w:lineRule="auto" w:before="70"/>
        <w:ind w:left="583" w:right="1133"/>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日，公司第三届董事会第二十三次会议审议通过了《关于继续使用部分闲置募集资金临时性补充流动</w:t>
      </w:r>
    </w:p>
    <w:p>
      <w:pPr>
        <w:pStyle w:val="BodyText"/>
        <w:spacing w:line="300" w:lineRule="auto" w:before="63"/>
        <w:ind w:left="220" w:right="1316"/>
        <w:jc w:val="both"/>
      </w:pPr>
      <w:r>
        <w:rPr>
          <w:spacing w:val="-3"/>
        </w:rPr>
        <w:t>资金的议案》，全体董事一致同意公司使用部分闲置募集资金人民币</w:t>
      </w:r>
      <w:r>
        <w:rPr>
          <w:spacing w:val="-36"/>
        </w:rPr>
        <w:t> </w:t>
      </w:r>
      <w:r>
        <w:rPr>
          <w:rFonts w:ascii="Times New Roman" w:hAnsi="Times New Roman" w:cs="Times New Roman" w:eastAsia="Times New Roman" w:hint="default"/>
          <w:spacing w:val="-1"/>
        </w:rPr>
        <w:t>1,750,000,000</w:t>
      </w:r>
      <w:r>
        <w:rPr>
          <w:rFonts w:ascii="Times New Roman" w:hAnsi="Times New Roman" w:cs="Times New Roman" w:eastAsia="Times New Roman" w:hint="default"/>
          <w:spacing w:val="10"/>
        </w:rPr>
        <w:t> </w:t>
      </w:r>
      <w:r>
        <w:rPr>
          <w:spacing w:val="-1"/>
        </w:rPr>
        <w:t>元临时性补充公司日常生产经营所需</w:t>
      </w:r>
      <w:r>
        <w:rPr>
          <w:spacing w:val="-84"/>
        </w:rPr>
        <w:t> </w:t>
      </w:r>
      <w:r>
        <w:rPr>
          <w:spacing w:val="-84"/>
        </w:rPr>
      </w:r>
      <w:r>
        <w:rPr/>
        <w:t>的流动资金，使用期限自实际使用日起不超过</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个月。其中，</w:t>
      </w:r>
      <w:r>
        <w:rPr>
          <w:rFonts w:ascii="Times New Roman" w:hAnsi="Times New Roman" w:cs="Times New Roman" w:eastAsia="Times New Roman" w:hint="default"/>
        </w:rPr>
        <w:t>2012 </w:t>
      </w:r>
      <w:r>
        <w:rPr/>
        <w:t>年非公开发行股票募投项目闲置募集资金不低于人 民币</w:t>
      </w:r>
      <w:r>
        <w:rPr>
          <w:spacing w:val="-47"/>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1"/>
        </w:rPr>
        <w:t> </w:t>
      </w:r>
      <w:r>
        <w:rPr/>
        <w:t>元，公司已于</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日将上述资金全部归还至募集资金专用帐户，并已将上述募集资金的归还 情况通知本公司保荐机构和保荐代表人。</w:t>
      </w:r>
    </w:p>
    <w:p>
      <w:pPr>
        <w:pStyle w:val="BodyText"/>
        <w:spacing w:line="300" w:lineRule="auto" w:before="72"/>
        <w:ind w:left="220" w:right="1314"/>
        <w:jc w:val="both"/>
      </w:pPr>
      <w:r>
        <w:rPr>
          <w:spacing w:val="-1"/>
        </w:rPr>
        <w:t>根据公司第三届董事会第十二次会议和第三届监事会第八次会议、</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4"/>
        </w:rPr>
        <w:t> </w:t>
      </w:r>
      <w:r>
        <w:rPr>
          <w:spacing w:val="-2"/>
        </w:rPr>
        <w:t>年年度股东大会审议通过了《关于变更部分募集</w:t>
      </w:r>
      <w:r>
        <w:rPr>
          <w:spacing w:val="-88"/>
        </w:rPr>
        <w:t> </w:t>
      </w:r>
      <w:r>
        <w:rPr>
          <w:spacing w:val="-88"/>
        </w:rPr>
      </w:r>
      <w:r>
        <w:rPr>
          <w:spacing w:val="-4"/>
        </w:rPr>
        <w:t>资金投资项目的议案》，将“医用织物生产项目”的剩余募集资金</w:t>
      </w:r>
      <w:r>
        <w:rPr>
          <w:spacing w:val="-38"/>
        </w:rPr>
        <w:t> </w:t>
      </w:r>
      <w:r>
        <w:rPr>
          <w:rFonts w:ascii="Times New Roman" w:hAnsi="Times New Roman" w:cs="Times New Roman" w:eastAsia="Times New Roman" w:hint="default"/>
          <w:spacing w:val="-1"/>
        </w:rPr>
        <w:t>3,354.24</w:t>
      </w:r>
      <w:r>
        <w:rPr>
          <w:rFonts w:ascii="Times New Roman" w:hAnsi="Times New Roman" w:cs="Times New Roman" w:eastAsia="Times New Roman" w:hint="default"/>
          <w:spacing w:val="8"/>
        </w:rPr>
        <w:t> </w:t>
      </w:r>
      <w:r>
        <w:rPr/>
        <w:t>万元用于</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spacing w:val="-1"/>
        </w:rPr>
        <w:t>年度非公开发行股票的募投项</w:t>
      </w:r>
    </w:p>
    <w:p>
      <w:pPr>
        <w:pStyle w:val="BodyText"/>
        <w:spacing w:line="300" w:lineRule="auto" w:before="13"/>
        <w:ind w:left="220" w:right="1314"/>
        <w:jc w:val="both"/>
      </w:pPr>
      <w:r>
        <w:rPr/>
        <w:t>目“医院供应链延伸服务项目”</w:t>
      </w:r>
      <w:r>
        <w:rPr>
          <w:rFonts w:ascii="Times New Roman" w:hAnsi="Times New Roman" w:cs="Times New Roman" w:eastAsia="Times New Roman" w:hint="default"/>
        </w:rPr>
        <w:t>,</w:t>
      </w:r>
      <w:r>
        <w:rPr/>
        <w:t>该项目扣除临时性补充流动资金后的余额为</w:t>
      </w:r>
      <w:r>
        <w:rPr>
          <w:spacing w:val="-73"/>
        </w:rPr>
        <w:t> </w:t>
      </w:r>
      <w:r>
        <w:rPr>
          <w:rFonts w:ascii="Times New Roman" w:hAnsi="Times New Roman" w:cs="Times New Roman" w:eastAsia="Times New Roman" w:hint="default"/>
        </w:rPr>
        <w:t>3,182,664.79</w:t>
      </w:r>
      <w:r>
        <w:rPr>
          <w:rFonts w:ascii="Times New Roman" w:hAnsi="Times New Roman" w:cs="Times New Roman" w:eastAsia="Times New Roman" w:hint="default"/>
          <w:spacing w:val="-28"/>
        </w:rPr>
        <w:t> </w:t>
      </w:r>
      <w:r>
        <w:rPr/>
        <w:t>元</w:t>
      </w:r>
      <w:r>
        <w:rPr>
          <w:rFonts w:ascii="Times New Roman" w:hAnsi="Times New Roman" w:cs="Times New Roman" w:eastAsia="Times New Roman" w:hint="default"/>
        </w:rPr>
        <w:t>,</w:t>
      </w:r>
      <w:r>
        <w:rPr/>
        <w:t>，已转入非公开发行股票的 募投项目“医院供应链延伸服务项目”专用账户。</w:t>
      </w:r>
    </w:p>
    <w:p>
      <w:pPr>
        <w:pStyle w:val="BodyText"/>
        <w:spacing w:line="240" w:lineRule="auto" w:before="72"/>
        <w:ind w:left="494" w:right="1133"/>
        <w:jc w:val="left"/>
      </w:pPr>
      <w:r>
        <w:rPr/>
        <w:t>本公司募集资金账户累计收到的银行存款利息扣除银行手续费等的净额为</w:t>
      </w:r>
      <w:r>
        <w:rPr>
          <w:spacing w:val="-49"/>
        </w:rPr>
        <w:t> </w:t>
      </w:r>
      <w:r>
        <w:rPr>
          <w:rFonts w:ascii="Times New Roman" w:hAnsi="Times New Roman" w:cs="Times New Roman" w:eastAsia="Times New Roman" w:hint="default"/>
        </w:rPr>
        <w:t>2,632,635.54</w:t>
      </w:r>
      <w:r>
        <w:rPr>
          <w:rFonts w:ascii="Times New Roman" w:hAnsi="Times New Roman" w:cs="Times New Roman" w:eastAsia="Times New Roman" w:hint="default"/>
          <w:spacing w:val="-5"/>
        </w:rPr>
        <w:t> </w:t>
      </w:r>
      <w:r>
        <w:rPr/>
        <w:t>元。</w:t>
      </w:r>
    </w:p>
    <w:p>
      <w:pPr>
        <w:pStyle w:val="BodyText"/>
        <w:spacing w:line="240" w:lineRule="auto" w:before="101"/>
        <w:ind w:left="494" w:right="1133"/>
        <w:jc w:val="left"/>
        <w:rPr>
          <w:rFonts w:ascii="Times New Roman" w:hAnsi="Times New Roman" w:cs="Times New Roman" w:eastAsia="Times New Roman" w:hint="default"/>
        </w:rPr>
      </w:pPr>
      <w:r>
        <w:rPr/>
        <w:t>截至</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w:t>
      </w:r>
      <w:r>
        <w:rPr>
          <w:spacing w:val="-92"/>
        </w:rPr>
        <w:t>，</w:t>
      </w:r>
      <w:r>
        <w:rPr/>
        <w:t>本公司累计已使用募集资金</w:t>
      </w:r>
      <w:r>
        <w:rPr>
          <w:spacing w:val="-51"/>
        </w:rPr>
        <w:t> </w:t>
      </w:r>
      <w:r>
        <w:rPr>
          <w:rFonts w:ascii="Times New Roman" w:hAnsi="Times New Roman" w:cs="Times New Roman" w:eastAsia="Times New Roman" w:hint="default"/>
          <w:spacing w:val="1"/>
        </w:rPr>
        <w:t>58</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元</w:t>
      </w:r>
      <w:r>
        <w:rPr>
          <w:spacing w:val="-92"/>
        </w:rPr>
        <w:t>，</w:t>
      </w:r>
      <w:r>
        <w:rPr/>
        <w:t>其中已累计投入募集资金总额</w:t>
      </w:r>
      <w:r>
        <w:rPr>
          <w:spacing w:val="-51"/>
        </w:rPr>
        <w:t> </w:t>
      </w:r>
      <w:r>
        <w:rPr>
          <w:rFonts w:ascii="Times New Roman" w:hAnsi="Times New Roman" w:cs="Times New Roman" w:eastAsia="Times New Roman" w:hint="default"/>
          <w:spacing w:val="1"/>
        </w:rPr>
        <w:t>55</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56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6</w:t>
      </w:r>
    </w:p>
    <w:p>
      <w:pPr>
        <w:pStyle w:val="BodyText"/>
        <w:spacing w:line="300" w:lineRule="auto" w:before="63"/>
        <w:ind w:left="220" w:right="1388"/>
        <w:jc w:val="both"/>
      </w:pPr>
      <w:r>
        <w:rPr/>
        <w:t>元（含利息收入扣除手续费后的净额</w:t>
      </w:r>
      <w:r>
        <w:rPr>
          <w:spacing w:val="-38"/>
        </w:rPr>
        <w:t> </w:t>
      </w:r>
      <w:r>
        <w:rPr>
          <w:rFonts w:ascii="Times New Roman" w:hAnsi="Times New Roman" w:cs="Times New Roman" w:eastAsia="Times New Roman" w:hint="default"/>
          <w:spacing w:val="-1"/>
        </w:rPr>
        <w:t>2,632,635.54</w:t>
      </w:r>
      <w:r>
        <w:rPr>
          <w:rFonts w:ascii="Times New Roman" w:hAnsi="Times New Roman" w:cs="Times New Roman" w:eastAsia="Times New Roman" w:hint="default"/>
          <w:spacing w:val="9"/>
        </w:rPr>
        <w:t> </w:t>
      </w:r>
      <w:r>
        <w:rPr>
          <w:spacing w:val="-8"/>
        </w:rPr>
        <w:t>元），变更用途募集资金转出</w:t>
      </w:r>
      <w:r>
        <w:rPr>
          <w:spacing w:val="-38"/>
        </w:rPr>
        <w:t> </w:t>
      </w:r>
      <w:r>
        <w:rPr>
          <w:rFonts w:ascii="Times New Roman" w:hAnsi="Times New Roman" w:cs="Times New Roman" w:eastAsia="Times New Roman" w:hint="default"/>
          <w:spacing w:val="-1"/>
        </w:rPr>
        <w:t>33,542,364.79</w:t>
      </w:r>
      <w:r>
        <w:rPr>
          <w:rFonts w:ascii="Times New Roman" w:hAnsi="Times New Roman" w:cs="Times New Roman" w:eastAsia="Times New Roman" w:hint="default"/>
          <w:spacing w:val="8"/>
        </w:rPr>
        <w:t> </w:t>
      </w:r>
      <w:r>
        <w:rPr/>
        <w:t>元，中国建设银行烟台卧</w:t>
      </w:r>
      <w:r>
        <w:rPr>
          <w:spacing w:val="-88"/>
        </w:rPr>
        <w:t> </w:t>
      </w:r>
      <w:r>
        <w:rPr/>
        <w:t>龙支行（账号</w:t>
      </w:r>
      <w:r>
        <w:rPr>
          <w:spacing w:val="-46"/>
        </w:rPr>
        <w:t> </w:t>
      </w:r>
      <w:r>
        <w:rPr>
          <w:rFonts w:ascii="Times New Roman" w:hAnsi="Times New Roman" w:cs="Times New Roman" w:eastAsia="Times New Roman" w:hint="default"/>
        </w:rPr>
        <w:t>37001665660050157858</w:t>
      </w:r>
      <w:r>
        <w:rPr/>
        <w:t>）账户销户转出</w:t>
      </w:r>
      <w:r>
        <w:rPr>
          <w:spacing w:val="-49"/>
        </w:rPr>
        <w:t> </w:t>
      </w:r>
      <w:r>
        <w:rPr>
          <w:rFonts w:ascii="Times New Roman" w:hAnsi="Times New Roman" w:cs="Times New Roman" w:eastAsia="Times New Roman" w:hint="default"/>
        </w:rPr>
        <w:t>12,173.24</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left="581" w:right="11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年度非公开发行普通股</w:t>
      </w:r>
    </w:p>
    <w:p>
      <w:pPr>
        <w:pStyle w:val="BodyText"/>
        <w:spacing w:line="240" w:lineRule="auto" w:before="101"/>
        <w:ind w:left="583" w:right="1133"/>
        <w:jc w:val="left"/>
      </w:pPr>
      <w:r>
        <w:rPr/>
        <w:t>非公开发行募投资金用于医疗器械全国网络建设项目</w:t>
      </w:r>
      <w:r>
        <w:rPr>
          <w:spacing w:val="-47"/>
        </w:rPr>
        <w:t> </w:t>
      </w:r>
      <w:r>
        <w:rPr>
          <w:rFonts w:ascii="Times New Roman" w:hAnsi="Times New Roman" w:cs="Times New Roman" w:eastAsia="Times New Roman" w:hint="default"/>
        </w:rPr>
        <w:t>189,392</w:t>
      </w:r>
      <w:r>
        <w:rPr>
          <w:rFonts w:ascii="Times New Roman" w:hAnsi="Times New Roman" w:cs="Times New Roman" w:eastAsia="Times New Roman" w:hint="default"/>
          <w:spacing w:val="-1"/>
        </w:rPr>
        <w:t> </w:t>
      </w:r>
      <w:r>
        <w:rPr/>
        <w:t>万元，用于医院供应链延伸服务项目</w:t>
      </w:r>
      <w:r>
        <w:rPr>
          <w:spacing w:val="-47"/>
        </w:rPr>
        <w:t> </w:t>
      </w:r>
      <w:r>
        <w:rPr>
          <w:rFonts w:ascii="Times New Roman" w:hAnsi="Times New Roman" w:cs="Times New Roman" w:eastAsia="Times New Roman" w:hint="default"/>
        </w:rPr>
        <w:t>120,608</w:t>
      </w:r>
      <w:r>
        <w:rPr>
          <w:rFonts w:ascii="Times New Roman" w:hAnsi="Times New Roman" w:cs="Times New Roman" w:eastAsia="Times New Roman" w:hint="default"/>
          <w:spacing w:val="-1"/>
        </w:rPr>
        <w:t> </w:t>
      </w:r>
      <w:r>
        <w:rPr/>
        <w:t>万元，</w:t>
      </w:r>
    </w:p>
    <w:p>
      <w:pPr>
        <w:pStyle w:val="BodyText"/>
        <w:spacing w:line="240" w:lineRule="auto" w:before="63"/>
        <w:ind w:left="220" w:right="0"/>
        <w:jc w:val="both"/>
      </w:pPr>
      <w:r>
        <w:rPr/>
        <w:t>实际募集资金净额</w:t>
      </w:r>
      <w:r>
        <w:rPr>
          <w:spacing w:val="-47"/>
        </w:rPr>
        <w:t> </w:t>
      </w:r>
      <w:r>
        <w:rPr>
          <w:rFonts w:ascii="Times New Roman" w:hAnsi="Times New Roman" w:cs="Times New Roman" w:eastAsia="Times New Roman" w:hint="default"/>
        </w:rPr>
        <w:t>3,071,420,303.14 </w:t>
      </w:r>
      <w:r>
        <w:rPr/>
        <w:t>元。</w:t>
      </w:r>
    </w:p>
    <w:p>
      <w:pPr>
        <w:pStyle w:val="BodyText"/>
        <w:spacing w:line="240" w:lineRule="auto" w:before="103"/>
        <w:ind w:left="583" w:right="1133"/>
        <w:jc w:val="left"/>
      </w:pPr>
      <w:r>
        <w:rPr>
          <w:spacing w:val="-2"/>
        </w:rPr>
        <w:t>经北京天圆全会计师事务所（特殊普通合伙）专项审计（报告文号为天圆全专审字</w:t>
      </w:r>
      <w:r>
        <w:rPr>
          <w:rFonts w:ascii="Times New Roman" w:hAnsi="Times New Roman" w:cs="Times New Roman" w:eastAsia="Times New Roman" w:hint="default"/>
          <w:spacing w:val="-2"/>
        </w:rPr>
        <w:t>[2016]</w:t>
      </w:r>
      <w:r>
        <w:rPr>
          <w:rFonts w:ascii="Times New Roman" w:hAnsi="Times New Roman" w:cs="Times New Roman" w:eastAsia="Times New Roman" w:hint="default"/>
        </w:rPr>
        <w:t> </w:t>
      </w:r>
      <w:r>
        <w:rPr>
          <w:rFonts w:ascii="Times New Roman" w:hAnsi="Times New Roman" w:cs="Times New Roman" w:eastAsia="Times New Roman" w:hint="default"/>
          <w:spacing w:val="-1"/>
        </w:rPr>
        <w:t>001344</w:t>
      </w:r>
      <w:r>
        <w:rPr>
          <w:rFonts w:ascii="Times New Roman" w:hAnsi="Times New Roman" w:cs="Times New Roman" w:eastAsia="Times New Roman" w:hint="default"/>
          <w:spacing w:val="22"/>
        </w:rPr>
        <w:t> </w:t>
      </w:r>
      <w:r>
        <w:rPr>
          <w:spacing w:val="-3"/>
        </w:rPr>
        <w:t>号）</w:t>
      </w:r>
      <w:r>
        <w:rPr>
          <w:rFonts w:ascii="Times New Roman" w:hAnsi="Times New Roman" w:cs="Times New Roman" w:eastAsia="Times New Roman" w:hint="default"/>
          <w:spacing w:val="-3"/>
        </w:rPr>
        <w:t>,</w:t>
      </w:r>
      <w:r>
        <w:rPr>
          <w:spacing w:val="-3"/>
        </w:rPr>
        <w:t>本公司以增发</w:t>
      </w:r>
    </w:p>
    <w:p>
      <w:pPr>
        <w:pStyle w:val="BodyText"/>
        <w:spacing w:line="240" w:lineRule="auto" w:before="63"/>
        <w:ind w:left="220" w:right="0"/>
        <w:jc w:val="both"/>
      </w:pPr>
      <w:r>
        <w:rPr/>
        <w:t>的募投资金对公司先期垫付的医院供应链延伸服务项目投入资金</w:t>
      </w:r>
      <w:r>
        <w:rPr>
          <w:spacing w:val="-50"/>
        </w:rPr>
        <w:t> </w:t>
      </w:r>
      <w:r>
        <w:rPr>
          <w:rFonts w:ascii="Times New Roman" w:hAnsi="Times New Roman" w:cs="Times New Roman" w:eastAsia="Times New Roman" w:hint="default"/>
        </w:rPr>
        <w:t>26,701,007.11</w:t>
      </w:r>
      <w:r>
        <w:rPr>
          <w:rFonts w:ascii="Times New Roman" w:hAnsi="Times New Roman" w:cs="Times New Roman" w:eastAsia="Times New Roman" w:hint="default"/>
          <w:spacing w:val="-5"/>
        </w:rPr>
        <w:t> </w:t>
      </w:r>
      <w:r>
        <w:rPr/>
        <w:t>元进行了置换。</w:t>
      </w:r>
    </w:p>
    <w:p>
      <w:pPr>
        <w:pStyle w:val="BodyText"/>
        <w:spacing w:line="240" w:lineRule="auto" w:before="103"/>
        <w:ind w:left="583" w:right="1133"/>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日公司第三届董事会第十四次会议审议通过了《关于继续使用部分闲置募集资金临时性补充流动资</w:t>
      </w:r>
    </w:p>
    <w:p>
      <w:pPr>
        <w:pStyle w:val="BodyText"/>
        <w:spacing w:line="240" w:lineRule="auto" w:before="63"/>
        <w:ind w:left="220" w:right="0"/>
        <w:jc w:val="both"/>
      </w:pPr>
      <w:r>
        <w:rPr/>
        <w:t>金的议案</w:t>
      </w:r>
      <w:r>
        <w:rPr>
          <w:spacing w:val="-92"/>
        </w:rPr>
        <w:t>》</w:t>
      </w:r>
      <w:r>
        <w:rPr>
          <w:spacing w:val="-13"/>
        </w:rPr>
        <w:t>，</w:t>
      </w:r>
      <w:r>
        <w:rPr/>
        <w:t>全体董事一致同</w:t>
      </w:r>
      <w:r>
        <w:rPr>
          <w:spacing w:val="2"/>
        </w:rPr>
        <w:t>意</w:t>
      </w:r>
      <w:r>
        <w:rPr/>
        <w:t>公司使用部分闲置募集资金不低于人民币</w:t>
      </w:r>
      <w:r>
        <w:rPr>
          <w:spacing w:val="-4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 </w:t>
      </w:r>
      <w:r>
        <w:rPr>
          <w:rFonts w:ascii="Times New Roman" w:hAnsi="Times New Roman" w:cs="Times New Roman" w:eastAsia="Times New Roman" w:hint="default"/>
          <w:spacing w:val="3"/>
        </w:rPr>
        <w:t> </w:t>
      </w:r>
      <w:r>
        <w:rPr/>
        <w:t>元</w:t>
      </w:r>
      <w:r>
        <w:rPr>
          <w:spacing w:val="-3"/>
        </w:rPr>
        <w:t>临</w:t>
      </w:r>
      <w:r>
        <w:rPr/>
        <w:t>时性补充公司日常生产经营</w:t>
      </w:r>
    </w:p>
    <w:p>
      <w:pPr>
        <w:pStyle w:val="BodyText"/>
        <w:spacing w:line="300" w:lineRule="auto" w:before="63"/>
        <w:ind w:left="220" w:right="1311"/>
        <w:jc w:val="both"/>
      </w:pPr>
      <w:r>
        <w:rPr/>
        <w:t>所需的流动资金，使用期限自实际使用日起不超过</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个月。公司已于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日将上述资金全部归还至募集资金 专用帐户，并已将上述募集资金的归还情况通知本公司保荐机构和保荐代表人。</w:t>
      </w:r>
    </w:p>
    <w:p>
      <w:pPr>
        <w:pStyle w:val="BodyText"/>
        <w:spacing w:line="240" w:lineRule="auto" w:before="70"/>
        <w:ind w:left="583" w:right="1133"/>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日，公司第三届董事会第二十三次会议审议通过了《关于继续使用部分闲置募集资金临时性补充流动</w:t>
      </w:r>
    </w:p>
    <w:p>
      <w:pPr>
        <w:pStyle w:val="BodyText"/>
        <w:spacing w:line="300" w:lineRule="auto" w:before="63"/>
        <w:ind w:left="220" w:right="1312"/>
        <w:jc w:val="both"/>
      </w:pPr>
      <w:r>
        <w:rPr>
          <w:spacing w:val="-3"/>
        </w:rPr>
        <w:t>资金的议案》，全体董事一致同意公司使用部分闲置募集资金人民币</w:t>
      </w:r>
      <w:r>
        <w:rPr>
          <w:spacing w:val="-36"/>
        </w:rPr>
        <w:t> </w:t>
      </w:r>
      <w:r>
        <w:rPr>
          <w:rFonts w:ascii="Times New Roman" w:hAnsi="Times New Roman" w:cs="Times New Roman" w:eastAsia="Times New Roman" w:hint="default"/>
          <w:spacing w:val="-1"/>
        </w:rPr>
        <w:t>1,750,000,000</w:t>
      </w:r>
      <w:r>
        <w:rPr>
          <w:rFonts w:ascii="Times New Roman" w:hAnsi="Times New Roman" w:cs="Times New Roman" w:eastAsia="Times New Roman" w:hint="default"/>
          <w:spacing w:val="10"/>
        </w:rPr>
        <w:t> </w:t>
      </w:r>
      <w:r>
        <w:rPr>
          <w:spacing w:val="-1"/>
        </w:rPr>
        <w:t>元临时性补充公司日常生产经营所需</w:t>
      </w:r>
      <w:r>
        <w:rPr>
          <w:spacing w:val="-84"/>
        </w:rPr>
        <w:t> </w:t>
      </w:r>
      <w:r>
        <w:rPr>
          <w:spacing w:val="-84"/>
        </w:rPr>
      </w:r>
      <w:r>
        <w:rPr/>
        <w:t>的流动资金，使用期限自实际使用日起不超过</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个月。其中，</w:t>
      </w:r>
      <w:r>
        <w:rPr>
          <w:rFonts w:ascii="Times New Roman" w:hAnsi="Times New Roman" w:cs="Times New Roman" w:eastAsia="Times New Roman" w:hint="default"/>
        </w:rPr>
        <w:t>2012 </w:t>
      </w:r>
      <w:r>
        <w:rPr/>
        <w:t>年非公开发行股票募投项目闲置募集资金不低于人 民币</w:t>
      </w:r>
      <w:r>
        <w:rPr>
          <w:spacing w:val="-45"/>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1"/>
        </w:rPr>
        <w:t> </w:t>
      </w:r>
      <w:r>
        <w:rPr>
          <w:spacing w:val="-6"/>
        </w:rPr>
        <w:t>元，</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1"/>
        </w:rPr>
        <w:t> </w:t>
      </w:r>
      <w:r>
        <w:rPr/>
        <w:t>年非公开发行股票募投项目闲置资金不低于人民币</w:t>
      </w:r>
      <w:r>
        <w:rPr>
          <w:spacing w:val="-45"/>
        </w:rPr>
        <w:t> </w:t>
      </w:r>
      <w:r>
        <w:rPr>
          <w:rFonts w:ascii="Times New Roman" w:hAnsi="Times New Roman" w:cs="Times New Roman" w:eastAsia="Times New Roman" w:hint="default"/>
        </w:rPr>
        <w:t>1,670,000,000</w:t>
      </w:r>
      <w:r>
        <w:rPr>
          <w:rFonts w:ascii="Times New Roman" w:hAnsi="Times New Roman" w:cs="Times New Roman" w:eastAsia="Times New Roman" w:hint="default"/>
          <w:spacing w:val="-1"/>
        </w:rPr>
        <w:t> </w:t>
      </w:r>
      <w:r>
        <w:rPr>
          <w:spacing w:val="-5"/>
        </w:rPr>
        <w:t>元。公司已于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8 </w:t>
      </w:r>
      <w:r>
        <w:rPr/>
        <w:t>日将上述资金全部归还至募集资金专用帐户，并已将上述募集资金的归还情况通知本公司保荐机构和保荐代表人。</w:t>
      </w:r>
    </w:p>
    <w:p>
      <w:pPr>
        <w:pStyle w:val="BodyText"/>
        <w:spacing w:line="300" w:lineRule="auto" w:before="72"/>
        <w:ind w:left="220" w:right="1314" w:firstLine="91"/>
        <w:jc w:val="both"/>
      </w:pPr>
      <w:r>
        <w:rPr/>
        <w:t>根据公司第三届董事会第十二次会议和第三届监事会第八次会议、</w:t>
      </w:r>
      <w:r>
        <w:rPr>
          <w:rFonts w:ascii="Times New Roman" w:hAnsi="Times New Roman" w:cs="Times New Roman" w:eastAsia="Times New Roman" w:hint="default"/>
        </w:rPr>
        <w:t>2017 </w:t>
      </w:r>
      <w:r>
        <w:rPr/>
        <w:t>年年度股东大会审议通过了《关于变更部分募 </w:t>
      </w:r>
      <w:r>
        <w:rPr>
          <w:spacing w:val="-4"/>
        </w:rPr>
        <w:t>集资金投资项目的议案》，将“医用织物生产项目”的剩余募集资金</w:t>
      </w:r>
      <w:r>
        <w:rPr>
          <w:spacing w:val="-40"/>
        </w:rPr>
        <w:t> </w:t>
      </w:r>
      <w:r>
        <w:rPr>
          <w:rFonts w:ascii="Times New Roman" w:hAnsi="Times New Roman" w:cs="Times New Roman" w:eastAsia="Times New Roman" w:hint="default"/>
          <w:spacing w:val="-1"/>
        </w:rPr>
        <w:t>3,354.24</w:t>
      </w:r>
      <w:r>
        <w:rPr>
          <w:rFonts w:ascii="Times New Roman" w:hAnsi="Times New Roman" w:cs="Times New Roman" w:eastAsia="Times New Roman" w:hint="default"/>
          <w:spacing w:val="6"/>
        </w:rPr>
        <w:t> </w:t>
      </w:r>
      <w:r>
        <w:rPr/>
        <w:t>万元用于</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年度非公开发行股票的募投</w:t>
      </w:r>
    </w:p>
    <w:p>
      <w:pPr>
        <w:spacing w:after="0" w:line="300" w:lineRule="auto"/>
        <w:jc w:val="both"/>
        <w:sectPr>
          <w:pgSz w:w="11910" w:h="16840"/>
          <w:pgMar w:header="906" w:footer="1021" w:top="1100" w:bottom="1220" w:left="1020" w:right="0"/>
        </w:sectPr>
      </w:pPr>
    </w:p>
    <w:p>
      <w:pPr>
        <w:spacing w:line="240" w:lineRule="auto" w:before="7"/>
        <w:rPr>
          <w:rFonts w:ascii="宋体" w:hAnsi="宋体" w:cs="宋体" w:eastAsia="宋体" w:hint="default"/>
          <w:sz w:val="23"/>
          <w:szCs w:val="23"/>
        </w:rPr>
      </w:pPr>
    </w:p>
    <w:p>
      <w:pPr>
        <w:pStyle w:val="BodyText"/>
        <w:spacing w:line="300" w:lineRule="auto" w:before="44"/>
        <w:ind w:left="220" w:right="1294"/>
        <w:jc w:val="left"/>
      </w:pPr>
      <w:r>
        <w:rPr/>
        <w:pict>
          <v:group style="position:absolute;margin-left:56.400002pt;margin-top:1.071718pt;width:478.8pt;height:339.2pt;mso-position-horizontal-relative:page;mso-position-vertical-relative:paragraph;z-index:-2263480" coordorigin="1128,21" coordsize="9576,6784">
            <v:group style="position:absolute;left:1138;top:31;width:9557;height:2" coordorigin="1138,31" coordsize="9557,2">
              <v:shape style="position:absolute;left:1138;top:31;width:9557;height:2" coordorigin="1138,31" coordsize="9557,0" path="m1138,31l10694,31e" filled="false" stroked="true" strokeweight=".48pt" strokecolor="#000000">
                <v:path arrowok="t"/>
              </v:shape>
            </v:group>
            <v:group style="position:absolute;left:1133;top:26;width:2;height:6774" coordorigin="1133,26" coordsize="2,6774">
              <v:shape style="position:absolute;left:1133;top:26;width:2;height:6774" coordorigin="1133,26" coordsize="0,6774" path="m1133,26l1133,6800e" filled="false" stroked="true" strokeweight=".48pt" strokecolor="#000000">
                <v:path arrowok="t"/>
              </v:shape>
            </v:group>
            <v:group style="position:absolute;left:1138;top:6795;width:9557;height:2" coordorigin="1138,6795" coordsize="9557,2">
              <v:shape style="position:absolute;left:1138;top:6795;width:9557;height:2" coordorigin="1138,6795" coordsize="9557,0" path="m1138,6795l10694,6795e" filled="false" stroked="true" strokeweight=".48001pt" strokecolor="#000000">
                <v:path arrowok="t"/>
              </v:shape>
            </v:group>
            <v:group style="position:absolute;left:10699;top:26;width:2;height:6774" coordorigin="10699,26" coordsize="2,6774">
              <v:shape style="position:absolute;left:10699;top:26;width:2;height:6774" coordorigin="10699,26" coordsize="0,6774" path="m10699,26l10699,6800e" filled="false" stroked="true" strokeweight=".48004pt" strokecolor="#000000">
                <v:path arrowok="t"/>
              </v:shape>
            </v:group>
            <w10:wrap type="none"/>
          </v:group>
        </w:pict>
      </w:r>
      <w:r>
        <w:rPr/>
        <w:t>项目“医院供应链延伸服务项目”</w:t>
      </w:r>
      <w:r>
        <w:rPr>
          <w:rFonts w:ascii="Times New Roman" w:hAnsi="Times New Roman" w:cs="Times New Roman" w:eastAsia="Times New Roman" w:hint="default"/>
        </w:rPr>
        <w:t>,</w:t>
      </w:r>
      <w:r>
        <w:rPr/>
        <w:t>该项目扣除临时性补充流动资金后的余额为</w:t>
      </w:r>
      <w:r>
        <w:rPr>
          <w:spacing w:val="-72"/>
        </w:rPr>
        <w:t> </w:t>
      </w:r>
      <w:r>
        <w:rPr>
          <w:rFonts w:ascii="Times New Roman" w:hAnsi="Times New Roman" w:cs="Times New Roman" w:eastAsia="Times New Roman" w:hint="default"/>
        </w:rPr>
        <w:t>3,182,664.79</w:t>
      </w:r>
      <w:r>
        <w:rPr>
          <w:rFonts w:ascii="Times New Roman" w:hAnsi="Times New Roman" w:cs="Times New Roman" w:eastAsia="Times New Roman" w:hint="default"/>
          <w:spacing w:val="-26"/>
        </w:rPr>
        <w:t> </w:t>
      </w:r>
      <w:r>
        <w:rPr/>
        <w:t>元</w:t>
      </w:r>
      <w:r>
        <w:rPr>
          <w:rFonts w:ascii="Times New Roman" w:hAnsi="Times New Roman" w:cs="Times New Roman" w:eastAsia="Times New Roman" w:hint="default"/>
        </w:rPr>
        <w:t>,</w:t>
      </w:r>
      <w:r>
        <w:rPr/>
        <w:t>，已转入非公开发行股票 的募投项目“医院供应链延伸服务项目”专用账户。</w:t>
      </w:r>
    </w:p>
    <w:p>
      <w:pPr>
        <w:pStyle w:val="BodyText"/>
        <w:spacing w:line="309" w:lineRule="auto" w:before="72"/>
        <w:ind w:left="220" w:right="1386" w:firstLine="362"/>
        <w:jc w:val="both"/>
      </w:pP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20 </w:t>
      </w:r>
      <w:r>
        <w:rPr/>
        <w:t>日，公司第三届董事会第十九次会议和第三届监事会第十五次会议、</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9 </w:t>
      </w:r>
      <w:r>
        <w:rPr/>
        <w:t>日，公司</w:t>
      </w:r>
      <w:r>
        <w:rPr>
          <w:spacing w:val="-46"/>
        </w:rPr>
        <w:t> </w:t>
      </w:r>
      <w:r>
        <w:rPr>
          <w:rFonts w:ascii="Times New Roman" w:hAnsi="Times New Roman" w:cs="Times New Roman" w:eastAsia="Times New Roman" w:hint="default"/>
        </w:rPr>
        <w:t>2019 </w:t>
      </w:r>
      <w:r>
        <w:rPr>
          <w:spacing w:val="-2"/>
        </w:rPr>
        <w:t>年第二次临时股东大会审议通过了《关于变更部分募集资金投资项目的议案》，本次拟变更的募集资金投资项目为“医</w:t>
      </w:r>
      <w:r>
        <w:rPr>
          <w:spacing w:val="-74"/>
        </w:rPr>
        <w:t> </w:t>
      </w:r>
      <w:r>
        <w:rPr>
          <w:spacing w:val="-74"/>
        </w:rPr>
      </w:r>
      <w:r>
        <w:rPr>
          <w:spacing w:val="-5"/>
        </w:rPr>
        <w:t>疗器械全国销售网络建设项目”，该项目总投资为</w:t>
      </w:r>
      <w:r>
        <w:rPr>
          <w:spacing w:val="-37"/>
        </w:rPr>
        <w:t> </w:t>
      </w:r>
      <w:r>
        <w:rPr>
          <w:rFonts w:ascii="Times New Roman" w:hAnsi="Times New Roman" w:cs="Times New Roman" w:eastAsia="Times New Roman" w:hint="default"/>
          <w:spacing w:val="-1"/>
        </w:rPr>
        <w:t>189,392.00</w:t>
      </w:r>
      <w:r>
        <w:rPr>
          <w:rFonts w:ascii="Times New Roman" w:hAnsi="Times New Roman" w:cs="Times New Roman" w:eastAsia="Times New Roman" w:hint="default"/>
          <w:spacing w:val="8"/>
        </w:rPr>
        <w:t> </w:t>
      </w:r>
      <w:r>
        <w:rPr/>
        <w:t>万元，拟投入募集资金</w:t>
      </w:r>
      <w:r>
        <w:rPr>
          <w:spacing w:val="-36"/>
        </w:rPr>
        <w:t> </w:t>
      </w:r>
      <w:r>
        <w:rPr>
          <w:rFonts w:ascii="Times New Roman" w:hAnsi="Times New Roman" w:cs="Times New Roman" w:eastAsia="Times New Roman" w:hint="default"/>
          <w:spacing w:val="-1"/>
        </w:rPr>
        <w:t>189,392.00</w:t>
      </w:r>
      <w:r>
        <w:rPr>
          <w:rFonts w:ascii="Times New Roman" w:hAnsi="Times New Roman" w:cs="Times New Roman" w:eastAsia="Times New Roman" w:hint="default"/>
          <w:spacing w:val="10"/>
        </w:rPr>
        <w:t> </w:t>
      </w:r>
      <w:r>
        <w:rPr/>
        <w:t>万元，其中固定资产投</w:t>
      </w:r>
    </w:p>
    <w:p>
      <w:pPr>
        <w:pStyle w:val="BodyText"/>
        <w:spacing w:line="240" w:lineRule="auto" w:before="5"/>
        <w:ind w:left="220" w:right="1133"/>
        <w:jc w:val="left"/>
      </w:pPr>
      <w:r>
        <w:rPr/>
        <w:t>资</w:t>
      </w:r>
      <w:r>
        <w:rPr>
          <w:spacing w:val="-50"/>
        </w:rPr>
        <w:t> </w:t>
      </w:r>
      <w:r>
        <w:rPr>
          <w:rFonts w:ascii="Times New Roman" w:hAnsi="Times New Roman" w:cs="Times New Roman" w:eastAsia="Times New Roman" w:hint="default"/>
        </w:rPr>
        <w:t>74,392.00</w:t>
      </w:r>
      <w:r>
        <w:rPr>
          <w:rFonts w:ascii="Times New Roman" w:hAnsi="Times New Roman" w:cs="Times New Roman" w:eastAsia="Times New Roman" w:hint="default"/>
          <w:spacing w:val="-4"/>
        </w:rPr>
        <w:t> </w:t>
      </w:r>
      <w:r>
        <w:rPr/>
        <w:t>万元，铺底流动资金</w:t>
      </w:r>
      <w:r>
        <w:rPr>
          <w:spacing w:val="-50"/>
        </w:rPr>
        <w:t> </w:t>
      </w:r>
      <w:r>
        <w:rPr>
          <w:rFonts w:ascii="Times New Roman" w:hAnsi="Times New Roman" w:cs="Times New Roman" w:eastAsia="Times New Roman" w:hint="default"/>
        </w:rPr>
        <w:t>115,000.00</w:t>
      </w:r>
      <w:r>
        <w:rPr>
          <w:rFonts w:ascii="Times New Roman" w:hAnsi="Times New Roman" w:cs="Times New Roman" w:eastAsia="Times New Roman" w:hint="default"/>
          <w:spacing w:val="-4"/>
        </w:rPr>
        <w:t> </w:t>
      </w:r>
      <w:r>
        <w:rPr/>
        <w:t>万元。截止目前，该项目已投入募集资金</w:t>
      </w:r>
      <w:r>
        <w:rPr>
          <w:spacing w:val="-50"/>
        </w:rPr>
        <w:t> </w:t>
      </w:r>
      <w:r>
        <w:rPr>
          <w:rFonts w:ascii="Times New Roman" w:hAnsi="Times New Roman" w:cs="Times New Roman" w:eastAsia="Times New Roman" w:hint="default"/>
        </w:rPr>
        <w:t>62,826.87</w:t>
      </w:r>
      <w:r>
        <w:rPr>
          <w:rFonts w:ascii="Times New Roman" w:hAnsi="Times New Roman" w:cs="Times New Roman" w:eastAsia="Times New Roman" w:hint="default"/>
          <w:spacing w:val="-4"/>
        </w:rPr>
        <w:t> </w:t>
      </w:r>
      <w:r>
        <w:rPr/>
        <w:t>万元，均为固定资产投</w:t>
      </w:r>
    </w:p>
    <w:p>
      <w:pPr>
        <w:pStyle w:val="BodyText"/>
        <w:spacing w:line="309" w:lineRule="auto" w:before="63"/>
        <w:ind w:left="220" w:right="1306"/>
        <w:jc w:val="left"/>
      </w:pPr>
      <w:r>
        <w:rPr/>
        <w:t>资，剩余募集资金</w:t>
      </w:r>
      <w:r>
        <w:rPr>
          <w:spacing w:val="-58"/>
        </w:rPr>
        <w:t> </w:t>
      </w:r>
      <w:r>
        <w:rPr>
          <w:rFonts w:ascii="Times New Roman" w:hAnsi="Times New Roman" w:cs="Times New Roman" w:eastAsia="Times New Roman" w:hint="default"/>
        </w:rPr>
        <w:t>126,565.13</w:t>
      </w:r>
      <w:r>
        <w:rPr>
          <w:rFonts w:ascii="Times New Roman" w:hAnsi="Times New Roman" w:cs="Times New Roman" w:eastAsia="Times New Roman" w:hint="default"/>
          <w:spacing w:val="-14"/>
        </w:rPr>
        <w:t> </w:t>
      </w:r>
      <w:r>
        <w:rPr/>
        <w:t>万元，其中尚未投入使用的固定资产投资金额为</w:t>
      </w:r>
      <w:r>
        <w:rPr>
          <w:spacing w:val="-58"/>
        </w:rPr>
        <w:t> </w:t>
      </w:r>
      <w:r>
        <w:rPr>
          <w:rFonts w:ascii="Times New Roman" w:hAnsi="Times New Roman" w:cs="Times New Roman" w:eastAsia="Times New Roman" w:hint="default"/>
        </w:rPr>
        <w:t>11,565.13</w:t>
      </w:r>
      <w:r>
        <w:rPr>
          <w:rFonts w:ascii="Times New Roman" w:hAnsi="Times New Roman" w:cs="Times New Roman" w:eastAsia="Times New Roman" w:hint="default"/>
          <w:spacing w:val="-12"/>
        </w:rPr>
        <w:t> </w:t>
      </w:r>
      <w:r>
        <w:rPr/>
        <w:t>万元，铺底流动资金</w:t>
      </w:r>
      <w:r>
        <w:rPr>
          <w:spacing w:val="-58"/>
        </w:rPr>
        <w:t> </w:t>
      </w:r>
      <w:r>
        <w:rPr>
          <w:rFonts w:ascii="Times New Roman" w:hAnsi="Times New Roman" w:cs="Times New Roman" w:eastAsia="Times New Roman" w:hint="default"/>
        </w:rPr>
        <w:t>115,000.00 </w:t>
      </w:r>
      <w:r>
        <w:rPr/>
        <w:t>万元。</w:t>
      </w:r>
      <w:r>
        <w:rPr>
          <w:spacing w:val="1"/>
        </w:rPr>
        <w:t> </w:t>
      </w:r>
      <w:r>
        <w:rPr/>
        <w:t>公司结合自身经营状况与募投项目具体实施情况，在“医疗器械全国销售网络建设项目”总投资额不变的前提</w:t>
      </w:r>
      <w:r>
        <w:rPr/>
        <w:t> 下，拟将其中剩余尚未投入的固定资产投资用于补充该项目的运营流动资金。</w:t>
      </w:r>
    </w:p>
    <w:p>
      <w:pPr>
        <w:pStyle w:val="BodyText"/>
        <w:spacing w:line="309" w:lineRule="auto" w:before="62"/>
        <w:ind w:left="220" w:right="1133" w:firstLine="362"/>
        <w:jc w:val="left"/>
      </w:pP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20 </w:t>
      </w:r>
      <w:r>
        <w:rPr>
          <w:spacing w:val="-3"/>
        </w:rPr>
        <w:t>日，公司第三届董事会第二十六次会议和第三届监事会第二十次会议、</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9 </w:t>
      </w:r>
      <w:r>
        <w:rPr>
          <w:spacing w:val="-13"/>
        </w:rPr>
        <w:t>日，公司</w:t>
      </w:r>
      <w:r>
        <w:rPr>
          <w:spacing w:val="-46"/>
        </w:rPr>
        <w:t> </w:t>
      </w:r>
      <w:r>
        <w:rPr>
          <w:rFonts w:ascii="Times New Roman" w:hAnsi="Times New Roman" w:cs="Times New Roman" w:eastAsia="Times New Roman" w:hint="default"/>
        </w:rPr>
        <w:t>2019 </w:t>
      </w:r>
      <w:r>
        <w:rPr>
          <w:spacing w:val="-2"/>
        </w:rPr>
        <w:t>年第五次临时股东大会审议通过了《关于终止部分募集资金投资项目的议案》，本次拟终止的募集资金投资项目为“医</w:t>
      </w:r>
      <w:r>
        <w:rPr>
          <w:spacing w:val="-74"/>
        </w:rPr>
        <w:t> </w:t>
      </w:r>
      <w:r>
        <w:rPr>
          <w:spacing w:val="-74"/>
        </w:rPr>
      </w:r>
      <w:r>
        <w:rPr>
          <w:spacing w:val="-5"/>
        </w:rPr>
        <w:t>院供应链延伸服务项目”，该项目总投资为</w:t>
      </w:r>
      <w:r>
        <w:rPr>
          <w:spacing w:val="-37"/>
        </w:rPr>
        <w:t> </w:t>
      </w:r>
      <w:r>
        <w:rPr>
          <w:rFonts w:ascii="Times New Roman" w:hAnsi="Times New Roman" w:cs="Times New Roman" w:eastAsia="Times New Roman" w:hint="default"/>
          <w:spacing w:val="-1"/>
        </w:rPr>
        <w:t>131,830.00</w:t>
      </w:r>
      <w:r>
        <w:rPr>
          <w:rFonts w:ascii="Times New Roman" w:hAnsi="Times New Roman" w:cs="Times New Roman" w:eastAsia="Times New Roman" w:hint="default"/>
          <w:spacing w:val="9"/>
        </w:rPr>
        <w:t> </w:t>
      </w:r>
      <w:r>
        <w:rPr>
          <w:spacing w:val="-1"/>
        </w:rPr>
        <w:t>万元，拟投入募集资金</w:t>
      </w:r>
      <w:r>
        <w:rPr>
          <w:spacing w:val="-38"/>
        </w:rPr>
        <w:t> </w:t>
      </w:r>
      <w:r>
        <w:rPr>
          <w:rFonts w:ascii="Times New Roman" w:hAnsi="Times New Roman" w:cs="Times New Roman" w:eastAsia="Times New Roman" w:hint="default"/>
          <w:spacing w:val="-1"/>
        </w:rPr>
        <w:t>120,608.00</w:t>
      </w:r>
      <w:r>
        <w:rPr>
          <w:rFonts w:ascii="Times New Roman" w:hAnsi="Times New Roman" w:cs="Times New Roman" w:eastAsia="Times New Roman" w:hint="default"/>
          <w:spacing w:val="9"/>
        </w:rPr>
        <w:t> </w:t>
      </w:r>
      <w:r>
        <w:rPr>
          <w:spacing w:val="-1"/>
        </w:rPr>
        <w:t>万元，其中固定资产投资</w:t>
      </w:r>
    </w:p>
    <w:p>
      <w:pPr>
        <w:pStyle w:val="BodyText"/>
        <w:spacing w:line="240" w:lineRule="auto" w:before="5"/>
        <w:ind w:left="220" w:right="1133"/>
        <w:jc w:val="left"/>
      </w:pPr>
      <w:r>
        <w:rPr>
          <w:rFonts w:ascii="Times New Roman" w:hAnsi="Times New Roman" w:cs="Times New Roman" w:eastAsia="Times New Roman" w:hint="default"/>
        </w:rPr>
        <w:t>106,830.00</w:t>
      </w:r>
      <w:r>
        <w:rPr>
          <w:rFonts w:ascii="Times New Roman" w:hAnsi="Times New Roman" w:cs="Times New Roman" w:eastAsia="Times New Roman" w:hint="default"/>
          <w:spacing w:val="-2"/>
        </w:rPr>
        <w:t> </w:t>
      </w:r>
      <w:r>
        <w:rPr/>
        <w:t>万元，铺底流动资金</w:t>
      </w:r>
      <w:r>
        <w:rPr>
          <w:spacing w:val="-49"/>
        </w:rPr>
        <w:t> </w:t>
      </w:r>
      <w:r>
        <w:rPr>
          <w:rFonts w:ascii="Times New Roman" w:hAnsi="Times New Roman" w:cs="Times New Roman" w:eastAsia="Times New Roman" w:hint="default"/>
        </w:rPr>
        <w:t>25,000.00</w:t>
      </w:r>
      <w:r>
        <w:rPr>
          <w:rFonts w:ascii="Times New Roman" w:hAnsi="Times New Roman" w:cs="Times New Roman" w:eastAsia="Times New Roman" w:hint="default"/>
          <w:spacing w:val="-2"/>
        </w:rPr>
        <w:t> </w:t>
      </w:r>
      <w:r>
        <w:rPr>
          <w:spacing w:val="-4"/>
        </w:rPr>
        <w:t>万元。截止</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日，该项目已累计投入募集资金</w:t>
      </w:r>
      <w:r>
        <w:rPr>
          <w:spacing w:val="-48"/>
        </w:rPr>
        <w:t> </w:t>
      </w:r>
      <w:r>
        <w:rPr>
          <w:rFonts w:ascii="Times New Roman" w:hAnsi="Times New Roman" w:cs="Times New Roman" w:eastAsia="Times New Roman" w:hint="default"/>
        </w:rPr>
        <w:t>9,091.10</w:t>
      </w:r>
      <w:r>
        <w:rPr>
          <w:rFonts w:ascii="Times New Roman" w:hAnsi="Times New Roman" w:cs="Times New Roman" w:eastAsia="Times New Roman" w:hint="default"/>
          <w:spacing w:val="-3"/>
        </w:rPr>
        <w:t> </w:t>
      </w:r>
      <w:r>
        <w:rPr>
          <w:spacing w:val="-4"/>
        </w:rPr>
        <w:t>万元，均</w:t>
      </w:r>
    </w:p>
    <w:p>
      <w:pPr>
        <w:pStyle w:val="BodyText"/>
        <w:spacing w:line="240" w:lineRule="auto" w:before="63"/>
        <w:ind w:left="220" w:right="1133"/>
        <w:jc w:val="left"/>
      </w:pPr>
      <w:r>
        <w:rPr/>
        <w:t>为固定资产投资</w:t>
      </w:r>
      <w:r>
        <w:rPr>
          <w:spacing w:val="-92"/>
        </w:rPr>
        <w:t>。</w:t>
      </w:r>
      <w:r>
        <w:rPr/>
        <w:t>“医院供应</w:t>
      </w:r>
      <w:r>
        <w:rPr>
          <w:spacing w:val="2"/>
        </w:rPr>
        <w:t>链</w:t>
      </w:r>
      <w:r>
        <w:rPr/>
        <w:t>延伸服务项目”剩余募集资金合计为</w:t>
      </w:r>
      <w:r>
        <w:rPr>
          <w:spacing w:val="-44"/>
        </w:rPr>
        <w:t> </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86</w:t>
      </w:r>
      <w:r>
        <w:rPr>
          <w:rFonts w:ascii="Times New Roman" w:hAnsi="Times New Roman" w:cs="Times New Roman" w:eastAsia="Times New Roman" w:hint="default"/>
          <w:spacing w:val="-2"/>
        </w:rPr>
        <w:t>.8</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万元（包</w:t>
      </w:r>
      <w:r>
        <w:rPr>
          <w:spacing w:val="-3"/>
        </w:rPr>
        <w:t>含</w:t>
      </w:r>
      <w:r>
        <w:rPr/>
        <w:t>募集资金的利息收入和公司</w:t>
      </w:r>
    </w:p>
    <w:p>
      <w:pPr>
        <w:pStyle w:val="BodyText"/>
        <w:spacing w:line="240" w:lineRule="auto" w:before="63"/>
        <w:ind w:left="220" w:right="1133"/>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年度</w:t>
      </w:r>
      <w:r>
        <w:rPr>
          <w:spacing w:val="-2"/>
        </w:rPr>
        <w:t> </w:t>
      </w:r>
      <w:r>
        <w:rPr/>
        <w:t>非公开发行募集</w:t>
      </w:r>
      <w:r>
        <w:rPr>
          <w:spacing w:val="-3"/>
        </w:rPr>
        <w:t>资</w:t>
      </w:r>
      <w:r>
        <w:rPr/>
        <w:t>金投资项目“医用织物生产项目”变更至本项目的募集资金</w:t>
      </w:r>
      <w:r>
        <w:rPr>
          <w:spacing w:val="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54</w:t>
      </w:r>
      <w:r>
        <w:rPr>
          <w:rFonts w:ascii="Times New Roman" w:hAnsi="Times New Roman" w:cs="Times New Roman" w:eastAsia="Times New Roman" w:hint="default"/>
          <w:spacing w:val="-2"/>
        </w:rPr>
        <w:t>.2</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万元</w:t>
      </w:r>
      <w:r>
        <w:rPr>
          <w:spacing w:val="-92"/>
        </w:rPr>
        <w:t>）</w:t>
      </w:r>
      <w:r>
        <w:rPr/>
        <w:t>，其中铺底流</w:t>
      </w:r>
    </w:p>
    <w:p>
      <w:pPr>
        <w:pStyle w:val="BodyText"/>
        <w:spacing w:line="300" w:lineRule="auto" w:before="63"/>
        <w:ind w:left="220" w:right="1382"/>
        <w:jc w:val="left"/>
      </w:pPr>
      <w:r>
        <w:rPr/>
        <w:t>动资金</w:t>
      </w:r>
      <w:r>
        <w:rPr>
          <w:spacing w:val="-47"/>
        </w:rPr>
        <w:t> </w:t>
      </w:r>
      <w:r>
        <w:rPr>
          <w:rFonts w:ascii="Times New Roman" w:hAnsi="Times New Roman" w:cs="Times New Roman" w:eastAsia="Times New Roman" w:hint="default"/>
        </w:rPr>
        <w:t>25,000.00</w:t>
      </w:r>
      <w:r>
        <w:rPr>
          <w:rFonts w:ascii="Times New Roman" w:hAnsi="Times New Roman" w:cs="Times New Roman" w:eastAsia="Times New Roman" w:hint="default"/>
          <w:spacing w:val="-1"/>
        </w:rPr>
        <w:t> </w:t>
      </w:r>
      <w:r>
        <w:rPr/>
        <w:t>万元。本次终止后，拟将“医院供应链延伸服务项目”剩余募集资金</w:t>
      </w:r>
      <w:r>
        <w:rPr>
          <w:spacing w:val="-48"/>
        </w:rPr>
        <w:t> </w:t>
      </w:r>
      <w:r>
        <w:rPr>
          <w:rFonts w:ascii="Times New Roman" w:hAnsi="Times New Roman" w:cs="Times New Roman" w:eastAsia="Times New Roman" w:hint="default"/>
        </w:rPr>
        <w:t>115,786.89 </w:t>
      </w:r>
      <w:r>
        <w:rPr/>
        <w:t>万元永久补充流动资 金。</w:t>
      </w:r>
    </w:p>
    <w:p>
      <w:pPr>
        <w:pStyle w:val="BodyText"/>
        <w:spacing w:line="240" w:lineRule="auto" w:before="72"/>
        <w:ind w:left="583" w:right="1133"/>
        <w:jc w:val="left"/>
      </w:pPr>
      <w:r>
        <w:rPr/>
        <w:t>本公司募集资金账户累计收到的银行存款利息扣除银行手续费等的净额为</w:t>
      </w:r>
      <w:r>
        <w:rPr>
          <w:spacing w:val="-48"/>
        </w:rPr>
        <w:t> </w:t>
      </w:r>
      <w:r>
        <w:rPr>
          <w:rFonts w:ascii="Times New Roman" w:hAnsi="Times New Roman" w:cs="Times New Roman" w:eastAsia="Times New Roman" w:hint="default"/>
        </w:rPr>
        <w:t>15,507,748.95</w:t>
      </w:r>
      <w:r>
        <w:rPr>
          <w:rFonts w:ascii="Times New Roman" w:hAnsi="Times New Roman" w:cs="Times New Roman" w:eastAsia="Times New Roman" w:hint="default"/>
          <w:spacing w:val="-2"/>
        </w:rPr>
        <w:t> </w:t>
      </w:r>
      <w:r>
        <w:rPr/>
        <w:t>元。</w:t>
      </w:r>
    </w:p>
    <w:p>
      <w:pPr>
        <w:pStyle w:val="BodyText"/>
        <w:spacing w:line="240" w:lineRule="auto" w:before="103"/>
        <w:ind w:left="583" w:right="1133"/>
        <w:jc w:val="left"/>
      </w:pPr>
      <w:r>
        <w:rPr/>
        <w:t>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日，本公司累计已使用募集资金</w:t>
      </w:r>
      <w:r>
        <w:rPr>
          <w:spacing w:val="-47"/>
        </w:rPr>
        <w:t> </w:t>
      </w:r>
      <w:r>
        <w:rPr>
          <w:rFonts w:ascii="Times New Roman" w:hAnsi="Times New Roman" w:cs="Times New Roman" w:eastAsia="Times New Roman" w:hint="default"/>
        </w:rPr>
        <w:t>3,071,420,303.14</w:t>
      </w:r>
      <w:r>
        <w:rPr>
          <w:rFonts w:ascii="Times New Roman" w:hAnsi="Times New Roman" w:cs="Times New Roman" w:eastAsia="Times New Roman" w:hint="default"/>
          <w:spacing w:val="1"/>
        </w:rPr>
        <w:t> </w:t>
      </w:r>
      <w:r>
        <w:rPr/>
        <w:t>元，其中已累计投入募集资金总额</w:t>
      </w:r>
    </w:p>
    <w:p>
      <w:pPr>
        <w:pStyle w:val="BodyText"/>
        <w:spacing w:line="240" w:lineRule="auto" w:before="63"/>
        <w:ind w:left="220" w:right="1133"/>
        <w:jc w:val="left"/>
      </w:pPr>
      <w:r>
        <w:rPr>
          <w:rFonts w:ascii="Times New Roman" w:hAnsi="Times New Roman" w:cs="Times New Roman" w:eastAsia="Times New Roman" w:hint="default"/>
        </w:rPr>
        <w:t>1,966,473,133.98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含医疗器械全国网络建设项目利息收入扣除手续费后的净额</w:t>
      </w:r>
      <w:r>
        <w:rPr>
          <w:spacing w:val="-46"/>
        </w:rPr>
        <w:t> </w:t>
      </w:r>
      <w:r>
        <w:rPr>
          <w:rFonts w:ascii="Times New Roman" w:hAnsi="Times New Roman" w:cs="Times New Roman" w:eastAsia="Times New Roman" w:hint="default"/>
        </w:rPr>
        <w:t>10,221,815.42 </w:t>
      </w:r>
      <w:r>
        <w:rPr>
          <w:spacing w:val="-4"/>
        </w:rPr>
        <w:t>元</w:t>
      </w:r>
      <w:r>
        <w:rPr>
          <w:rFonts w:ascii="Times New Roman" w:hAnsi="Times New Roman" w:cs="Times New Roman" w:eastAsia="Times New Roman" w:hint="default"/>
          <w:spacing w:val="-4"/>
        </w:rPr>
        <w:t>)</w:t>
      </w:r>
      <w:r>
        <w:rPr>
          <w:spacing w:val="-4"/>
        </w:rPr>
        <w:t>，医院供应链延伸服务</w:t>
      </w:r>
    </w:p>
    <w:p>
      <w:pPr>
        <w:pStyle w:val="BodyText"/>
        <w:spacing w:line="240" w:lineRule="auto" w:before="63"/>
        <w:ind w:left="220" w:right="1133"/>
        <w:jc w:val="left"/>
      </w:pPr>
      <w:r>
        <w:rPr/>
        <w:t>项目终止变更用途的募集资金</w:t>
      </w:r>
      <w:r>
        <w:rPr>
          <w:spacing w:val="-50"/>
        </w:rPr>
        <w:t> </w:t>
      </w:r>
      <w:r>
        <w:rPr>
          <w:rFonts w:ascii="Times New Roman" w:hAnsi="Times New Roman" w:cs="Times New Roman" w:eastAsia="Times New Roman" w:hint="default"/>
        </w:rPr>
        <w:t>1,115,168,984.58</w:t>
      </w:r>
      <w:r>
        <w:rPr>
          <w:rFonts w:ascii="Times New Roman" w:hAnsi="Times New Roman" w:cs="Times New Roman" w:eastAsia="Times New Roman" w:hint="default"/>
          <w:spacing w:val="-4"/>
        </w:rPr>
        <w:t> </w:t>
      </w:r>
      <w:r>
        <w:rPr/>
        <w:t>元。</w:t>
      </w:r>
    </w:p>
    <w:p>
      <w:pPr>
        <w:spacing w:line="240" w:lineRule="auto" w:before="3"/>
        <w:rPr>
          <w:rFonts w:ascii="宋体" w:hAnsi="宋体" w:cs="宋体" w:eastAsia="宋体" w:hint="default"/>
          <w:sz w:val="27"/>
          <w:szCs w:val="27"/>
        </w:rPr>
      </w:pPr>
    </w:p>
    <w:p>
      <w:pPr>
        <w:pStyle w:val="Heading4"/>
        <w:spacing w:line="240" w:lineRule="auto" w:before="36"/>
        <w:ind w:right="1133"/>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7"/>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64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430" w:right="16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15"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8" w:right="11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7"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7" w:right="11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医疗器械配送项目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19,460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19,460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14,867.</w:t>
            </w:r>
          </w:p>
          <w:p>
            <w:pPr>
              <w:pStyle w:val="TableParagraph"/>
              <w:spacing w:line="240" w:lineRule="auto" w:before="103"/>
              <w:ind w:left="489" w:right="0"/>
              <w:jc w:val="left"/>
              <w:rPr>
                <w:rFonts w:ascii="Times New Roman" w:hAnsi="Times New Roman" w:cs="Times New Roman" w:eastAsia="Times New Roman" w:hint="default"/>
                <w:sz w:val="18"/>
                <w:szCs w:val="18"/>
              </w:rPr>
            </w:pPr>
            <w:r>
              <w:rPr>
                <w:rFonts w:ascii="Times New Roman"/>
                <w:sz w:val="18"/>
              </w:rPr>
              <w:t>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19,638.</w:t>
            </w:r>
          </w:p>
          <w:p>
            <w:pPr>
              <w:pStyle w:val="TableParagraph"/>
              <w:spacing w:line="240" w:lineRule="auto" w:before="103"/>
              <w:ind w:left="487" w:right="0"/>
              <w:jc w:val="lef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100.92</w:t>
            </w:r>
          </w:p>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3,017.5</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16"/>
              <w:jc w:val="left"/>
              <w:rPr>
                <w:rFonts w:ascii="宋体" w:hAnsi="宋体" w:cs="宋体" w:eastAsia="宋体" w:hint="default"/>
                <w:sz w:val="18"/>
                <w:szCs w:val="18"/>
              </w:rPr>
            </w:pPr>
            <w:r>
              <w:rPr>
                <w:rFonts w:ascii="宋体" w:hAnsi="宋体" w:cs="宋体" w:eastAsia="宋体" w:hint="default"/>
                <w:sz w:val="18"/>
                <w:szCs w:val="18"/>
              </w:rPr>
              <w:t>医用织物洗涤配送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415.36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10,882.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366.17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医用织物生产项目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4" w:right="0"/>
              <w:jc w:val="center"/>
              <w:rPr>
                <w:rFonts w:ascii="Times New Roman" w:hAnsi="Times New Roman" w:cs="Times New Roman" w:eastAsia="Times New Roman" w:hint="default"/>
                <w:sz w:val="18"/>
                <w:szCs w:val="18"/>
              </w:rPr>
            </w:pPr>
            <w:r>
              <w:rPr>
                <w:rFonts w:ascii="Times New Roman"/>
                <w:sz w:val="18"/>
              </w:rPr>
              <w:t>9,190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5,835.7</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5,835.7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18,848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18,848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18,848.</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216"/>
              <w:jc w:val="left"/>
              <w:rPr>
                <w:rFonts w:ascii="宋体" w:hAnsi="宋体" w:cs="宋体" w:eastAsia="宋体" w:hint="default"/>
                <w:sz w:val="18"/>
                <w:szCs w:val="18"/>
              </w:rPr>
            </w:pPr>
            <w:r>
              <w:rPr>
                <w:rFonts w:ascii="宋体" w:hAnsi="宋体" w:cs="宋体" w:eastAsia="宋体" w:hint="default"/>
                <w:sz w:val="18"/>
                <w:szCs w:val="18"/>
              </w:rPr>
              <w:t>医疗器械全国销售 网络建设项目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186,53</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2.29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187,55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49,210.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医院供应链延伸服 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120,60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120,60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1,189.8</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9,091.1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7.54%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368,29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362,08</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5.79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174,95</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5.18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251,85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52,594.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12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368,29</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362,08</w:t>
            </w:r>
          </w:p>
          <w:p>
            <w:pPr>
              <w:pStyle w:val="TableParagraph"/>
              <w:spacing w:line="240" w:lineRule="auto" w:before="102"/>
              <w:ind w:left="255" w:right="0"/>
              <w:jc w:val="center"/>
              <w:rPr>
                <w:rFonts w:ascii="Times New Roman" w:hAnsi="Times New Roman" w:cs="Times New Roman" w:eastAsia="Times New Roman" w:hint="default"/>
                <w:sz w:val="18"/>
                <w:szCs w:val="18"/>
              </w:rPr>
            </w:pPr>
            <w:r>
              <w:rPr>
                <w:rFonts w:ascii="Times New Roman"/>
                <w:sz w:val="18"/>
              </w:rPr>
              <w:t>5.79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174,95</w:t>
            </w:r>
          </w:p>
          <w:p>
            <w:pPr>
              <w:pStyle w:val="TableParagraph"/>
              <w:spacing w:line="240" w:lineRule="auto" w:before="102"/>
              <w:ind w:left="255" w:right="0"/>
              <w:jc w:val="center"/>
              <w:rPr>
                <w:rFonts w:ascii="Times New Roman" w:hAnsi="Times New Roman" w:cs="Times New Roman" w:eastAsia="Times New Roman" w:hint="default"/>
                <w:sz w:val="18"/>
                <w:szCs w:val="18"/>
              </w:rPr>
            </w:pPr>
            <w:r>
              <w:rPr>
                <w:rFonts w:ascii="Times New Roman"/>
                <w:sz w:val="18"/>
              </w:rPr>
              <w:t>5.18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251,85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52,594.</w:t>
            </w:r>
          </w:p>
          <w:p>
            <w:pPr>
              <w:pStyle w:val="TableParagraph"/>
              <w:spacing w:line="240" w:lineRule="auto" w:before="102"/>
              <w:ind w:left="487" w:right="0"/>
              <w:jc w:val="left"/>
              <w:rPr>
                <w:rFonts w:ascii="Times New Roman" w:hAnsi="Times New Roman" w:cs="Times New Roman" w:eastAsia="Times New Roman" w:hint="default"/>
                <w:sz w:val="18"/>
                <w:szCs w:val="18"/>
              </w:rPr>
            </w:pPr>
            <w:r>
              <w:rPr>
                <w:rFonts w:ascii="Times New Roman"/>
                <w:sz w:val="18"/>
              </w:rPr>
              <w:t>12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3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24"/>
              <w:jc w:val="left"/>
              <w:rPr>
                <w:rFonts w:ascii="宋体" w:hAnsi="宋体" w:cs="宋体" w:eastAsia="宋体" w:hint="default"/>
                <w:sz w:val="18"/>
                <w:szCs w:val="18"/>
              </w:rPr>
            </w:pPr>
            <w:r>
              <w:rPr>
                <w:rFonts w:ascii="宋体" w:hAnsi="宋体" w:cs="宋体" w:eastAsia="宋体" w:hint="default"/>
                <w:sz w:val="18"/>
                <w:szCs w:val="18"/>
              </w:rPr>
              <w:t>医用织物洗涤配送项目因前期投入较大、销售网络建设缓慢，虽目前已正常生产运营，尚未达到 预期。</w:t>
            </w:r>
          </w:p>
        </w:tc>
      </w:tr>
      <w:tr>
        <w:trPr>
          <w:trHeight w:val="258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103" w:right="21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 w:firstLine="36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年编制的募投项目可研报告是基于当时的市场环境，而近年来由于医用织物生产项 目市场环境发生变化，医用织物生产所面临的市场竞争加剧，该项目的投资建设可行性降低，募 投项目的投资风险加大，基于对当前市场状况及未来一段时间内行业发展趋势的判断，继续投资 该项目预计短期内难以取得理想的经济效益，为了降低募集资金投资风险、更好地维护公司及全 体股东的利益，公司本着控制风险、审慎投资的原则，决定将“医用织物生产项目”剩余尚未投 入的募集资金用于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年度非公开发行股票的募投项目“医院供应链延伸服务项目”。以上变更，</w:t>
            </w:r>
            <w:r>
              <w:rPr>
                <w:rFonts w:ascii="宋体" w:hAnsi="宋体" w:cs="宋体" w:eastAsia="宋体" w:hint="default"/>
                <w:sz w:val="18"/>
                <w:szCs w:val="18"/>
              </w:rPr>
              <w:t> </w:t>
            </w:r>
            <w:r>
              <w:rPr>
                <w:rFonts w:ascii="宋体" w:hAnsi="宋体" w:cs="宋体" w:eastAsia="宋体" w:hint="default"/>
                <w:spacing w:val="-4"/>
                <w:sz w:val="18"/>
                <w:szCs w:val="18"/>
              </w:rPr>
              <w:t>已经公司第三届董事会第十二次会议、第三届监事会第八次会议、</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年年度股东大会审议通过。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详见《关于变更部分非公开发行股票募集资金投资项目的公告》（公告编号：</w:t>
            </w:r>
            <w:r>
              <w:rPr>
                <w:rFonts w:ascii="Times New Roman" w:hAnsi="Times New Roman" w:cs="Times New Roman" w:eastAsia="Times New Roman" w:hint="default"/>
                <w:spacing w:val="-7"/>
                <w:sz w:val="18"/>
                <w:szCs w:val="18"/>
              </w:rPr>
              <w:t>2018-023</w:t>
            </w:r>
            <w:r>
              <w:rPr>
                <w:rFonts w:ascii="宋体" w:hAnsi="宋体" w:cs="宋体" w:eastAsia="宋体" w:hint="default"/>
                <w:spacing w:val="-7"/>
                <w:sz w:val="18"/>
                <w:szCs w:val="18"/>
              </w:rPr>
              <w:t>）。</w:t>
            </w:r>
            <w:r>
              <w:rPr>
                <w:rFonts w:ascii="宋体" w:hAnsi="宋体" w:cs="宋体" w:eastAsia="宋体" w:hint="default"/>
                <w:sz w:val="18"/>
                <w:szCs w:val="18"/>
              </w:rPr>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途及使用进展情况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103" w:right="21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667"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）将医疗器械全国销售网络建设项目的实施主体由位于北京、上海、广州等</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个城市的子公 </w:t>
            </w:r>
            <w:r>
              <w:rPr>
                <w:rFonts w:ascii="宋体" w:hAnsi="宋体" w:cs="宋体" w:eastAsia="宋体" w:hint="default"/>
                <w:spacing w:val="-4"/>
                <w:sz w:val="18"/>
                <w:szCs w:val="18"/>
              </w:rPr>
              <w:t>司扩大到全国范围内符合实施条件的子公司（包含全资子公司和控股子公司），同时实施地点也由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北京、上海、广州等</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个城市扩大到全国范围内符合实施条件的子公司所在城市。</w:t>
            </w:r>
          </w:p>
          <w:p>
            <w:pPr>
              <w:pStyle w:val="TableParagraph"/>
              <w:spacing w:line="300" w:lineRule="auto" w:before="43"/>
              <w:ind w:left="103" w:right="1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）医院供应链延伸服务项目实施地点由山东省内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家左右的医院扩大到全国范围内实施条件 成熟的合适医院，按照公司战略发展和业务布局，扩大布点医院的范围和数量。</w:t>
            </w:r>
          </w:p>
          <w:p>
            <w:pPr>
              <w:pStyle w:val="TableParagraph"/>
              <w:spacing w:line="309" w:lineRule="auto" w:before="73"/>
              <w:ind w:left="103" w:right="98" w:firstLine="362"/>
              <w:jc w:val="both"/>
              <w:rPr>
                <w:rFonts w:ascii="宋体" w:hAnsi="宋体" w:cs="宋体" w:eastAsia="宋体" w:hint="default"/>
                <w:sz w:val="18"/>
                <w:szCs w:val="18"/>
              </w:rPr>
            </w:pPr>
            <w:r>
              <w:rPr>
                <w:rFonts w:ascii="宋体" w:hAnsi="宋体" w:cs="宋体" w:eastAsia="宋体" w:hint="default"/>
                <w:sz w:val="18"/>
                <w:szCs w:val="18"/>
              </w:rPr>
              <w:t>以上变更，已经公司第三届董事会第十二次会议、第三届监事会第八次会议、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年年度股 东大会审议通过。详见《关于部分募集资金投资项目增加实施主体及变更实施方式和实施地点的 </w:t>
            </w:r>
            <w:r>
              <w:rPr>
                <w:rFonts w:ascii="宋体" w:hAnsi="宋体" w:cs="宋体" w:eastAsia="宋体" w:hint="default"/>
                <w:spacing w:val="-15"/>
                <w:sz w:val="18"/>
                <w:szCs w:val="18"/>
              </w:rPr>
              <w:t>公告》（公告编号：</w:t>
            </w:r>
            <w:r>
              <w:rPr>
                <w:rFonts w:ascii="Times New Roman" w:hAnsi="Times New Roman" w:cs="Times New Roman" w:eastAsia="Times New Roman" w:hint="default"/>
                <w:spacing w:val="-15"/>
                <w:sz w:val="18"/>
                <w:szCs w:val="18"/>
              </w:rPr>
              <w:t>2018-022</w:t>
            </w:r>
            <w:r>
              <w:rPr>
                <w:rFonts w:ascii="宋体" w:hAnsi="宋体" w:cs="宋体" w:eastAsia="宋体" w:hint="default"/>
                <w:spacing w:val="-15"/>
                <w:sz w:val="18"/>
                <w:szCs w:val="18"/>
              </w:rPr>
              <w:t>）。</w:t>
            </w:r>
            <w:r>
              <w:rPr>
                <w:rFonts w:ascii="宋体" w:hAnsi="宋体" w:cs="宋体" w:eastAsia="宋体" w:hint="default"/>
                <w:sz w:val="18"/>
                <w:szCs w:val="18"/>
              </w:rPr>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103" w:right="21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25"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）在“医疗器械全国销售网络建设项目”总投资额不变的前提下，拟将其中剩余尚未投入的固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定资产投资用于补充该项目的运营流动资金。该变更经过第三届董事会第十九次会议、第三届监 事会第十五次会议、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年第二次临时股东大会审议审议通过。</w:t>
            </w:r>
          </w:p>
        </w:tc>
      </w:tr>
    </w:tbl>
    <w:p>
      <w:pPr>
        <w:spacing w:after="0" w:line="309"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98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2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）终止募投资金项目“医院供应链延伸服务项目”，将“医院供应链延伸服务项目”剩余募集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115,786.89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万元永久补充流动资金。该变更经过第三届董事会第二十六次会议、第三届监事 会第二十次会议、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年第五次临时股东大会审议通过。</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月增发募集资金到账后，经北京天圆全会计师事务所专项审计（报告文号为天圆</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全专审字</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0080899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本公司以增发的募投资金对公司先期垫付的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万元进行了置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换，其中医疗器械配送项目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30.34 </w:t>
            </w:r>
            <w:r>
              <w:rPr>
                <w:rFonts w:ascii="宋体" w:hAnsi="宋体" w:cs="宋体" w:eastAsia="宋体" w:hint="default"/>
                <w:sz w:val="18"/>
                <w:szCs w:val="18"/>
              </w:rPr>
              <w:t>万元，医用织物生产项目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1,009.45 </w:t>
            </w:r>
            <w:r>
              <w:rPr>
                <w:rFonts w:ascii="宋体" w:hAnsi="宋体" w:cs="宋体" w:eastAsia="宋体" w:hint="default"/>
                <w:sz w:val="18"/>
                <w:szCs w:val="18"/>
              </w:rPr>
              <w:t>万元，医用织物洗涤配送项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万元。详见《关于</w:t>
            </w:r>
            <w:r>
              <w:rPr>
                <w:rFonts w:ascii="宋体" w:hAnsi="宋体" w:cs="宋体" w:eastAsia="宋体" w:hint="default"/>
                <w:spacing w:val="-3"/>
                <w:sz w:val="18"/>
                <w:szCs w:val="18"/>
              </w:rPr>
              <w:t>以</w:t>
            </w:r>
            <w:r>
              <w:rPr>
                <w:rFonts w:ascii="宋体" w:hAnsi="宋体" w:cs="宋体" w:eastAsia="宋体" w:hint="default"/>
                <w:sz w:val="18"/>
                <w:szCs w:val="18"/>
              </w:rPr>
              <w:t>募集资金置换预先已投入募投项目的自筹资金的公告</w:t>
            </w:r>
            <w:r>
              <w:rPr>
                <w:rFonts w:ascii="宋体" w:hAnsi="宋体" w:cs="宋体" w:eastAsia="宋体" w:hint="default"/>
                <w:spacing w:val="-92"/>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告</w:t>
            </w:r>
            <w:r>
              <w:rPr>
                <w:rFonts w:ascii="宋体" w:hAnsi="宋体" w:cs="宋体" w:eastAsia="宋体" w:hint="default"/>
                <w:sz w:val="18"/>
                <w:szCs w:val="18"/>
              </w:rPr>
              <w:t>编号：</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10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月增发募集资金到账后，经北京天圆全会计师事务所专项审计（报告文号为天圆全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专审字</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001344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本公司以增发的募投资金对公司先期垫付的医院供应链延伸服务项目投</w:t>
            </w:r>
          </w:p>
          <w:p>
            <w:pPr>
              <w:pStyle w:val="TableParagraph"/>
              <w:spacing w:line="300"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入资金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26,701,007.11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元进行了置换。详见《关于以募集资金置换预先投入募集资金投资项目的自 </w:t>
            </w:r>
            <w:r>
              <w:rPr>
                <w:rFonts w:ascii="宋体" w:hAnsi="宋体" w:cs="宋体" w:eastAsia="宋体" w:hint="default"/>
                <w:spacing w:val="-12"/>
                <w:sz w:val="18"/>
                <w:szCs w:val="18"/>
              </w:rPr>
              <w:t>筹资金的公告》（公告编号：</w:t>
            </w:r>
            <w:r>
              <w:rPr>
                <w:rFonts w:ascii="Times New Roman" w:hAnsi="Times New Roman" w:cs="Times New Roman" w:eastAsia="Times New Roman" w:hint="default"/>
                <w:spacing w:val="-12"/>
                <w:sz w:val="18"/>
                <w:szCs w:val="18"/>
              </w:rPr>
              <w:t>2016-059</w:t>
            </w:r>
            <w:r>
              <w:rPr>
                <w:rFonts w:ascii="宋体" w:hAnsi="宋体" w:cs="宋体" w:eastAsia="宋体" w:hint="default"/>
                <w:spacing w:val="-12"/>
                <w:sz w:val="18"/>
                <w:szCs w:val="18"/>
              </w:rPr>
              <w:t>）。</w:t>
            </w:r>
            <w:r>
              <w:rPr>
                <w:rFonts w:ascii="宋体" w:hAnsi="宋体" w:cs="宋体" w:eastAsia="宋体" w:hint="default"/>
                <w:sz w:val="18"/>
                <w:szCs w:val="18"/>
              </w:rPr>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2" w:firstLine="362"/>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日公司第三届董事会第十四次会议审议通过了《关于继续使用部分闲置募集 </w:t>
            </w:r>
            <w:r>
              <w:rPr>
                <w:rFonts w:ascii="宋体" w:hAnsi="宋体" w:cs="宋体" w:eastAsia="宋体" w:hint="default"/>
                <w:spacing w:val="-3"/>
                <w:sz w:val="18"/>
                <w:szCs w:val="18"/>
              </w:rPr>
              <w:t>资金临时性补充流动资金的议案》，全体董事一致同意公司使用部分闲置募集资金不低于人民币</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2,872,000,000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元临时性补充公司日常生产经营所需的流动资金，使用期限自实际使用日起不超过</w:t>
            </w:r>
          </w:p>
          <w:p>
            <w:pPr>
              <w:pStyle w:val="TableParagraph"/>
              <w:spacing w:line="300" w:lineRule="auto" w:before="5"/>
              <w:ind w:left="103" w:right="168"/>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个月。公司已于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日将上述资金全部归还至募集资金专用帐户，并已将上述募集 资金的归还情况通知本公司保荐机构和保荐代表人。</w:t>
            </w:r>
          </w:p>
          <w:p>
            <w:pPr>
              <w:pStyle w:val="TableParagraph"/>
              <w:spacing w:line="309" w:lineRule="auto" w:before="70"/>
              <w:ind w:left="103" w:right="102"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日，公司第三届董事会第二十三次会议审议通过了《关于继续使用部分闲置募 </w:t>
            </w:r>
            <w:r>
              <w:rPr>
                <w:rFonts w:ascii="宋体" w:hAnsi="宋体" w:cs="宋体" w:eastAsia="宋体" w:hint="default"/>
                <w:spacing w:val="-3"/>
                <w:sz w:val="18"/>
                <w:szCs w:val="18"/>
              </w:rPr>
              <w:t>集资金临时性补充流动资金的议案》，全体董事一致同意公司使用部分闲置募集资金人民币</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Times New Roman" w:hAnsi="Times New Roman" w:cs="Times New Roman" w:eastAsia="Times New Roman" w:hint="default"/>
                <w:sz w:val="18"/>
                <w:szCs w:val="18"/>
              </w:rPr>
              <w:t>1,750,000,000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元临时性补充公司日常生产经营所需的流动资金，使用期限自实际使用日起不超过</w:t>
            </w:r>
          </w:p>
          <w:p>
            <w:pPr>
              <w:pStyle w:val="TableParagraph"/>
              <w:spacing w:line="240" w:lineRule="auto" w:before="5"/>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个月。其中，</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年非公开发行股票募投项目闲置募集资金不低于人民币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2015</w:t>
            </w:r>
          </w:p>
          <w:p>
            <w:pPr>
              <w:pStyle w:val="TableParagraph"/>
              <w:spacing w:line="309" w:lineRule="auto" w:before="63"/>
              <w:ind w:left="103" w:right="96"/>
              <w:jc w:val="both"/>
              <w:rPr>
                <w:rFonts w:ascii="宋体" w:hAnsi="宋体" w:cs="宋体" w:eastAsia="宋体" w:hint="default"/>
                <w:sz w:val="18"/>
                <w:szCs w:val="18"/>
              </w:rPr>
            </w:pPr>
            <w:r>
              <w:rPr>
                <w:rFonts w:ascii="宋体" w:hAnsi="宋体" w:cs="宋体" w:eastAsia="宋体" w:hint="default"/>
                <w:sz w:val="18"/>
                <w:szCs w:val="18"/>
              </w:rPr>
              <w:t>年非公开发行股票募投项目闲置资金不低于人民币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1,670,000,000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 将上述资金全部归还至募集资金专用帐户，并已将上述募集资金的归还情况通知本公司保荐机构 和保荐代表人。</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2" w:right="21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2" w:right="21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）承诺投资项目“医疗器械配送项目”中，包含补充流动资金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万元和固定资产等投资为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万元，固定资产等投资已投入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13,638.97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万元，占总的固定资产等投资比重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101.33%</w:t>
            </w:r>
            <w:r>
              <w:rPr>
                <w:rFonts w:ascii="宋体" w:hAnsi="宋体" w:cs="宋体" w:eastAsia="宋体" w:hint="default"/>
                <w:sz w:val="18"/>
                <w:szCs w:val="18"/>
              </w:rPr>
              <w:t>。</w:t>
            </w:r>
          </w:p>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）承诺投资项目“医用织物洗涤配送项目”中，包含补充流动资金 </w:t>
            </w:r>
            <w:r>
              <w:rPr>
                <w:rFonts w:ascii="Times New Roman" w:hAnsi="Times New Roman" w:cs="Times New Roman" w:eastAsia="Times New Roman" w:hint="default"/>
                <w:sz w:val="18"/>
                <w:szCs w:val="18"/>
              </w:rPr>
              <w:t>443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万元和固定资产等投资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万元，固定资产等投资已投入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10,639.07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万元，占总的固定资产等投资比重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102.72%</w:t>
            </w:r>
            <w:r>
              <w:rPr>
                <w:rFonts w:ascii="宋体" w:hAnsi="宋体" w:cs="宋体" w:eastAsia="宋体" w:hint="default"/>
                <w:sz w:val="18"/>
                <w:szCs w:val="18"/>
              </w:rPr>
              <w:t>。</w:t>
            </w:r>
          </w:p>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）承诺投资项目“医疗器械全国销售网络建设项目”中，包含补充流动资金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115,000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万元和固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定资产等投资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74,392 </w:t>
            </w:r>
            <w:r>
              <w:rPr>
                <w:rFonts w:ascii="宋体" w:hAnsi="宋体" w:cs="宋体" w:eastAsia="宋体" w:hint="default"/>
                <w:sz w:val="18"/>
                <w:szCs w:val="18"/>
              </w:rPr>
              <w:t>万元，固定资产等投资已投入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62,826.87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万元，占总的固定资产等投资比重</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84.45%</w:t>
            </w: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日公司第三届董事会第十九次会议和第三届监事会第十五次会议、</w:t>
            </w:r>
          </w:p>
          <w:p>
            <w:pPr>
              <w:pStyle w:val="TableParagraph"/>
              <w:spacing w:line="309" w:lineRule="auto" w:before="63"/>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年第二次临时股东大会审议通过的《关于变更部分募集资金投资项目 </w:t>
            </w:r>
            <w:r>
              <w:rPr>
                <w:rFonts w:ascii="宋体" w:hAnsi="宋体" w:cs="宋体" w:eastAsia="宋体" w:hint="default"/>
                <w:spacing w:val="-4"/>
                <w:sz w:val="18"/>
                <w:szCs w:val="18"/>
              </w:rPr>
              <w:t>的议案》，在“医疗器械全国销售网络建设项目”总投资额不变的前提下，拟将其中剩余尚未投入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的固定资产投资用于补充该项目的运营流动资金。</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）承诺投资项目“医院供应链延伸服务项目”中，包含补充流动资金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 </w:t>
            </w:r>
            <w:r>
              <w:rPr>
                <w:rFonts w:ascii="宋体" w:hAnsi="宋体" w:cs="宋体" w:eastAsia="宋体" w:hint="default"/>
                <w:sz w:val="18"/>
                <w:szCs w:val="18"/>
              </w:rPr>
              <w:t>万元和固定资产</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8"/>
        <w:rPr>
          <w:rFonts w:ascii="Times New Roman" w:hAnsi="Times New Roman" w:cs="Times New Roman" w:eastAsia="Times New Roman" w:hint="default"/>
          <w:sz w:val="28"/>
          <w:szCs w:val="28"/>
        </w:rPr>
      </w:pPr>
    </w:p>
    <w:p>
      <w:pPr>
        <w:spacing w:line="1318" w:lineRule="exact"/>
        <w:ind w:left="1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479.05pt;height:65.9pt;mso-position-horizontal-relative:char;mso-position-vertical-relative:line" coordorigin="0,0" coordsize="9581,1318">
            <v:group style="position:absolute;left:12;top:14;width:1760;height:1290" coordorigin="12,14" coordsize="1760,1290">
              <v:shape style="position:absolute;left:12;top:14;width:1760;height:1290" coordorigin="12,14" coordsize="1760,1290" path="m12,1304l1772,1304,1772,14,12,14,12,1304xe" filled="true" fillcolor="#d2d2d2" stroked="false">
                <v:path arrowok="t"/>
                <v:fill type="solid"/>
              </v:shape>
            </v:group>
            <v:group style="position:absolute;left:10;top:10;width:1763;height:2" coordorigin="10,10" coordsize="1763,2">
              <v:shape style="position:absolute;left:10;top:10;width:1763;height:2" coordorigin="10,10" coordsize="1763,0" path="m10,10l1772,10e" filled="false" stroked="true" strokeweight=".48pt" strokecolor="#000000">
                <v:path arrowok="t"/>
              </v:shape>
            </v:group>
            <v:group style="position:absolute;left:1781;top:10;width:7790;height:2" coordorigin="1781,10" coordsize="7790,2">
              <v:shape style="position:absolute;left:1781;top:10;width:7790;height:2" coordorigin="1781,10" coordsize="7790,0" path="m1781,10l9571,10e" filled="false" stroked="true" strokeweight=".48pt" strokecolor="#000000">
                <v:path arrowok="t"/>
              </v:shape>
            </v:group>
            <v:group style="position:absolute;left:5;top:5;width:2;height:1309" coordorigin="5,5" coordsize="2,1309">
              <v:shape style="position:absolute;left:5;top:5;width:2;height:1309" coordorigin="5,5" coordsize="0,1309" path="m5,5l5,1313e" filled="false" stroked="true" strokeweight=".48pt" strokecolor="#000000">
                <v:path arrowok="t"/>
              </v:shape>
            </v:group>
            <v:group style="position:absolute;left:10;top:1308;width:1763;height:2" coordorigin="10,1308" coordsize="1763,2">
              <v:shape style="position:absolute;left:10;top:1308;width:1763;height:2" coordorigin="10,1308" coordsize="1763,0" path="m10,1308l1772,1308e" filled="false" stroked="true" strokeweight=".48pt" strokecolor="#000000">
                <v:path arrowok="t"/>
              </v:shape>
            </v:group>
            <v:group style="position:absolute;left:1776;top:5;width:2;height:1309" coordorigin="1776,5" coordsize="2,1309">
              <v:shape style="position:absolute;left:1776;top:5;width:2;height:1309" coordorigin="1776,5" coordsize="0,1309" path="m1776,5l1776,1313e" filled="false" stroked="true" strokeweight=".48pt" strokecolor="#000000">
                <v:path arrowok="t"/>
              </v:shape>
            </v:group>
            <v:group style="position:absolute;left:1781;top:1308;width:7790;height:2" coordorigin="1781,1308" coordsize="7790,2">
              <v:shape style="position:absolute;left:1781;top:1308;width:7790;height:2" coordorigin="1781,1308" coordsize="7790,0" path="m1781,1308l9571,1308e" filled="false" stroked="true" strokeweight=".48pt" strokecolor="#000000">
                <v:path arrowok="t"/>
              </v:shape>
            </v:group>
            <v:group style="position:absolute;left:9576;top:5;width:2;height:1309" coordorigin="9576,5" coordsize="2,1309">
              <v:shape style="position:absolute;left:9576;top:5;width:2;height:1309" coordorigin="9576,5" coordsize="0,1309" path="m9576,5l9576,1313e" filled="false" stroked="true" strokeweight=".47998pt" strokecolor="#000000">
                <v:path arrowok="t"/>
              </v:shape>
              <v:shape style="position:absolute;left:1776;top:10;width:7800;height:1299" type="#_x0000_t202" filled="false" stroked="false">
                <v:textbox inset="0,0,0,0">
                  <w:txbxContent>
                    <w:p>
                      <w:pPr>
                        <w:spacing w:before="13"/>
                        <w:ind w:left="108" w:right="0" w:firstLine="0"/>
                        <w:jc w:val="left"/>
                        <w:rPr>
                          <w:rFonts w:ascii="宋体" w:hAnsi="宋体" w:cs="宋体" w:eastAsia="宋体" w:hint="default"/>
                          <w:sz w:val="18"/>
                          <w:szCs w:val="18"/>
                        </w:rPr>
                      </w:pPr>
                      <w:r>
                        <w:rPr>
                          <w:rFonts w:ascii="宋体" w:hAnsi="宋体" w:cs="宋体" w:eastAsia="宋体" w:hint="default"/>
                          <w:sz w:val="18"/>
                          <w:szCs w:val="18"/>
                        </w:rPr>
                        <w:t>等投资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95,608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万元，固定资产等投资已投入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9,091.10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万元，占总的固定资产等投资比重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9.51%</w:t>
                      </w:r>
                      <w:r>
                        <w:rPr>
                          <w:rFonts w:ascii="宋体" w:hAnsi="宋体" w:cs="宋体" w:eastAsia="宋体" w:hint="default"/>
                          <w:sz w:val="18"/>
                          <w:szCs w:val="18"/>
                        </w:rPr>
                        <w:t>；</w:t>
                      </w:r>
                    </w:p>
                    <w:p>
                      <w:pPr>
                        <w:spacing w:before="63"/>
                        <w:ind w:left="108" w:right="0" w:firstLine="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日公司第三届董事会第二十六次会议和第三届监事会第二十次会议、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spacing w:line="300" w:lineRule="auto" w:before="63"/>
                        <w:ind w:left="108" w:right="1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年第五次临时股东大会审议通过的《关于终止部分募集资金投资项目的议案》，</w:t>
                      </w:r>
                      <w:r>
                        <w:rPr>
                          <w:rFonts w:ascii="宋体" w:hAnsi="宋体" w:cs="宋体" w:eastAsia="宋体" w:hint="default"/>
                          <w:sz w:val="18"/>
                          <w:szCs w:val="18"/>
                        </w:rPr>
                        <w:t> 此项目已终止。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p>
                  </w:txbxContent>
                </v:textbox>
                <w10:wrap type="none"/>
              </v:shape>
            </v:group>
          </v:group>
        </w:pict>
      </w:r>
      <w:r>
        <w:rPr>
          <w:rFonts w:ascii="Times New Roman" w:hAnsi="Times New Roman" w:cs="Times New Roman" w:eastAsia="Times New Roman" w:hint="default"/>
          <w:position w:val="-25"/>
          <w:sz w:val="20"/>
          <w:szCs w:val="20"/>
        </w:rPr>
      </w:r>
    </w:p>
    <w:p>
      <w:pPr>
        <w:spacing w:line="240" w:lineRule="auto" w:before="5"/>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649"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92" w:right="113" w:hanging="181"/>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12" w:right="113"/>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2"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2" w:right="113"/>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59"/>
              <w:ind w:left="2" w:right="0"/>
              <w:jc w:val="center"/>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40" w:lineRule="auto"/>
              <w:ind w:left="110" w:right="110" w:firstLine="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2" w:right="11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2" w:right="11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13" w:right="11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2" w:right="113"/>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1027"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23"/>
              <w:jc w:val="both"/>
              <w:rPr>
                <w:rFonts w:ascii="宋体" w:hAnsi="宋体" w:cs="宋体" w:eastAsia="宋体" w:hint="default"/>
                <w:sz w:val="18"/>
                <w:szCs w:val="18"/>
              </w:rPr>
            </w:pPr>
            <w:r>
              <w:rPr>
                <w:rFonts w:ascii="宋体" w:hAnsi="宋体" w:cs="宋体" w:eastAsia="宋体" w:hint="default"/>
                <w:sz w:val="18"/>
                <w:szCs w:val="18"/>
              </w:rPr>
              <w:t>医院供应 链延伸服 务项目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3" w:right="122"/>
              <w:jc w:val="left"/>
              <w:rPr>
                <w:rFonts w:ascii="宋体" w:hAnsi="宋体" w:cs="宋体" w:eastAsia="宋体" w:hint="default"/>
                <w:sz w:val="18"/>
                <w:szCs w:val="18"/>
              </w:rPr>
            </w:pPr>
            <w:r>
              <w:rPr>
                <w:rFonts w:ascii="宋体" w:hAnsi="宋体" w:cs="宋体" w:eastAsia="宋体" w:hint="default"/>
                <w:sz w:val="18"/>
                <w:szCs w:val="18"/>
              </w:rPr>
              <w:t>医用织物 生产项目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120,608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1,189.87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9,091.1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7" w:right="0"/>
              <w:jc w:val="left"/>
              <w:rPr>
                <w:rFonts w:ascii="Times New Roman" w:hAnsi="Times New Roman" w:cs="Times New Roman" w:eastAsia="Times New Roman" w:hint="default"/>
                <w:sz w:val="18"/>
                <w:szCs w:val="18"/>
              </w:rPr>
            </w:pPr>
            <w:r>
              <w:rPr>
                <w:rFonts w:ascii="Times New Roman"/>
                <w:sz w:val="18"/>
              </w:rPr>
              <w:t>7.54%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120,608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1,189.87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9,091.1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900"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2" w:right="10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变更原因、决策程序及信息披露情</w:t>
            </w:r>
            <w:r>
              <w:rPr>
                <w:rFonts w:ascii="宋体" w:hAnsi="宋体" w:cs="宋体" w:eastAsia="宋体" w:hint="default"/>
                <w:sz w:val="18"/>
                <w:szCs w:val="18"/>
              </w:rPr>
              <w:t>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 w:firstLine="18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年编制的募投项目可研报告是基于当时的市场环境，而近年来由于医用</w:t>
            </w:r>
            <w:r>
              <w:rPr>
                <w:rFonts w:ascii="宋体" w:hAnsi="宋体" w:cs="宋体" w:eastAsia="宋体" w:hint="default"/>
                <w:sz w:val="18"/>
                <w:szCs w:val="18"/>
              </w:rPr>
              <w:t> 织物生产项目市场环境发生变化，医用织物生产所面临的市场竞争加剧，该项目的 投资建设可行性降低，募投项目的投资风险加大，基于对当前市场状况及未来一段 </w:t>
            </w:r>
            <w:r>
              <w:rPr>
                <w:rFonts w:ascii="宋体" w:hAnsi="宋体" w:cs="宋体" w:eastAsia="宋体" w:hint="default"/>
                <w:spacing w:val="-3"/>
                <w:sz w:val="18"/>
                <w:szCs w:val="18"/>
              </w:rPr>
              <w:t>时间内行业发展趋势的判断，继续投资该项目预计短期内难以取得理想的经济效益，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为了降低募集资金投资风险、更好地维护公司及全体股东的利益，公司本着控制风 </w:t>
            </w:r>
            <w:r>
              <w:rPr>
                <w:rFonts w:ascii="宋体" w:hAnsi="宋体" w:cs="宋体" w:eastAsia="宋体" w:hint="default"/>
                <w:spacing w:val="-10"/>
                <w:sz w:val="18"/>
                <w:szCs w:val="18"/>
              </w:rPr>
              <w:t>险、审慎投资的原则，决定将“医用织物生产项目”剩余尚未投入的募集资金</w:t>
            </w:r>
            <w:r>
              <w:rPr>
                <w:rFonts w:ascii="宋体" w:hAnsi="宋体" w:cs="宋体" w:eastAsia="宋体" w:hint="default"/>
                <w:spacing w:val="-18"/>
                <w:sz w:val="18"/>
                <w:szCs w:val="18"/>
              </w:rPr>
              <w:t> </w:t>
            </w:r>
            <w:r>
              <w:rPr>
                <w:rFonts w:ascii="Times New Roman" w:hAnsi="Times New Roman" w:cs="Times New Roman" w:eastAsia="Times New Roman" w:hint="default"/>
                <w:spacing w:val="-1"/>
                <w:sz w:val="18"/>
                <w:szCs w:val="18"/>
              </w:rPr>
              <w:t>3,354.24</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万元用于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w:t>
            </w:r>
            <w:r>
              <w:rPr>
                <w:rFonts w:ascii="宋体" w:hAnsi="宋体" w:cs="宋体" w:eastAsia="宋体" w:hint="default"/>
                <w:spacing w:val="-3"/>
                <w:sz w:val="18"/>
                <w:szCs w:val="18"/>
              </w:rPr>
              <w:t>行</w:t>
            </w:r>
            <w:r>
              <w:rPr>
                <w:rFonts w:ascii="宋体" w:hAnsi="宋体" w:cs="宋体" w:eastAsia="宋体" w:hint="default"/>
                <w:sz w:val="18"/>
                <w:szCs w:val="18"/>
              </w:rPr>
              <w:t>股票的募投项目“医院供应链延伸服务项目</w:t>
            </w:r>
            <w:r>
              <w:rPr>
                <w:rFonts w:ascii="宋体" w:hAnsi="宋体" w:cs="宋体" w:eastAsia="宋体" w:hint="default"/>
                <w:spacing w:val="-92"/>
                <w:sz w:val="18"/>
                <w:szCs w:val="18"/>
              </w:rPr>
              <w:t>”</w:t>
            </w:r>
            <w:r>
              <w:rPr>
                <w:rFonts w:ascii="宋体" w:hAnsi="宋体" w:cs="宋体" w:eastAsia="宋体" w:hint="default"/>
                <w:sz w:val="18"/>
                <w:szCs w:val="18"/>
              </w:rPr>
              <w:t>。以上</w:t>
            </w:r>
          </w:p>
          <w:p>
            <w:pPr>
              <w:pStyle w:val="TableParagraph"/>
              <w:spacing w:line="300" w:lineRule="auto" w:before="63"/>
              <w:ind w:left="103" w:right="98"/>
              <w:jc w:val="left"/>
              <w:rPr>
                <w:rFonts w:ascii="宋体" w:hAnsi="宋体" w:cs="宋体" w:eastAsia="宋体" w:hint="default"/>
                <w:sz w:val="18"/>
                <w:szCs w:val="18"/>
              </w:rPr>
            </w:pPr>
            <w:r>
              <w:rPr>
                <w:rFonts w:ascii="宋体" w:hAnsi="宋体" w:cs="宋体" w:eastAsia="宋体" w:hint="default"/>
                <w:spacing w:val="-3"/>
                <w:sz w:val="18"/>
                <w:szCs w:val="18"/>
              </w:rPr>
              <w:t>变更已经公司第三届董事会第十二次会议、第三届监事会第八次会议及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 股东大会审议通过。</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4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24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38"/>
        <w:gridCol w:w="636"/>
        <w:gridCol w:w="641"/>
        <w:gridCol w:w="636"/>
        <w:gridCol w:w="638"/>
        <w:gridCol w:w="641"/>
        <w:gridCol w:w="639"/>
        <w:gridCol w:w="638"/>
        <w:gridCol w:w="638"/>
        <w:gridCol w:w="638"/>
        <w:gridCol w:w="641"/>
        <w:gridCol w:w="638"/>
        <w:gridCol w:w="636"/>
      </w:tblGrid>
      <w:tr>
        <w:trPr>
          <w:trHeight w:val="1610"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131" w:right="132"/>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131" w:right="132"/>
              <w:jc w:val="both"/>
              <w:rPr>
                <w:rFonts w:ascii="宋体" w:hAnsi="宋体" w:cs="宋体" w:eastAsia="宋体" w:hint="default"/>
                <w:sz w:val="18"/>
                <w:szCs w:val="18"/>
              </w:rPr>
            </w:pPr>
            <w:r>
              <w:rPr>
                <w:rFonts w:ascii="宋体" w:hAnsi="宋体" w:cs="宋体" w:eastAsia="宋体" w:hint="default"/>
                <w:sz w:val="18"/>
                <w:szCs w:val="18"/>
              </w:rPr>
              <w:t>被出 售资 产</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223" w:right="132" w:hanging="89"/>
              <w:jc w:val="left"/>
              <w:rPr>
                <w:rFonts w:ascii="宋体" w:hAnsi="宋体" w:cs="宋体" w:eastAsia="宋体" w:hint="default"/>
                <w:sz w:val="18"/>
                <w:szCs w:val="18"/>
              </w:rPr>
            </w:pPr>
            <w:r>
              <w:rPr>
                <w:rFonts w:ascii="宋体" w:hAnsi="宋体" w:cs="宋体" w:eastAsia="宋体" w:hint="default"/>
                <w:sz w:val="18"/>
                <w:szCs w:val="18"/>
              </w:rPr>
              <w:t>出售 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131" w:right="132"/>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20"/>
              <w:ind w:left="131" w:right="132"/>
              <w:jc w:val="left"/>
              <w:rPr>
                <w:rFonts w:ascii="宋体" w:hAnsi="宋体" w:cs="宋体" w:eastAsia="宋体" w:hint="default"/>
                <w:sz w:val="18"/>
                <w:szCs w:val="18"/>
              </w:rPr>
            </w:pPr>
            <w:r>
              <w:rPr>
                <w:rFonts w:ascii="宋体" w:hAnsi="宋体" w:cs="宋体" w:eastAsia="宋体" w:hint="default"/>
                <w:sz w:val="18"/>
                <w:szCs w:val="18"/>
              </w:rPr>
              <w:t>（万 元）</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4" w:right="134"/>
              <w:jc w:val="both"/>
              <w:rPr>
                <w:rFonts w:ascii="宋体" w:hAnsi="宋体" w:cs="宋体" w:eastAsia="宋体" w:hint="default"/>
                <w:sz w:val="18"/>
                <w:szCs w:val="18"/>
              </w:rPr>
            </w:pPr>
            <w:r>
              <w:rPr>
                <w:rFonts w:ascii="宋体" w:hAnsi="宋体" w:cs="宋体" w:eastAsia="宋体" w:hint="default"/>
                <w:sz w:val="18"/>
                <w:szCs w:val="18"/>
              </w:rPr>
              <w:t>本期 初起 至出 售日 该资</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4" w:right="131"/>
              <w:jc w:val="both"/>
              <w:rPr>
                <w:rFonts w:ascii="宋体" w:hAnsi="宋体" w:cs="宋体" w:eastAsia="宋体" w:hint="default"/>
                <w:sz w:val="18"/>
                <w:szCs w:val="18"/>
              </w:rPr>
            </w:pPr>
            <w:r>
              <w:rPr>
                <w:rFonts w:ascii="宋体" w:hAnsi="宋体" w:cs="宋体" w:eastAsia="宋体" w:hint="default"/>
                <w:sz w:val="18"/>
                <w:szCs w:val="18"/>
              </w:rPr>
              <w:t>出售 对公 司的 影响</w:t>
            </w:r>
          </w:p>
          <w:p>
            <w:pPr>
              <w:pStyle w:val="TableParagraph"/>
              <w:spacing w:line="240" w:lineRule="auto" w:before="19"/>
              <w:ind w:left="134" w:right="0"/>
              <w:jc w:val="both"/>
              <w:rPr>
                <w:rFonts w:ascii="宋体" w:hAnsi="宋体" w:cs="宋体" w:eastAsia="宋体" w:hint="default"/>
                <w:sz w:val="18"/>
                <w:szCs w:val="18"/>
              </w:rPr>
            </w:pPr>
            <w:r>
              <w:rPr>
                <w:rFonts w:ascii="宋体" w:hAnsi="宋体" w:cs="宋体" w:eastAsia="宋体" w:hint="default"/>
                <w:sz w:val="18"/>
                <w:szCs w:val="18"/>
              </w:rPr>
              <w:t>（注</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6" w:right="131"/>
              <w:jc w:val="both"/>
              <w:rPr>
                <w:rFonts w:ascii="宋体" w:hAnsi="宋体" w:cs="宋体" w:eastAsia="宋体" w:hint="default"/>
                <w:sz w:val="18"/>
                <w:szCs w:val="18"/>
              </w:rPr>
            </w:pPr>
            <w:r>
              <w:rPr>
                <w:rFonts w:ascii="宋体" w:hAnsi="宋体" w:cs="宋体" w:eastAsia="宋体" w:hint="default"/>
                <w:sz w:val="18"/>
                <w:szCs w:val="18"/>
              </w:rPr>
              <w:t>资产 出售 为上 市公 司贡</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36" w:right="132"/>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4" w:right="132"/>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6" w:right="131"/>
              <w:jc w:val="both"/>
              <w:rPr>
                <w:rFonts w:ascii="宋体" w:hAnsi="宋体" w:cs="宋体" w:eastAsia="宋体" w:hint="default"/>
                <w:sz w:val="18"/>
                <w:szCs w:val="18"/>
              </w:rPr>
            </w:pPr>
            <w:r>
              <w:rPr>
                <w:rFonts w:ascii="宋体" w:hAnsi="宋体" w:cs="宋体" w:eastAsia="宋体" w:hint="default"/>
                <w:sz w:val="18"/>
                <w:szCs w:val="18"/>
              </w:rPr>
              <w:t>所涉 及的 资产 产权 是否</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6" w:right="131"/>
              <w:jc w:val="both"/>
              <w:rPr>
                <w:rFonts w:ascii="宋体" w:hAnsi="宋体" w:cs="宋体" w:eastAsia="宋体" w:hint="default"/>
                <w:sz w:val="18"/>
                <w:szCs w:val="18"/>
              </w:rPr>
            </w:pPr>
            <w:r>
              <w:rPr>
                <w:rFonts w:ascii="宋体" w:hAnsi="宋体" w:cs="宋体" w:eastAsia="宋体" w:hint="default"/>
                <w:sz w:val="18"/>
                <w:szCs w:val="18"/>
              </w:rPr>
              <w:t>所涉 及的 债权 债务 是否</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4" w:right="134"/>
              <w:jc w:val="both"/>
              <w:rPr>
                <w:rFonts w:ascii="宋体" w:hAnsi="宋体" w:cs="宋体" w:eastAsia="宋体" w:hint="default"/>
                <w:sz w:val="18"/>
                <w:szCs w:val="18"/>
              </w:rPr>
            </w:pPr>
            <w:r>
              <w:rPr>
                <w:rFonts w:ascii="宋体" w:hAnsi="宋体" w:cs="宋体" w:eastAsia="宋体" w:hint="default"/>
                <w:sz w:val="18"/>
                <w:szCs w:val="18"/>
              </w:rPr>
              <w:t>是否 按计 划如 期实 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134" w:right="131"/>
              <w:jc w:val="left"/>
              <w:rPr>
                <w:rFonts w:ascii="宋体" w:hAnsi="宋体" w:cs="宋体" w:eastAsia="宋体" w:hint="default"/>
                <w:sz w:val="18"/>
                <w:szCs w:val="18"/>
              </w:rPr>
            </w:pPr>
            <w:r>
              <w:rPr>
                <w:rFonts w:ascii="宋体" w:hAnsi="宋体" w:cs="宋体" w:eastAsia="宋体" w:hint="default"/>
                <w:sz w:val="18"/>
                <w:szCs w:val="18"/>
              </w:rPr>
              <w:t>披露 索引</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3795"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4" w:right="134"/>
              <w:jc w:val="both"/>
              <w:rPr>
                <w:rFonts w:ascii="宋体" w:hAnsi="宋体" w:cs="宋体" w:eastAsia="宋体" w:hint="default"/>
                <w:sz w:val="18"/>
                <w:szCs w:val="18"/>
              </w:rPr>
            </w:pPr>
            <w:r>
              <w:rPr>
                <w:rFonts w:ascii="宋体" w:hAnsi="宋体" w:cs="宋体" w:eastAsia="宋体" w:hint="default"/>
                <w:sz w:val="18"/>
                <w:szCs w:val="18"/>
              </w:rPr>
              <w:t>产为 上市 公司 贡献 的净 利润</w:t>
            </w:r>
          </w:p>
          <w:p>
            <w:pPr>
              <w:pStyle w:val="TableParagraph"/>
              <w:spacing w:line="316" w:lineRule="auto" w:before="19"/>
              <w:ind w:left="134" w:right="134"/>
              <w:jc w:val="both"/>
              <w:rPr>
                <w:rFonts w:ascii="宋体" w:hAnsi="宋体" w:cs="宋体" w:eastAsia="宋体" w:hint="default"/>
                <w:sz w:val="18"/>
                <w:szCs w:val="18"/>
              </w:rPr>
            </w:pPr>
            <w:r>
              <w:rPr>
                <w:rFonts w:ascii="宋体" w:hAnsi="宋体" w:cs="宋体" w:eastAsia="宋体" w:hint="default"/>
                <w:sz w:val="18"/>
                <w:szCs w:val="18"/>
              </w:rPr>
              <w:t>（万 元）</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6" w:right="131"/>
              <w:jc w:val="both"/>
              <w:rPr>
                <w:rFonts w:ascii="宋体" w:hAnsi="宋体" w:cs="宋体" w:eastAsia="宋体" w:hint="default"/>
                <w:sz w:val="18"/>
                <w:szCs w:val="18"/>
              </w:rPr>
            </w:pPr>
            <w:r>
              <w:rPr>
                <w:rFonts w:ascii="宋体" w:hAnsi="宋体" w:cs="宋体" w:eastAsia="宋体" w:hint="default"/>
                <w:sz w:val="18"/>
                <w:szCs w:val="18"/>
              </w:rPr>
              <w:t>献的 净利 润占 净利 润总 额的 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4" w:right="132"/>
              <w:jc w:val="both"/>
              <w:rPr>
                <w:rFonts w:ascii="宋体" w:hAnsi="宋体" w:cs="宋体" w:eastAsia="宋体" w:hint="default"/>
                <w:sz w:val="18"/>
                <w:szCs w:val="18"/>
              </w:rPr>
            </w:pPr>
            <w:r>
              <w:rPr>
                <w:rFonts w:ascii="宋体" w:hAnsi="宋体" w:cs="宋体" w:eastAsia="宋体" w:hint="default"/>
                <w:sz w:val="18"/>
                <w:szCs w:val="18"/>
              </w:rPr>
              <w:t>（适 用关 联交 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6" w:right="131"/>
              <w:jc w:val="both"/>
              <w:rPr>
                <w:rFonts w:ascii="宋体" w:hAnsi="宋体" w:cs="宋体" w:eastAsia="宋体" w:hint="default"/>
                <w:sz w:val="18"/>
                <w:szCs w:val="18"/>
              </w:rPr>
            </w:pPr>
            <w:r>
              <w:rPr>
                <w:rFonts w:ascii="宋体" w:hAnsi="宋体" w:cs="宋体" w:eastAsia="宋体" w:hint="default"/>
                <w:sz w:val="18"/>
                <w:szCs w:val="18"/>
              </w:rPr>
              <w:t>已全 部过 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36" w:right="131"/>
              <w:jc w:val="both"/>
              <w:rPr>
                <w:rFonts w:ascii="宋体" w:hAnsi="宋体" w:cs="宋体" w:eastAsia="宋体" w:hint="default"/>
                <w:sz w:val="18"/>
                <w:szCs w:val="18"/>
              </w:rPr>
            </w:pPr>
            <w:r>
              <w:rPr>
                <w:rFonts w:ascii="宋体" w:hAnsi="宋体" w:cs="宋体" w:eastAsia="宋体" w:hint="default"/>
                <w:sz w:val="18"/>
                <w:szCs w:val="18"/>
              </w:rPr>
              <w:t>已全 部转 移</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4" w:right="134"/>
              <w:jc w:val="both"/>
              <w:rPr>
                <w:rFonts w:ascii="宋体" w:hAnsi="宋体" w:cs="宋体" w:eastAsia="宋体" w:hint="default"/>
                <w:sz w:val="18"/>
                <w:szCs w:val="18"/>
              </w:rPr>
            </w:pPr>
            <w:r>
              <w:rPr>
                <w:rFonts w:ascii="宋体" w:hAnsi="宋体" w:cs="宋体" w:eastAsia="宋体" w:hint="default"/>
                <w:sz w:val="18"/>
                <w:szCs w:val="18"/>
              </w:rPr>
              <w:t>如未 按计 划实 施， 应当 说明 原因 及公 司已 采取 的措 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39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兴证 证券 资产 管理 有限 公司</w:t>
            </w:r>
          </w:p>
          <w:p>
            <w:pPr>
              <w:pStyle w:val="TableParagraph"/>
              <w:spacing w:line="316" w:lineRule="auto" w:before="19"/>
              <w:ind w:left="103" w:right="72"/>
              <w:jc w:val="both"/>
              <w:rPr>
                <w:rFonts w:ascii="宋体" w:hAnsi="宋体" w:cs="宋体" w:eastAsia="宋体" w:hint="default"/>
                <w:sz w:val="18"/>
                <w:szCs w:val="18"/>
              </w:rPr>
            </w:pPr>
            <w:r>
              <w:rPr>
                <w:rFonts w:ascii="宋体" w:hAnsi="宋体" w:cs="宋体" w:eastAsia="宋体" w:hint="default"/>
                <w:sz w:val="18"/>
                <w:szCs w:val="18"/>
              </w:rPr>
              <w:t>（代 “瑞 康医 药应 收账 款一 期资 产支 持专 项计 </w:t>
            </w:r>
            <w:r>
              <w:rPr>
                <w:rFonts w:ascii="宋体" w:hAnsi="宋体" w:cs="宋体" w:eastAsia="宋体" w:hint="default"/>
                <w:spacing w:val="-31"/>
                <w:sz w:val="18"/>
                <w:szCs w:val="18"/>
              </w:rPr>
              <w:t>划”）</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1"/>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7" w:right="0"/>
              <w:jc w:val="left"/>
              <w:rPr>
                <w:rFonts w:ascii="Times New Roman" w:hAnsi="Times New Roman" w:cs="Times New Roman" w:eastAsia="Times New Roman" w:hint="default"/>
                <w:sz w:val="18"/>
                <w:szCs w:val="18"/>
              </w:rPr>
            </w:pPr>
            <w:r>
              <w:rPr>
                <w:rFonts w:ascii="Times New Roman"/>
                <w:sz w:val="18"/>
              </w:rPr>
              <w:t>52,63</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6.81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4" w:right="0"/>
              <w:jc w:val="left"/>
              <w:rPr>
                <w:rFonts w:ascii="Times New Roman" w:hAnsi="Times New Roman" w:cs="Times New Roman" w:eastAsia="Times New Roman" w:hint="default"/>
                <w:sz w:val="18"/>
                <w:szCs w:val="18"/>
              </w:rPr>
            </w:pPr>
            <w:r>
              <w:rPr>
                <w:rFonts w:ascii="Times New Roman"/>
                <w:sz w:val="18"/>
              </w:rPr>
              <w:t>-1,73</w:t>
            </w:r>
          </w:p>
          <w:p>
            <w:pPr>
              <w:pStyle w:val="TableParagraph"/>
              <w:spacing w:line="240" w:lineRule="auto" w:before="105"/>
              <w:ind w:left="214" w:right="0"/>
              <w:jc w:val="left"/>
              <w:rPr>
                <w:rFonts w:ascii="Times New Roman" w:hAnsi="Times New Roman" w:cs="Times New Roman" w:eastAsia="Times New Roman" w:hint="default"/>
                <w:sz w:val="18"/>
                <w:szCs w:val="18"/>
              </w:rPr>
            </w:pPr>
            <w:r>
              <w:rPr>
                <w:rFonts w:ascii="Times New Roman"/>
                <w:sz w:val="18"/>
              </w:rPr>
              <w:t>7.01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有利 于盘 活资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3"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163"/>
              <w:jc w:val="both"/>
              <w:rPr>
                <w:rFonts w:ascii="宋体" w:hAnsi="宋体" w:cs="宋体" w:eastAsia="宋体" w:hint="default"/>
                <w:sz w:val="18"/>
                <w:szCs w:val="18"/>
              </w:rPr>
            </w:pPr>
            <w:r>
              <w:rPr>
                <w:rFonts w:ascii="宋体" w:hAnsi="宋体" w:cs="宋体" w:eastAsia="宋体" w:hint="default"/>
                <w:sz w:val="18"/>
                <w:szCs w:val="18"/>
              </w:rPr>
              <w:t>根据 资产 支持 专项 计划 交易 文件 约定 折价 购买</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兴证 证券 资产 管理 有限 公司</w:t>
            </w:r>
          </w:p>
          <w:p>
            <w:pPr>
              <w:pStyle w:val="TableParagraph"/>
              <w:spacing w:line="316" w:lineRule="auto" w:before="19"/>
              <w:ind w:left="103" w:right="161"/>
              <w:jc w:val="both"/>
              <w:rPr>
                <w:rFonts w:ascii="宋体" w:hAnsi="宋体" w:cs="宋体" w:eastAsia="宋体" w:hint="default"/>
                <w:sz w:val="18"/>
                <w:szCs w:val="18"/>
              </w:rPr>
            </w:pPr>
            <w:r>
              <w:rPr>
                <w:rFonts w:ascii="宋体" w:hAnsi="宋体" w:cs="宋体" w:eastAsia="宋体" w:hint="default"/>
                <w:sz w:val="18"/>
                <w:szCs w:val="18"/>
              </w:rPr>
              <w:t>（代 “瑞 康医 药应 收账 款一 期资 产支 持专</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49,19</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8.77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-1,62</w:t>
            </w:r>
          </w:p>
          <w:p>
            <w:pPr>
              <w:pStyle w:val="TableParagraph"/>
              <w:spacing w:line="240" w:lineRule="auto" w:before="105"/>
              <w:ind w:left="214" w:right="0"/>
              <w:jc w:val="left"/>
              <w:rPr>
                <w:rFonts w:ascii="Times New Roman" w:hAnsi="Times New Roman" w:cs="Times New Roman" w:eastAsia="Times New Roman" w:hint="default"/>
                <w:sz w:val="18"/>
                <w:szCs w:val="18"/>
              </w:rPr>
            </w:pPr>
            <w:r>
              <w:rPr>
                <w:rFonts w:ascii="Times New Roman"/>
                <w:sz w:val="18"/>
              </w:rPr>
              <w:t>3.56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有利 于盘 活资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05" w:right="163"/>
              <w:jc w:val="both"/>
              <w:rPr>
                <w:rFonts w:ascii="宋体" w:hAnsi="宋体" w:cs="宋体" w:eastAsia="宋体" w:hint="default"/>
                <w:sz w:val="18"/>
                <w:szCs w:val="18"/>
              </w:rPr>
            </w:pPr>
            <w:r>
              <w:rPr>
                <w:rFonts w:ascii="宋体" w:hAnsi="宋体" w:cs="宋体" w:eastAsia="宋体" w:hint="default"/>
                <w:sz w:val="18"/>
                <w:szCs w:val="18"/>
              </w:rPr>
              <w:t>根据 资产 支持 专项 计划 交易 文件 约定 折价 购买</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67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72"/>
              <w:jc w:val="left"/>
              <w:rPr>
                <w:rFonts w:ascii="宋体" w:hAnsi="宋体" w:cs="宋体" w:eastAsia="宋体" w:hint="default"/>
                <w:sz w:val="18"/>
                <w:szCs w:val="18"/>
              </w:rPr>
            </w:pPr>
            <w:r>
              <w:rPr>
                <w:rFonts w:ascii="宋体" w:hAnsi="宋体" w:cs="宋体" w:eastAsia="宋体" w:hint="default"/>
                <w:sz w:val="18"/>
                <w:szCs w:val="18"/>
              </w:rPr>
              <w:t>项计 </w:t>
            </w:r>
            <w:r>
              <w:rPr>
                <w:rFonts w:ascii="宋体" w:hAnsi="宋体" w:cs="宋体" w:eastAsia="宋体" w:hint="default"/>
                <w:spacing w:val="-31"/>
                <w:sz w:val="18"/>
                <w:szCs w:val="18"/>
              </w:rPr>
              <w:t>划”）</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兴证 证券 资产 管理 有限 公司</w:t>
            </w:r>
          </w:p>
          <w:p>
            <w:pPr>
              <w:pStyle w:val="TableParagraph"/>
              <w:spacing w:line="316" w:lineRule="auto" w:before="19"/>
              <w:ind w:left="103" w:right="72"/>
              <w:jc w:val="both"/>
              <w:rPr>
                <w:rFonts w:ascii="宋体" w:hAnsi="宋体" w:cs="宋体" w:eastAsia="宋体" w:hint="default"/>
                <w:sz w:val="18"/>
                <w:szCs w:val="18"/>
              </w:rPr>
            </w:pPr>
            <w:r>
              <w:rPr>
                <w:rFonts w:ascii="宋体" w:hAnsi="宋体" w:cs="宋体" w:eastAsia="宋体" w:hint="default"/>
                <w:sz w:val="18"/>
                <w:szCs w:val="18"/>
              </w:rPr>
              <w:t>（代 “瑞 康医 药应 收账 款一 期资 产支 持专 项计 </w:t>
            </w:r>
            <w:r>
              <w:rPr>
                <w:rFonts w:ascii="宋体" w:hAnsi="宋体" w:cs="宋体" w:eastAsia="宋体" w:hint="default"/>
                <w:spacing w:val="-31"/>
                <w:sz w:val="18"/>
                <w:szCs w:val="18"/>
              </w:rPr>
              <w:t>划”）</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1"/>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7" w:right="0"/>
              <w:jc w:val="left"/>
              <w:rPr>
                <w:rFonts w:ascii="Times New Roman" w:hAnsi="Times New Roman" w:cs="Times New Roman" w:eastAsia="Times New Roman" w:hint="default"/>
                <w:sz w:val="18"/>
                <w:szCs w:val="18"/>
              </w:rPr>
            </w:pPr>
            <w:r>
              <w:rPr>
                <w:rFonts w:ascii="Times New Roman"/>
                <w:sz w:val="18"/>
              </w:rPr>
              <w:t>35,13</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4.19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4" w:right="0"/>
              <w:jc w:val="left"/>
              <w:rPr>
                <w:rFonts w:ascii="Times New Roman" w:hAnsi="Times New Roman" w:cs="Times New Roman" w:eastAsia="Times New Roman" w:hint="default"/>
                <w:sz w:val="18"/>
                <w:szCs w:val="18"/>
              </w:rPr>
            </w:pPr>
            <w:r>
              <w:rPr>
                <w:rFonts w:ascii="Times New Roman"/>
                <w:sz w:val="18"/>
              </w:rPr>
              <w:t>-1,15</w:t>
            </w:r>
          </w:p>
          <w:p>
            <w:pPr>
              <w:pStyle w:val="TableParagraph"/>
              <w:spacing w:line="240" w:lineRule="auto" w:before="105"/>
              <w:ind w:left="214" w:right="0"/>
              <w:jc w:val="left"/>
              <w:rPr>
                <w:rFonts w:ascii="Times New Roman" w:hAnsi="Times New Roman" w:cs="Times New Roman" w:eastAsia="Times New Roman" w:hint="default"/>
                <w:sz w:val="18"/>
                <w:szCs w:val="18"/>
              </w:rPr>
            </w:pPr>
            <w:r>
              <w:rPr>
                <w:rFonts w:ascii="Times New Roman"/>
                <w:sz w:val="18"/>
              </w:rPr>
              <w:t>9.43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103" w:right="161"/>
              <w:jc w:val="both"/>
              <w:rPr>
                <w:rFonts w:ascii="宋体" w:hAnsi="宋体" w:cs="宋体" w:eastAsia="宋体" w:hint="default"/>
                <w:sz w:val="18"/>
                <w:szCs w:val="18"/>
              </w:rPr>
            </w:pPr>
            <w:r>
              <w:rPr>
                <w:rFonts w:ascii="宋体" w:hAnsi="宋体" w:cs="宋体" w:eastAsia="宋体" w:hint="default"/>
                <w:sz w:val="18"/>
                <w:szCs w:val="18"/>
              </w:rPr>
              <w:t>有利 于盘 活资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3" w:right="0"/>
              <w:jc w:val="center"/>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163"/>
              <w:jc w:val="both"/>
              <w:rPr>
                <w:rFonts w:ascii="宋体" w:hAnsi="宋体" w:cs="宋体" w:eastAsia="宋体" w:hint="default"/>
                <w:sz w:val="18"/>
                <w:szCs w:val="18"/>
              </w:rPr>
            </w:pPr>
            <w:r>
              <w:rPr>
                <w:rFonts w:ascii="宋体" w:hAnsi="宋体" w:cs="宋体" w:eastAsia="宋体" w:hint="default"/>
                <w:sz w:val="18"/>
                <w:szCs w:val="18"/>
              </w:rPr>
              <w:t>根据 资产 支持 专项 计划 交易 文件 约定 折价 购买</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39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兴证 证券 资产 管理 有限 公司</w:t>
            </w:r>
          </w:p>
          <w:p>
            <w:pPr>
              <w:pStyle w:val="TableParagraph"/>
              <w:spacing w:line="316" w:lineRule="auto" w:before="19"/>
              <w:ind w:left="103" w:right="72"/>
              <w:jc w:val="both"/>
              <w:rPr>
                <w:rFonts w:ascii="宋体" w:hAnsi="宋体" w:cs="宋体" w:eastAsia="宋体" w:hint="default"/>
                <w:sz w:val="18"/>
                <w:szCs w:val="18"/>
              </w:rPr>
            </w:pPr>
            <w:r>
              <w:rPr>
                <w:rFonts w:ascii="宋体" w:hAnsi="宋体" w:cs="宋体" w:eastAsia="宋体" w:hint="default"/>
                <w:sz w:val="18"/>
                <w:szCs w:val="18"/>
              </w:rPr>
              <w:t>（代 “瑞 康医 药应 收账 款一 期资 产支 持专 项计 </w:t>
            </w:r>
            <w:r>
              <w:rPr>
                <w:rFonts w:ascii="宋体" w:hAnsi="宋体" w:cs="宋体" w:eastAsia="宋体" w:hint="default"/>
                <w:spacing w:val="-31"/>
                <w:sz w:val="18"/>
                <w:szCs w:val="18"/>
              </w:rPr>
              <w:t>划”）</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1"/>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7" w:right="0"/>
              <w:jc w:val="left"/>
              <w:rPr>
                <w:rFonts w:ascii="Times New Roman" w:hAnsi="Times New Roman" w:cs="Times New Roman" w:eastAsia="Times New Roman" w:hint="default"/>
                <w:sz w:val="18"/>
                <w:szCs w:val="18"/>
              </w:rPr>
            </w:pPr>
            <w:r>
              <w:rPr>
                <w:rFonts w:ascii="Times New Roman"/>
                <w:sz w:val="18"/>
              </w:rPr>
              <w:t>39,12</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4.36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4"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5"/>
              <w:ind w:left="221" w:right="0"/>
              <w:jc w:val="left"/>
              <w:rPr>
                <w:rFonts w:ascii="Times New Roman" w:hAnsi="Times New Roman" w:cs="Times New Roman" w:eastAsia="Times New Roman" w:hint="default"/>
                <w:sz w:val="18"/>
                <w:szCs w:val="18"/>
              </w:rPr>
            </w:pPr>
            <w:r>
              <w:rPr>
                <w:rFonts w:ascii="Times New Roman"/>
                <w:sz w:val="18"/>
              </w:rPr>
              <w:t>1.11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有利 于盘 活资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3"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163"/>
              <w:jc w:val="both"/>
              <w:rPr>
                <w:rFonts w:ascii="宋体" w:hAnsi="宋体" w:cs="宋体" w:eastAsia="宋体" w:hint="default"/>
                <w:sz w:val="18"/>
                <w:szCs w:val="18"/>
              </w:rPr>
            </w:pPr>
            <w:r>
              <w:rPr>
                <w:rFonts w:ascii="宋体" w:hAnsi="宋体" w:cs="宋体" w:eastAsia="宋体" w:hint="default"/>
                <w:sz w:val="18"/>
                <w:szCs w:val="18"/>
              </w:rPr>
              <w:t>根据 资产 支持 专项 计划 交易 文件 约定 折价 购买</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招商 财富 资产 管理 有限 公司</w:t>
            </w:r>
          </w:p>
          <w:p>
            <w:pPr>
              <w:pStyle w:val="TableParagraph"/>
              <w:spacing w:line="240" w:lineRule="auto" w:before="18"/>
              <w:ind w:left="103" w:right="0"/>
              <w:jc w:val="both"/>
              <w:rPr>
                <w:rFonts w:ascii="宋体" w:hAnsi="宋体" w:cs="宋体" w:eastAsia="宋体" w:hint="default"/>
                <w:sz w:val="18"/>
                <w:szCs w:val="18"/>
              </w:rPr>
            </w:pPr>
            <w:r>
              <w:rPr>
                <w:rFonts w:ascii="宋体" w:hAnsi="宋体" w:cs="宋体" w:eastAsia="宋体" w:hint="default"/>
                <w:sz w:val="18"/>
                <w:szCs w:val="18"/>
              </w:rPr>
              <w:t>（代</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103" w:right="161"/>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48,62</w:t>
            </w:r>
          </w:p>
          <w:p>
            <w:pPr>
              <w:pStyle w:val="TableParagraph"/>
              <w:spacing w:line="240" w:lineRule="auto" w:before="102"/>
              <w:ind w:left="208" w:right="0"/>
              <w:jc w:val="left"/>
              <w:rPr>
                <w:rFonts w:ascii="Times New Roman" w:hAnsi="Times New Roman" w:cs="Times New Roman" w:eastAsia="Times New Roman" w:hint="default"/>
                <w:sz w:val="18"/>
                <w:szCs w:val="18"/>
              </w:rPr>
            </w:pPr>
            <w:r>
              <w:rPr>
                <w:rFonts w:ascii="Times New Roman"/>
                <w:sz w:val="18"/>
              </w:rPr>
              <w:t>7.92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1.4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有利 于盘 活资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5.59</w:t>
            </w:r>
          </w:p>
          <w:p>
            <w:pPr>
              <w:pStyle w:val="TableParagraph"/>
              <w:spacing w:line="240" w:lineRule="auto" w:before="102"/>
              <w:ind w:left="2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63"/>
              <w:jc w:val="both"/>
              <w:rPr>
                <w:rFonts w:ascii="宋体" w:hAnsi="宋体" w:cs="宋体" w:eastAsia="宋体" w:hint="default"/>
                <w:sz w:val="18"/>
                <w:szCs w:val="18"/>
              </w:rPr>
            </w:pPr>
            <w:r>
              <w:rPr>
                <w:rFonts w:ascii="宋体" w:hAnsi="宋体" w:cs="宋体" w:eastAsia="宋体" w:hint="default"/>
                <w:sz w:val="18"/>
                <w:szCs w:val="18"/>
              </w:rPr>
              <w:t>根据 资产 支持 专项 计划 交易 文件</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317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2"/>
              <w:jc w:val="both"/>
              <w:rPr>
                <w:rFonts w:ascii="宋体" w:hAnsi="宋体" w:cs="宋体" w:eastAsia="宋体" w:hint="default"/>
                <w:sz w:val="18"/>
                <w:szCs w:val="18"/>
              </w:rPr>
            </w:pPr>
            <w:r>
              <w:rPr>
                <w:rFonts w:ascii="宋体" w:hAnsi="宋体" w:cs="宋体" w:eastAsia="宋体" w:hint="default"/>
                <w:sz w:val="18"/>
                <w:szCs w:val="18"/>
              </w:rPr>
              <w:t>“瑞 康医 药应 收账 款二 期资 产支 持专 项计 </w:t>
            </w:r>
            <w:r>
              <w:rPr>
                <w:rFonts w:ascii="宋体" w:hAnsi="宋体" w:cs="宋体" w:eastAsia="宋体" w:hint="default"/>
                <w:spacing w:val="-31"/>
                <w:sz w:val="18"/>
                <w:szCs w:val="18"/>
              </w:rPr>
              <w:t>划”）</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63"/>
              <w:jc w:val="both"/>
              <w:rPr>
                <w:rFonts w:ascii="宋体" w:hAnsi="宋体" w:cs="宋体" w:eastAsia="宋体" w:hint="default"/>
                <w:sz w:val="18"/>
                <w:szCs w:val="18"/>
              </w:rPr>
            </w:pPr>
            <w:r>
              <w:rPr>
                <w:rFonts w:ascii="宋体" w:hAnsi="宋体" w:cs="宋体" w:eastAsia="宋体" w:hint="default"/>
                <w:sz w:val="18"/>
                <w:szCs w:val="18"/>
              </w:rPr>
              <w:t>约定 折价 购买</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招商 财富 资产 管理 有限 公司</w:t>
            </w:r>
          </w:p>
          <w:p>
            <w:pPr>
              <w:pStyle w:val="TableParagraph"/>
              <w:spacing w:line="316" w:lineRule="auto" w:before="17"/>
              <w:ind w:left="103" w:right="72"/>
              <w:jc w:val="both"/>
              <w:rPr>
                <w:rFonts w:ascii="宋体" w:hAnsi="宋体" w:cs="宋体" w:eastAsia="宋体" w:hint="default"/>
                <w:sz w:val="18"/>
                <w:szCs w:val="18"/>
              </w:rPr>
            </w:pPr>
            <w:r>
              <w:rPr>
                <w:rFonts w:ascii="宋体" w:hAnsi="宋体" w:cs="宋体" w:eastAsia="宋体" w:hint="default"/>
                <w:sz w:val="18"/>
                <w:szCs w:val="18"/>
              </w:rPr>
              <w:t>（代 “瑞 康医 药应 收账 款二 期资 产支 持专 项计 </w:t>
            </w:r>
            <w:r>
              <w:rPr>
                <w:rFonts w:ascii="宋体" w:hAnsi="宋体" w:cs="宋体" w:eastAsia="宋体" w:hint="default"/>
                <w:spacing w:val="-31"/>
                <w:sz w:val="18"/>
                <w:szCs w:val="18"/>
              </w:rPr>
              <w:t>划”）</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1"/>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7" w:right="0"/>
              <w:jc w:val="left"/>
              <w:rPr>
                <w:rFonts w:ascii="Times New Roman" w:hAnsi="Times New Roman" w:cs="Times New Roman" w:eastAsia="Times New Roman" w:hint="default"/>
                <w:sz w:val="18"/>
                <w:szCs w:val="18"/>
              </w:rPr>
            </w:pPr>
            <w:r>
              <w:rPr>
                <w:rFonts w:ascii="Times New Roman"/>
                <w:sz w:val="18"/>
              </w:rPr>
              <w:t>44,22</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1.07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4" w:right="0"/>
              <w:jc w:val="left"/>
              <w:rPr>
                <w:rFonts w:ascii="Times New Roman" w:hAnsi="Times New Roman" w:cs="Times New Roman" w:eastAsia="Times New Roman" w:hint="default"/>
                <w:sz w:val="18"/>
                <w:szCs w:val="18"/>
              </w:rPr>
            </w:pPr>
            <w:r>
              <w:rPr>
                <w:rFonts w:ascii="Times New Roman"/>
                <w:sz w:val="18"/>
              </w:rPr>
              <w:t>-2,15</w:t>
            </w:r>
          </w:p>
          <w:p>
            <w:pPr>
              <w:pStyle w:val="TableParagraph"/>
              <w:spacing w:line="240" w:lineRule="auto" w:before="105"/>
              <w:ind w:left="214" w:right="0"/>
              <w:jc w:val="left"/>
              <w:rPr>
                <w:rFonts w:ascii="Times New Roman" w:hAnsi="Times New Roman" w:cs="Times New Roman" w:eastAsia="Times New Roman" w:hint="default"/>
                <w:sz w:val="18"/>
                <w:szCs w:val="18"/>
              </w:rPr>
            </w:pPr>
            <w:r>
              <w:rPr>
                <w:rFonts w:ascii="Times New Roman"/>
                <w:sz w:val="18"/>
              </w:rPr>
              <w:t>8.56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有利 于盘 活资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3" w:right="0"/>
              <w:jc w:val="center"/>
              <w:rPr>
                <w:rFonts w:ascii="Times New Roman" w:hAnsi="Times New Roman" w:cs="Times New Roman" w:eastAsia="Times New Roman" w:hint="default"/>
                <w:sz w:val="18"/>
                <w:szCs w:val="18"/>
              </w:rPr>
            </w:pPr>
            <w:r>
              <w:rPr>
                <w:rFonts w:ascii="Times New Roman"/>
                <w:sz w:val="18"/>
              </w:rPr>
              <w:t>4.96</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163"/>
              <w:jc w:val="both"/>
              <w:rPr>
                <w:rFonts w:ascii="宋体" w:hAnsi="宋体" w:cs="宋体" w:eastAsia="宋体" w:hint="default"/>
                <w:sz w:val="18"/>
                <w:szCs w:val="18"/>
              </w:rPr>
            </w:pPr>
            <w:r>
              <w:rPr>
                <w:rFonts w:ascii="宋体" w:hAnsi="宋体" w:cs="宋体" w:eastAsia="宋体" w:hint="default"/>
                <w:sz w:val="18"/>
                <w:szCs w:val="18"/>
              </w:rPr>
              <w:t>根据 资产 支持 专项 计划 交易 文件 约定 折价 购买</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招商 财富 资产 管理 有限 公司</w:t>
            </w:r>
          </w:p>
          <w:p>
            <w:pPr>
              <w:pStyle w:val="TableParagraph"/>
              <w:spacing w:line="316" w:lineRule="auto" w:before="19"/>
              <w:ind w:left="103" w:right="161"/>
              <w:jc w:val="both"/>
              <w:rPr>
                <w:rFonts w:ascii="宋体" w:hAnsi="宋体" w:cs="宋体" w:eastAsia="宋体" w:hint="default"/>
                <w:sz w:val="18"/>
                <w:szCs w:val="18"/>
              </w:rPr>
            </w:pPr>
            <w:r>
              <w:rPr>
                <w:rFonts w:ascii="宋体" w:hAnsi="宋体" w:cs="宋体" w:eastAsia="宋体" w:hint="default"/>
                <w:sz w:val="18"/>
                <w:szCs w:val="18"/>
              </w:rPr>
              <w:t>（代 “瑞 康医 药应 收账 款二 期资 产支 持专 项计</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4"/>
              <w:ind w:left="103" w:right="161"/>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52,77</w:t>
            </w:r>
          </w:p>
          <w:p>
            <w:pPr>
              <w:pStyle w:val="TableParagraph"/>
              <w:spacing w:line="240" w:lineRule="auto" w:before="105"/>
              <w:ind w:left="208" w:right="0"/>
              <w:jc w:val="left"/>
              <w:rPr>
                <w:rFonts w:ascii="Times New Roman" w:hAnsi="Times New Roman" w:cs="Times New Roman" w:eastAsia="Times New Roman" w:hint="default"/>
                <w:sz w:val="18"/>
                <w:szCs w:val="18"/>
              </w:rPr>
            </w:pPr>
            <w:r>
              <w:rPr>
                <w:rFonts w:ascii="Times New Roman"/>
                <w:sz w:val="18"/>
              </w:rPr>
              <w:t>0.65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-2,34</w:t>
            </w:r>
          </w:p>
          <w:p>
            <w:pPr>
              <w:pStyle w:val="TableParagraph"/>
              <w:spacing w:line="240" w:lineRule="auto" w:before="105"/>
              <w:ind w:left="214" w:right="0"/>
              <w:jc w:val="left"/>
              <w:rPr>
                <w:rFonts w:ascii="Times New Roman" w:hAnsi="Times New Roman" w:cs="Times New Roman" w:eastAsia="Times New Roman" w:hint="default"/>
                <w:sz w:val="18"/>
                <w:szCs w:val="18"/>
              </w:rPr>
            </w:pPr>
            <w:r>
              <w:rPr>
                <w:rFonts w:ascii="Times New Roman"/>
                <w:sz w:val="18"/>
              </w:rPr>
              <w:t>4.64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9" w:lineRule="auto"/>
              <w:ind w:left="103" w:right="161"/>
              <w:jc w:val="both"/>
              <w:rPr>
                <w:rFonts w:ascii="宋体" w:hAnsi="宋体" w:cs="宋体" w:eastAsia="宋体" w:hint="default"/>
                <w:sz w:val="18"/>
                <w:szCs w:val="18"/>
              </w:rPr>
            </w:pPr>
            <w:r>
              <w:rPr>
                <w:rFonts w:ascii="宋体" w:hAnsi="宋体" w:cs="宋体" w:eastAsia="宋体" w:hint="default"/>
                <w:sz w:val="18"/>
                <w:szCs w:val="18"/>
              </w:rPr>
              <w:t>有利 于盘 活资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5.39</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105" w:right="163"/>
              <w:jc w:val="both"/>
              <w:rPr>
                <w:rFonts w:ascii="宋体" w:hAnsi="宋体" w:cs="宋体" w:eastAsia="宋体" w:hint="default"/>
                <w:sz w:val="18"/>
                <w:szCs w:val="18"/>
              </w:rPr>
            </w:pPr>
            <w:r>
              <w:rPr>
                <w:rFonts w:ascii="宋体" w:hAnsi="宋体" w:cs="宋体" w:eastAsia="宋体" w:hint="default"/>
                <w:sz w:val="18"/>
                <w:szCs w:val="18"/>
              </w:rPr>
              <w:t>根据 资产 支持 专项 计划 交易 文件 约定 折价 购买</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4"/>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36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划</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招商 财富 资产 管理 有限 公司</w:t>
            </w:r>
          </w:p>
          <w:p>
            <w:pPr>
              <w:pStyle w:val="TableParagraph"/>
              <w:spacing w:line="316" w:lineRule="auto" w:before="19"/>
              <w:ind w:left="103" w:right="72"/>
              <w:jc w:val="both"/>
              <w:rPr>
                <w:rFonts w:ascii="宋体" w:hAnsi="宋体" w:cs="宋体" w:eastAsia="宋体" w:hint="default"/>
                <w:sz w:val="18"/>
                <w:szCs w:val="18"/>
              </w:rPr>
            </w:pPr>
            <w:r>
              <w:rPr>
                <w:rFonts w:ascii="宋体" w:hAnsi="宋体" w:cs="宋体" w:eastAsia="宋体" w:hint="default"/>
                <w:sz w:val="18"/>
                <w:szCs w:val="18"/>
              </w:rPr>
              <w:t>（代 “瑞 康医 药应 收账 款二 期资 产支 持专 项计 </w:t>
            </w:r>
            <w:r>
              <w:rPr>
                <w:rFonts w:ascii="宋体" w:hAnsi="宋体" w:cs="宋体" w:eastAsia="宋体" w:hint="default"/>
                <w:spacing w:val="-31"/>
                <w:sz w:val="18"/>
                <w:szCs w:val="18"/>
              </w:rPr>
              <w:t>划”）</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1"/>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 w:right="0"/>
              <w:jc w:val="center"/>
              <w:rPr>
                <w:rFonts w:ascii="Times New Roman" w:hAnsi="Times New Roman" w:cs="Times New Roman" w:eastAsia="Times New Roman" w:hint="default"/>
                <w:sz w:val="18"/>
                <w:szCs w:val="18"/>
              </w:rPr>
            </w:pPr>
            <w:r>
              <w:rPr>
                <w:rFonts w:ascii="Times New Roman"/>
                <w:sz w:val="18"/>
              </w:rPr>
              <w:t>50,92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103" w:right="161"/>
              <w:jc w:val="both"/>
              <w:rPr>
                <w:rFonts w:ascii="宋体" w:hAnsi="宋体" w:cs="宋体" w:eastAsia="宋体" w:hint="default"/>
                <w:sz w:val="18"/>
                <w:szCs w:val="18"/>
              </w:rPr>
            </w:pPr>
            <w:r>
              <w:rPr>
                <w:rFonts w:ascii="宋体" w:hAnsi="宋体" w:cs="宋体" w:eastAsia="宋体" w:hint="default"/>
                <w:sz w:val="18"/>
                <w:szCs w:val="18"/>
              </w:rPr>
              <w:t>有利 于盘 活资 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163"/>
              <w:jc w:val="both"/>
              <w:rPr>
                <w:rFonts w:ascii="宋体" w:hAnsi="宋体" w:cs="宋体" w:eastAsia="宋体" w:hint="default"/>
                <w:sz w:val="18"/>
                <w:szCs w:val="18"/>
              </w:rPr>
            </w:pPr>
            <w:r>
              <w:rPr>
                <w:rFonts w:ascii="宋体" w:hAnsi="宋体" w:cs="宋体" w:eastAsia="宋体" w:hint="default"/>
                <w:sz w:val="18"/>
                <w:szCs w:val="18"/>
              </w:rPr>
              <w:t>根据 资产 支持 专项 计划 交易 文件 约定 折价 购买</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63"/>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1" w:top="1100" w:bottom="1220" w:left="1020" w:right="0"/>
        </w:sectPr>
      </w:pPr>
    </w:p>
    <w:p>
      <w:pPr>
        <w:pStyle w:val="BodyText"/>
        <w:spacing w:line="240" w:lineRule="auto" w:before="44"/>
        <w:ind w:right="-18"/>
        <w:jc w:val="left"/>
      </w:pPr>
      <w:r>
        <w:rPr/>
        <w:t>√ 适用 □</w:t>
      </w:r>
      <w:r>
        <w:rPr>
          <w:spacing w:val="3"/>
        </w:rPr>
        <w:t> </w:t>
      </w:r>
      <w:r>
        <w:rPr/>
        <w:t>不适用</w:t>
      </w:r>
    </w:p>
    <w:p>
      <w:pPr>
        <w:pStyle w:val="BodyText"/>
        <w:spacing w:line="240" w:lineRule="auto" w:before="115"/>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4811" w:space="4109"/>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江苏高瑞 医药有限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药品器械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162,071,03</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2.20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59,486,499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256,214,77</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1.95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28,708,620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21,491,656</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.96</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上海衡立 医疗设备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药品器械 等销售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103,528,66</w:t>
            </w:r>
          </w:p>
          <w:p>
            <w:pPr>
              <w:pStyle w:val="TableParagraph"/>
              <w:spacing w:line="240" w:lineRule="auto" w:before="103"/>
              <w:ind w:left="621" w:right="0"/>
              <w:jc w:val="left"/>
              <w:rPr>
                <w:rFonts w:ascii="Times New Roman" w:hAnsi="Times New Roman" w:cs="Times New Roman" w:eastAsia="Times New Roman" w:hint="default"/>
                <w:sz w:val="18"/>
                <w:szCs w:val="18"/>
              </w:rPr>
            </w:pPr>
            <w:r>
              <w:rPr>
                <w:rFonts w:ascii="Times New Roman"/>
                <w:sz w:val="18"/>
              </w:rPr>
              <w:t>7.22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76,974,189</w:t>
            </w:r>
          </w:p>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177,927,74</w:t>
            </w:r>
          </w:p>
          <w:p>
            <w:pPr>
              <w:pStyle w:val="TableParagraph"/>
              <w:spacing w:line="240" w:lineRule="auto" w:before="103"/>
              <w:ind w:left="616" w:right="0"/>
              <w:jc w:val="left"/>
              <w:rPr>
                <w:rFonts w:ascii="Times New Roman" w:hAnsi="Times New Roman" w:cs="Times New Roman" w:eastAsia="Times New Roman" w:hint="default"/>
                <w:sz w:val="18"/>
                <w:szCs w:val="18"/>
              </w:rPr>
            </w:pPr>
            <w:r>
              <w:rPr>
                <w:rFonts w:ascii="Times New Roman"/>
                <w:sz w:val="18"/>
              </w:rPr>
              <w:t>2.18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27,602,844</w:t>
            </w:r>
          </w:p>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20,519,633</w:t>
            </w:r>
          </w:p>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z w:val="18"/>
              </w:rPr>
              <w:t>.25</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北京时代 瑞澳商贸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医疗器械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381,019,57</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5.07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152,662,22</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4.70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454,617,91</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2.18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55,227,445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40,816,641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.19</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北京诺亚 阳光科技 发展有限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9"/>
              <w:jc w:val="left"/>
              <w:rPr>
                <w:rFonts w:ascii="宋体" w:hAnsi="宋体" w:cs="宋体" w:eastAsia="宋体" w:hint="default"/>
                <w:sz w:val="18"/>
                <w:szCs w:val="18"/>
              </w:rPr>
            </w:pPr>
            <w:r>
              <w:rPr>
                <w:rFonts w:ascii="宋体" w:hAnsi="宋体" w:cs="宋体" w:eastAsia="宋体" w:hint="default"/>
                <w:sz w:val="18"/>
                <w:szCs w:val="18"/>
              </w:rPr>
              <w:t>家居装饰； 销售医疗 器械等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142,381,08</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5.70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95,100,701</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.53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215,969,88</w:t>
            </w:r>
          </w:p>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5.35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38,674,836</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28,976,590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厦门普昕 生物技术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销售医疗 器械等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127,467,49</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3.24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109,914,65</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3.97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181,833,39</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3.14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44,126,389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32,589,638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.64</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广东康得 瑞供应链 管理有限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209"/>
              <w:jc w:val="left"/>
              <w:rPr>
                <w:rFonts w:ascii="宋体" w:hAnsi="宋体" w:cs="宋体" w:eastAsia="宋体" w:hint="default"/>
                <w:sz w:val="18"/>
                <w:szCs w:val="18"/>
              </w:rPr>
            </w:pPr>
            <w:r>
              <w:rPr>
                <w:rFonts w:ascii="宋体" w:hAnsi="宋体" w:cs="宋体" w:eastAsia="宋体" w:hint="default"/>
                <w:sz w:val="18"/>
                <w:szCs w:val="18"/>
              </w:rPr>
              <w:t>药品器械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392,753,05</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7.55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206,567,65</w:t>
            </w:r>
          </w:p>
          <w:p>
            <w:pPr>
              <w:pStyle w:val="TableParagraph"/>
              <w:spacing w:line="240" w:lineRule="auto" w:before="102"/>
              <w:ind w:left="619" w:right="0"/>
              <w:jc w:val="left"/>
              <w:rPr>
                <w:rFonts w:ascii="Times New Roman" w:hAnsi="Times New Roman" w:cs="Times New Roman" w:eastAsia="Times New Roman" w:hint="default"/>
                <w:sz w:val="18"/>
                <w:szCs w:val="18"/>
              </w:rPr>
            </w:pPr>
            <w:r>
              <w:rPr>
                <w:rFonts w:ascii="Times New Roman"/>
                <w:sz w:val="18"/>
              </w:rPr>
              <w:t>7.97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678,250,60</w:t>
            </w:r>
          </w:p>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0.83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102,124,11</w:t>
            </w:r>
          </w:p>
          <w:p>
            <w:pPr>
              <w:pStyle w:val="TableParagraph"/>
              <w:spacing w:line="240" w:lineRule="auto" w:before="102"/>
              <w:ind w:left="617" w:right="0"/>
              <w:jc w:val="left"/>
              <w:rPr>
                <w:rFonts w:ascii="Times New Roman" w:hAnsi="Times New Roman" w:cs="Times New Roman" w:eastAsia="Times New Roman" w:hint="default"/>
                <w:sz w:val="18"/>
                <w:szCs w:val="18"/>
              </w:rPr>
            </w:pPr>
            <w:r>
              <w:rPr>
                <w:rFonts w:ascii="Times New Roman"/>
                <w:sz w:val="18"/>
              </w:rPr>
              <w:t>3.54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76,236,828</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.29</w:t>
            </w:r>
          </w:p>
        </w:tc>
      </w:tr>
      <w:tr>
        <w:trPr>
          <w:trHeight w:val="164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219"/>
              <w:jc w:val="both"/>
              <w:rPr>
                <w:rFonts w:ascii="宋体" w:hAnsi="宋体" w:cs="宋体" w:eastAsia="宋体" w:hint="default"/>
                <w:sz w:val="18"/>
                <w:szCs w:val="18"/>
              </w:rPr>
            </w:pPr>
            <w:r>
              <w:rPr>
                <w:rFonts w:ascii="宋体" w:hAnsi="宋体" w:cs="宋体" w:eastAsia="宋体" w:hint="default"/>
                <w:sz w:val="18"/>
                <w:szCs w:val="18"/>
              </w:rPr>
              <w:t>河南东泰 电子科技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计算机软 </w:t>
            </w:r>
            <w:r>
              <w:rPr>
                <w:rFonts w:ascii="宋体" w:hAnsi="宋体" w:cs="宋体" w:eastAsia="宋体" w:hint="default"/>
                <w:spacing w:val="-15"/>
                <w:sz w:val="18"/>
                <w:szCs w:val="18"/>
              </w:rPr>
              <w:t>件开发、销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售、技术服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务；医疗器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械销售等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4" w:right="0"/>
              <w:jc w:val="left"/>
              <w:rPr>
                <w:rFonts w:ascii="Times New Roman" w:hAnsi="Times New Roman" w:cs="Times New Roman" w:eastAsia="Times New Roman" w:hint="default"/>
                <w:sz w:val="18"/>
                <w:szCs w:val="18"/>
              </w:rPr>
            </w:pPr>
            <w:r>
              <w:rPr>
                <w:rFonts w:ascii="Times New Roman"/>
                <w:sz w:val="18"/>
              </w:rPr>
              <w:t>401,433,37</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8.03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2" w:right="0"/>
              <w:jc w:val="left"/>
              <w:rPr>
                <w:rFonts w:ascii="Times New Roman" w:hAnsi="Times New Roman" w:cs="Times New Roman" w:eastAsia="Times New Roman" w:hint="default"/>
                <w:sz w:val="18"/>
                <w:szCs w:val="18"/>
              </w:rPr>
            </w:pPr>
            <w:r>
              <w:rPr>
                <w:rFonts w:ascii="Times New Roman"/>
                <w:sz w:val="18"/>
              </w:rPr>
              <w:t>153,161,48</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7.56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9" w:right="0"/>
              <w:jc w:val="left"/>
              <w:rPr>
                <w:rFonts w:ascii="Times New Roman" w:hAnsi="Times New Roman" w:cs="Times New Roman" w:eastAsia="Times New Roman" w:hint="default"/>
                <w:sz w:val="18"/>
                <w:szCs w:val="18"/>
              </w:rPr>
            </w:pPr>
            <w:r>
              <w:rPr>
                <w:rFonts w:ascii="Times New Roman"/>
                <w:sz w:val="18"/>
              </w:rPr>
              <w:t>414,080,14</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1.73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31,146,600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23,157,980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.33</w:t>
            </w:r>
          </w:p>
        </w:tc>
      </w:tr>
      <w:tr>
        <w:trPr>
          <w:trHeight w:val="165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9"/>
              <w:jc w:val="both"/>
              <w:rPr>
                <w:rFonts w:ascii="宋体" w:hAnsi="宋体" w:cs="宋体" w:eastAsia="宋体" w:hint="default"/>
                <w:sz w:val="18"/>
                <w:szCs w:val="18"/>
              </w:rPr>
            </w:pPr>
            <w:r>
              <w:rPr>
                <w:rFonts w:ascii="宋体" w:hAnsi="宋体" w:cs="宋体" w:eastAsia="宋体" w:hint="default"/>
                <w:sz w:val="18"/>
                <w:szCs w:val="18"/>
              </w:rPr>
              <w:t>河南瑞德 宝医疗科 技有限公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9"/>
              <w:jc w:val="left"/>
              <w:rPr>
                <w:rFonts w:ascii="宋体" w:hAnsi="宋体" w:cs="宋体" w:eastAsia="宋体" w:hint="default"/>
                <w:sz w:val="18"/>
                <w:szCs w:val="18"/>
              </w:rPr>
            </w:pPr>
            <w:r>
              <w:rPr>
                <w:rFonts w:ascii="宋体" w:hAnsi="宋体" w:cs="宋体" w:eastAsia="宋体" w:hint="default"/>
                <w:sz w:val="18"/>
                <w:szCs w:val="18"/>
              </w:rPr>
              <w:t>医疗设备 技术开发、 技术咨询、 技术服务</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4" w:right="0"/>
              <w:jc w:val="left"/>
              <w:rPr>
                <w:rFonts w:ascii="Times New Roman" w:hAnsi="Times New Roman" w:cs="Times New Roman" w:eastAsia="Times New Roman" w:hint="default"/>
                <w:sz w:val="18"/>
                <w:szCs w:val="18"/>
              </w:rPr>
            </w:pPr>
            <w:r>
              <w:rPr>
                <w:rFonts w:ascii="Times New Roman"/>
                <w:sz w:val="18"/>
              </w:rPr>
              <w:t>174,005,41</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0.86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79,524,811</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19" w:right="0"/>
              <w:jc w:val="left"/>
              <w:rPr>
                <w:rFonts w:ascii="Times New Roman" w:hAnsi="Times New Roman" w:cs="Times New Roman" w:eastAsia="Times New Roman" w:hint="default"/>
                <w:sz w:val="18"/>
                <w:szCs w:val="18"/>
              </w:rPr>
            </w:pPr>
            <w:r>
              <w:rPr>
                <w:rFonts w:ascii="Times New Roman"/>
                <w:sz w:val="18"/>
              </w:rPr>
              <w:t>143,384,15</w:t>
            </w:r>
          </w:p>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6.88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28,447,292</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21,157,512</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.86</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湖南润吉 药业有限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医疗器械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735,322,03</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7.45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210,523,19</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4.59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1,104,062,</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065.52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38,877,560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29,042,717</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.23</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太原维康 鸿业科技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209"/>
              <w:jc w:val="left"/>
              <w:rPr>
                <w:rFonts w:ascii="宋体" w:hAnsi="宋体" w:cs="宋体" w:eastAsia="宋体" w:hint="default"/>
                <w:sz w:val="18"/>
                <w:szCs w:val="18"/>
              </w:rPr>
            </w:pPr>
            <w:r>
              <w:rPr>
                <w:rFonts w:ascii="宋体" w:hAnsi="宋体" w:cs="宋体" w:eastAsia="宋体" w:hint="default"/>
                <w:sz w:val="18"/>
                <w:szCs w:val="18"/>
              </w:rPr>
              <w:t>医疗器械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690,723,59</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3.79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307,141,93</w:t>
            </w:r>
          </w:p>
          <w:p>
            <w:pPr>
              <w:pStyle w:val="TableParagraph"/>
              <w:spacing w:line="240" w:lineRule="auto" w:before="102"/>
              <w:ind w:left="619" w:right="0"/>
              <w:jc w:val="left"/>
              <w:rPr>
                <w:rFonts w:ascii="Times New Roman" w:hAnsi="Times New Roman" w:cs="Times New Roman" w:eastAsia="Times New Roman" w:hint="default"/>
                <w:sz w:val="18"/>
                <w:szCs w:val="18"/>
              </w:rPr>
            </w:pPr>
            <w:r>
              <w:rPr>
                <w:rFonts w:ascii="Times New Roman"/>
                <w:sz w:val="18"/>
              </w:rPr>
              <w:t>1.52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623,965,62</w:t>
            </w:r>
          </w:p>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1.70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67,023,018</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48,335,358</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.71</w:t>
            </w:r>
          </w:p>
        </w:tc>
      </w:tr>
      <w:tr>
        <w:trPr>
          <w:trHeight w:val="227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19"/>
              <w:jc w:val="both"/>
              <w:rPr>
                <w:rFonts w:ascii="宋体" w:hAnsi="宋体" w:cs="宋体" w:eastAsia="宋体" w:hint="default"/>
                <w:sz w:val="18"/>
                <w:szCs w:val="18"/>
              </w:rPr>
            </w:pPr>
            <w:r>
              <w:rPr>
                <w:rFonts w:ascii="宋体" w:hAnsi="宋体" w:cs="宋体" w:eastAsia="宋体" w:hint="default"/>
                <w:sz w:val="18"/>
                <w:szCs w:val="18"/>
              </w:rPr>
              <w:t>云南金江 源科技有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9"/>
              <w:jc w:val="left"/>
              <w:rPr>
                <w:rFonts w:ascii="宋体" w:hAnsi="宋体" w:cs="宋体" w:eastAsia="宋体" w:hint="default"/>
                <w:sz w:val="18"/>
                <w:szCs w:val="18"/>
              </w:rPr>
            </w:pPr>
            <w:r>
              <w:rPr>
                <w:rFonts w:ascii="宋体" w:hAnsi="宋体" w:cs="宋体" w:eastAsia="宋体" w:hint="default"/>
                <w:sz w:val="18"/>
                <w:szCs w:val="18"/>
              </w:rPr>
              <w:t>电力电子 </w:t>
            </w:r>
            <w:r>
              <w:rPr>
                <w:rFonts w:ascii="宋体" w:hAnsi="宋体" w:cs="宋体" w:eastAsia="宋体" w:hint="default"/>
                <w:spacing w:val="-15"/>
                <w:sz w:val="18"/>
                <w:szCs w:val="18"/>
              </w:rPr>
              <w:t>技术、新材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料技术、新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型环保技 术的引进、 推广及咨 询服务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199,469,77</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3.86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83,309,395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259,634,39</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0.94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41,010,138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30,570,230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.52</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云南金久 经贸有限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209"/>
              <w:jc w:val="left"/>
              <w:rPr>
                <w:rFonts w:ascii="宋体" w:hAnsi="宋体" w:cs="宋体" w:eastAsia="宋体" w:hint="default"/>
                <w:sz w:val="18"/>
                <w:szCs w:val="18"/>
              </w:rPr>
            </w:pPr>
            <w:r>
              <w:rPr>
                <w:rFonts w:ascii="宋体" w:hAnsi="宋体" w:cs="宋体" w:eastAsia="宋体" w:hint="default"/>
                <w:sz w:val="18"/>
                <w:szCs w:val="18"/>
              </w:rPr>
              <w:t>医疗器械 批发零售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192,372,27</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7.38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96,799,294</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219,164,26</w:t>
            </w:r>
          </w:p>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7.54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28,901,781</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21,531,390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.64</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陕西健城 体外诊断 试剂有限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209"/>
              <w:jc w:val="left"/>
              <w:rPr>
                <w:rFonts w:ascii="宋体" w:hAnsi="宋体" w:cs="宋体" w:eastAsia="宋体" w:hint="default"/>
                <w:sz w:val="18"/>
                <w:szCs w:val="18"/>
              </w:rPr>
            </w:pPr>
            <w:r>
              <w:rPr>
                <w:rFonts w:ascii="宋体" w:hAnsi="宋体" w:cs="宋体" w:eastAsia="宋体" w:hint="default"/>
                <w:sz w:val="18"/>
                <w:szCs w:val="18"/>
              </w:rPr>
              <w:t>医疗器械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233,807,70</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1.46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84,861,741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208,955,10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9.01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30,648,391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22,721,275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.29</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佳瑞德科 技</w:t>
            </w:r>
            <w:r>
              <w:rPr>
                <w:rFonts w:ascii="Times New Roman" w:hAnsi="Times New Roman" w:cs="Times New Roman" w:eastAsia="Times New Roman" w:hint="default"/>
                <w:sz w:val="18"/>
                <w:szCs w:val="18"/>
              </w:rPr>
              <w:t>(</w:t>
            </w:r>
            <w:r>
              <w:rPr>
                <w:rFonts w:ascii="宋体" w:hAnsi="宋体" w:cs="宋体" w:eastAsia="宋体" w:hint="default"/>
                <w:sz w:val="18"/>
                <w:szCs w:val="18"/>
              </w:rPr>
              <w:t>大连</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209"/>
              <w:jc w:val="left"/>
              <w:rPr>
                <w:rFonts w:ascii="宋体" w:hAnsi="宋体" w:cs="宋体" w:eastAsia="宋体" w:hint="default"/>
                <w:sz w:val="18"/>
                <w:szCs w:val="18"/>
              </w:rPr>
            </w:pPr>
            <w:r>
              <w:rPr>
                <w:rFonts w:ascii="宋体" w:hAnsi="宋体" w:cs="宋体" w:eastAsia="宋体" w:hint="default"/>
                <w:sz w:val="18"/>
                <w:szCs w:val="18"/>
              </w:rPr>
              <w:t>医疗器械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138,246,91</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4.26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83,849,617</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.18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163,672,70</w:t>
            </w:r>
          </w:p>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2.67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34,917,370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26,155,950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.94</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辽宁省新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药品器械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502,066,51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2" w:right="0"/>
              <w:jc w:val="left"/>
              <w:rPr>
                <w:rFonts w:ascii="Times New Roman" w:hAnsi="Times New Roman" w:cs="Times New Roman" w:eastAsia="Times New Roman" w:hint="default"/>
                <w:sz w:val="18"/>
                <w:szCs w:val="18"/>
              </w:rPr>
            </w:pPr>
            <w:r>
              <w:rPr>
                <w:rFonts w:ascii="Times New Roman"/>
                <w:sz w:val="18"/>
              </w:rPr>
              <w:t>108,627,48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9" w:right="0"/>
              <w:jc w:val="left"/>
              <w:rPr>
                <w:rFonts w:ascii="Times New Roman" w:hAnsi="Times New Roman" w:cs="Times New Roman" w:eastAsia="Times New Roman" w:hint="default"/>
                <w:sz w:val="18"/>
                <w:szCs w:val="18"/>
              </w:rPr>
            </w:pPr>
            <w:r>
              <w:rPr>
                <w:rFonts w:ascii="Times New Roman"/>
                <w:sz w:val="18"/>
              </w:rPr>
              <w:t>573,371,17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9" w:right="0"/>
              <w:jc w:val="left"/>
              <w:rPr>
                <w:rFonts w:ascii="Times New Roman" w:hAnsi="Times New Roman" w:cs="Times New Roman" w:eastAsia="Times New Roman" w:hint="default"/>
                <w:sz w:val="18"/>
                <w:szCs w:val="18"/>
              </w:rPr>
            </w:pPr>
            <w:r>
              <w:rPr>
                <w:rFonts w:ascii="Times New Roman"/>
                <w:sz w:val="18"/>
              </w:rPr>
              <w:t>37,485,230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28,013,995</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19"/>
              <w:jc w:val="left"/>
              <w:rPr>
                <w:rFonts w:ascii="宋体" w:hAnsi="宋体" w:cs="宋体" w:eastAsia="宋体" w:hint="default"/>
                <w:sz w:val="18"/>
                <w:szCs w:val="18"/>
              </w:rPr>
            </w:pPr>
            <w:r>
              <w:rPr>
                <w:rFonts w:ascii="宋体" w:hAnsi="宋体" w:cs="宋体" w:eastAsia="宋体" w:hint="default"/>
                <w:sz w:val="18"/>
                <w:szCs w:val="18"/>
              </w:rPr>
              <w:t>特药有限 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1" w:right="0"/>
              <w:jc w:val="left"/>
              <w:rPr>
                <w:rFonts w:ascii="Times New Roman" w:hAnsi="Times New Roman" w:cs="Times New Roman" w:eastAsia="Times New Roman" w:hint="default"/>
                <w:sz w:val="18"/>
                <w:szCs w:val="18"/>
              </w:rPr>
            </w:pPr>
            <w:r>
              <w:rPr>
                <w:rFonts w:ascii="Times New Roman"/>
                <w:sz w:val="18"/>
              </w:rPr>
              <w:t>9.83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19" w:right="0"/>
              <w:jc w:val="left"/>
              <w:rPr>
                <w:rFonts w:ascii="Times New Roman" w:hAnsi="Times New Roman" w:cs="Times New Roman" w:eastAsia="Times New Roman" w:hint="default"/>
                <w:sz w:val="18"/>
                <w:szCs w:val="18"/>
              </w:rPr>
            </w:pPr>
            <w:r>
              <w:rPr>
                <w:rFonts w:ascii="Times New Roman"/>
                <w:sz w:val="18"/>
              </w:rPr>
              <w:t>3.68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16" w:right="0"/>
              <w:jc w:val="left"/>
              <w:rPr>
                <w:rFonts w:ascii="Times New Roman" w:hAnsi="Times New Roman" w:cs="Times New Roman" w:eastAsia="Times New Roman" w:hint="default"/>
                <w:sz w:val="18"/>
                <w:szCs w:val="18"/>
              </w:rPr>
            </w:pPr>
            <w:r>
              <w:rPr>
                <w:rFonts w:ascii="Times New Roman"/>
                <w:sz w:val="18"/>
              </w:rPr>
              <w:t>6.82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.46</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马鞍山井 泉中药饮 片有限公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中药材、中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药饮片加 工制造</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217,851,27</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1.37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135,055,60</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0.40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146,892,51</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2.90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49,801,921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49,708,746</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.86</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安徽瑞康 新邦药械 物流有限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医药物流 服务，药 </w:t>
            </w:r>
            <w:r>
              <w:rPr>
                <w:rFonts w:ascii="宋体" w:hAnsi="宋体" w:cs="宋体" w:eastAsia="宋体" w:hint="default"/>
                <w:spacing w:val="-15"/>
                <w:sz w:val="18"/>
                <w:szCs w:val="18"/>
              </w:rPr>
              <w:t>品、医疗器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械等销售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219,906,74</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1.31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135,141,30</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3.33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299,558,84</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1.26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31,369,086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22,163,338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.17</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尼木祥云 医疗器械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209"/>
              <w:jc w:val="left"/>
              <w:rPr>
                <w:rFonts w:ascii="宋体" w:hAnsi="宋体" w:cs="宋体" w:eastAsia="宋体" w:hint="default"/>
                <w:sz w:val="18"/>
                <w:szCs w:val="18"/>
              </w:rPr>
            </w:pPr>
            <w:r>
              <w:rPr>
                <w:rFonts w:ascii="宋体" w:hAnsi="宋体" w:cs="宋体" w:eastAsia="宋体" w:hint="default"/>
                <w:sz w:val="18"/>
                <w:szCs w:val="18"/>
              </w:rPr>
              <w:t>医疗器械 等销售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611,780,24</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3.78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337,021,32</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5.66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433,115,53</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8.51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129,829,64</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92,238,767</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.01</w:t>
            </w:r>
          </w:p>
        </w:tc>
      </w:tr>
    </w:tbl>
    <w:p>
      <w:pPr>
        <w:pStyle w:val="BodyText"/>
        <w:spacing w:line="240" w:lineRule="auto" w:before="49"/>
        <w:ind w:right="1133"/>
        <w:jc w:val="left"/>
      </w:pPr>
      <w:r>
        <w:rPr/>
        <w:t>报告期内取得和处置子公司的情况</w:t>
      </w:r>
    </w:p>
    <w:p>
      <w:pPr>
        <w:pStyle w:val="BodyText"/>
        <w:spacing w:line="240" w:lineRule="auto" w:before="117"/>
        <w:ind w:right="1133"/>
        <w:jc w:val="left"/>
      </w:pPr>
      <w:r>
        <w:rPr/>
        <w:t>√ 适用 □</w:t>
      </w:r>
      <w:r>
        <w:rPr>
          <w:spacing w:val="3"/>
        </w:rPr>
        <w:t> </w:t>
      </w:r>
      <w:r>
        <w:rPr/>
        <w:t>不适用</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庆阳瑞康医药有限责任公司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四川一风科技有限公司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瑞衡（上海）信息技术有限公司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内蒙古包氏蒙医国际整骨医院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深圳前海瑞通供应链管理有限公司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威海市衡健医院管理有限公司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北京瑞康英联医疗设备技术开发有限 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北京瑞康英联医学影像诊断有限公司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山东瑞尔物业管理有限公司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河北瑞康格美医药科技有限公司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瑞康医药大连有限公司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瑞康医药江西药品配送有限公司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瑞康医药泰州有限公司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湖北华耀医药有限公司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北京瑞诚泰达经贸有限公司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天津瑞源纳科技有限公司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北京盛世利康医疗器械有限公司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北京天健君安经贸有限公司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广东正博生物科技有限公司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广州市康峻医疗器械有限公司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广州诒康医疗器械有限公司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瑞康医药张家口有限公司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保定康平医药销售有限公司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运城市精益医疗器械有限公司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黑龙江瑞康大鸿医药有限公司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西安莱伯生物科技有限公司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鞍山市瑞康医药科技有限公司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大连永利康科技发展有限公司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大连金诺利尔口腔诊所有限公司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辽宁宏瑞达医药有限公司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瑞康时代医药襄阳有限公司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长沙万泽医疗器械有限公司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湖南山河冷链服务有限公司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海南瑞康京卫医药有限公司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西安沛合信息技术有限公司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北京鼎丞互动网络技术有限公司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内蒙古瑞康医药有限公司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山东瑞康网络医院有限公司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威海瑞康互联网医院有限公司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淄博瑞康互联网医院有限公司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江苏瑞康鸿霖供应链管理有限公司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江苏新瑞康医疗器械有限公司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山西瑞康医药中药材种植有限公司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瑞康医药集团上海进出口有限公司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百川融资租赁（天津）有限公司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烟台祥康物业管理有限公司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济南祥康物业管理有限公司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天津瑞医通信息科技有限公司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济南祥康仓储管理有限公司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临沂瑞康医药销售有限公司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浩长企业有限公司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焦作源生吉医疗器械有限公司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瑞康医药集团江阴瑞达医疗器械有限 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烟台祥康仓储管理有限公司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瑞康宣宇（上海）实业有限公司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吉祥天（杭州）医药科技有限公司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烟台龙凤康餐饮服务有限公司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吉祥山医学诊断技术有限公司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山东瑞思企业管理有限公司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山东云尚医疗科技有限公司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对公司本年度业绩影响较小</w:t>
            </w:r>
          </w:p>
        </w:tc>
      </w:tr>
    </w:tbl>
    <w:p>
      <w:pPr>
        <w:pStyle w:val="BodyText"/>
        <w:spacing w:line="240" w:lineRule="auto" w:before="49"/>
        <w:ind w:right="1133"/>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4"/>
        <w:rPr>
          <w:rFonts w:ascii="宋体" w:hAnsi="宋体" w:cs="宋体" w:eastAsia="宋体" w:hint="default"/>
          <w:b/>
          <w:bCs/>
          <w:sz w:val="26"/>
          <w:szCs w:val="26"/>
        </w:rPr>
      </w:pPr>
    </w:p>
    <w:p>
      <w:pPr>
        <w:spacing w:line="360" w:lineRule="auto" w:before="0"/>
        <w:ind w:left="475" w:right="6329" w:hanging="363"/>
        <w:jc w:val="left"/>
        <w:rPr>
          <w:rFonts w:ascii="宋体" w:hAnsi="宋体" w:cs="宋体" w:eastAsia="宋体" w:hint="default"/>
          <w:sz w:val="18"/>
          <w:szCs w:val="18"/>
        </w:rPr>
      </w:pPr>
      <w:r>
        <w:rPr>
          <w:rFonts w:ascii="宋体" w:hAnsi="宋体" w:cs="宋体" w:eastAsia="宋体" w:hint="default"/>
          <w:b/>
          <w:bCs/>
          <w:spacing w:val="-3"/>
          <w:w w:val="99"/>
          <w:sz w:val="18"/>
          <w:szCs w:val="18"/>
        </w:rPr>
        <w:t>（一）、公司所处行业的发展趋势及面临的市场竞争格局</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、公司所处行业的发展趋势：</w:t>
      </w:r>
    </w:p>
    <w:p>
      <w:pPr>
        <w:pStyle w:val="BodyText"/>
        <w:spacing w:line="316" w:lineRule="auto" w:before="27"/>
        <w:ind w:right="1130" w:firstLine="360"/>
        <w:jc w:val="both"/>
      </w:pPr>
      <w:r>
        <w:rPr>
          <w:spacing w:val="-2"/>
        </w:rPr>
        <w:t>在全球经济发展逐步放缓，中美贸易战等诸多不确定因素的影响下，中国经济最近几年增速放缓，十三五期间国民生产</w:t>
      </w:r>
      <w:r>
        <w:rPr/>
        <w:t> 总值平均增速</w:t>
      </w:r>
      <w:r>
        <w:rPr>
          <w:rFonts w:ascii="宋体" w:hAnsi="宋体" w:cs="宋体" w:eastAsia="宋体" w:hint="default"/>
        </w:rPr>
        <w:t>6.5%</w:t>
      </w:r>
      <w:r>
        <w:rPr/>
        <w:t>。中国经济发展已经从“高速增长”向“高质量发展”转变。</w:t>
      </w:r>
    </w:p>
    <w:p>
      <w:pPr>
        <w:pStyle w:val="BodyText"/>
        <w:spacing w:line="319" w:lineRule="auto" w:before="57"/>
        <w:ind w:right="1126" w:firstLine="271"/>
        <w:jc w:val="both"/>
      </w:pPr>
      <w:r>
        <w:rPr>
          <w:spacing w:val="-2"/>
        </w:rPr>
        <w:t>从中国医药市场的整体容量来看，中国已经在</w:t>
      </w:r>
      <w:r>
        <w:rPr>
          <w:rFonts w:ascii="宋体" w:hAnsi="宋体" w:cs="宋体" w:eastAsia="宋体" w:hint="default"/>
          <w:spacing w:val="-2"/>
        </w:rPr>
        <w:t>2015</w:t>
      </w:r>
      <w:r>
        <w:rPr>
          <w:spacing w:val="-2"/>
        </w:rPr>
        <w:t>年超越日本，成为全球第二大医药市场。</w:t>
      </w:r>
      <w:r>
        <w:rPr>
          <w:rFonts w:ascii="宋体" w:hAnsi="宋体" w:cs="宋体" w:eastAsia="宋体" w:hint="default"/>
          <w:spacing w:val="-2"/>
        </w:rPr>
        <w:t>IQVIA</w:t>
      </w:r>
      <w:r>
        <w:rPr>
          <w:spacing w:val="-2"/>
        </w:rPr>
        <w:t>数据显示，</w:t>
      </w:r>
      <w:r>
        <w:rPr>
          <w:rFonts w:ascii="宋体" w:hAnsi="宋体" w:cs="宋体" w:eastAsia="宋体" w:hint="default"/>
          <w:spacing w:val="-2"/>
        </w:rPr>
        <w:t>2018</w:t>
      </w:r>
      <w:r>
        <w:rPr>
          <w:spacing w:val="-2"/>
        </w:rPr>
        <w:t>年中国</w:t>
      </w:r>
      <w:r>
        <w:rPr/>
        <w:t> 医药市场规模约为</w:t>
      </w:r>
      <w:r>
        <w:rPr>
          <w:rFonts w:ascii="宋体" w:hAnsi="宋体" w:cs="宋体" w:eastAsia="宋体" w:hint="default"/>
        </w:rPr>
        <w:t>1370</w:t>
      </w:r>
      <w:r>
        <w:rPr/>
        <w:t>亿美元，占全球市场的</w:t>
      </w:r>
      <w:r>
        <w:rPr>
          <w:rFonts w:ascii="宋体" w:hAnsi="宋体" w:cs="宋体" w:eastAsia="宋体" w:hint="default"/>
        </w:rPr>
        <w:t>11.37%</w:t>
      </w:r>
      <w:r>
        <w:rPr/>
        <w:t>，预计至</w:t>
      </w:r>
      <w:r>
        <w:rPr>
          <w:rFonts w:ascii="宋体" w:hAnsi="宋体" w:cs="宋体" w:eastAsia="宋体" w:hint="default"/>
        </w:rPr>
        <w:t>2023</w:t>
      </w:r>
      <w:r>
        <w:rPr/>
        <w:t>年，中国医药市场规模将达到</w:t>
      </w:r>
      <w:r>
        <w:rPr>
          <w:rFonts w:ascii="宋体" w:hAnsi="宋体" w:cs="宋体" w:eastAsia="宋体" w:hint="default"/>
        </w:rPr>
        <w:t>1400-1700</w:t>
      </w:r>
      <w:r>
        <w:rPr/>
        <w:t>亿美元。随着人 </w:t>
      </w:r>
      <w:r>
        <w:rPr>
          <w:spacing w:val="-2"/>
        </w:rPr>
        <w:t>口老龄化进程加快，以及对健康保健需求的不但增加，市场刚性需求增长仍然较大，但受到市场发展及行业政策的影响，医</w:t>
      </w:r>
      <w:r>
        <w:rPr>
          <w:spacing w:val="-64"/>
        </w:rPr>
        <w:t> </w:t>
      </w:r>
      <w:r>
        <w:rPr>
          <w:spacing w:val="-64"/>
        </w:rPr>
      </w:r>
      <w:r>
        <w:rPr>
          <w:spacing w:val="-2"/>
        </w:rPr>
        <w:t>药市场结构将进一步优化调整，医药市场短期呈现平稳增长态势；从长期看医保完成“腾笼换鸟”后，患者的保障水平将得</w:t>
      </w:r>
      <w:r>
        <w:rPr>
          <w:spacing w:val="-66"/>
        </w:rPr>
        <w:t> </w:t>
      </w:r>
      <w:r>
        <w:rPr>
          <w:spacing w:val="-66"/>
        </w:rPr>
      </w:r>
      <w:r>
        <w:rPr/>
        <w:t>以提高，医疗消费需求将进一步释放，市场必将进入新的快速成长周期。</w:t>
      </w:r>
    </w:p>
    <w:p>
      <w:pPr>
        <w:pStyle w:val="BodyText"/>
        <w:spacing w:line="240" w:lineRule="auto" w:before="58"/>
        <w:ind w:left="384" w:right="1133"/>
        <w:jc w:val="left"/>
      </w:pPr>
      <w:r>
        <w:rPr>
          <w:rFonts w:ascii="宋体" w:hAnsi="宋体" w:cs="宋体" w:eastAsia="宋体" w:hint="default"/>
        </w:rPr>
        <w:t>2</w:t>
      </w:r>
      <w:r>
        <w:rPr/>
        <w:t>、面临的市场竞争格局：</w:t>
      </w:r>
    </w:p>
    <w:p>
      <w:pPr>
        <w:pStyle w:val="BodyText"/>
        <w:spacing w:line="316" w:lineRule="auto" w:before="117"/>
        <w:ind w:right="1135" w:firstLine="180"/>
        <w:jc w:val="both"/>
      </w:pPr>
      <w:r>
        <w:rPr/>
        <w:t>（</w:t>
      </w:r>
      <w:r>
        <w:rPr>
          <w:rFonts w:ascii="宋体" w:hAnsi="宋体" w:cs="宋体" w:eastAsia="宋体" w:hint="default"/>
        </w:rPr>
        <w:t>1</w:t>
      </w:r>
      <w:r>
        <w:rPr/>
        <w:t>）当前中国医药流通行业仍处于整合、洗牌阶段。随着医改政策的影响，中小企业生存面临巨大压力，同时大中型企 业扩张动力依然存在，行业集中度将进一步提升，为百亿以上规模企业再次提供并购整合窗口期。</w:t>
      </w:r>
    </w:p>
    <w:p>
      <w:pPr>
        <w:pStyle w:val="BodyText"/>
        <w:spacing w:line="316" w:lineRule="auto" w:before="57"/>
        <w:ind w:right="0" w:firstLine="36"/>
        <w:jc w:val="left"/>
      </w:pPr>
      <w:r>
        <w:rPr>
          <w:spacing w:val="-1"/>
        </w:rPr>
        <w:t>（</w:t>
      </w:r>
      <w:r>
        <w:rPr>
          <w:rFonts w:ascii="宋体" w:hAnsi="宋体" w:cs="宋体" w:eastAsia="宋体" w:hint="default"/>
          <w:spacing w:val="-1"/>
        </w:rPr>
        <w:t>2</w:t>
      </w:r>
      <w:r>
        <w:rPr>
          <w:spacing w:val="-1"/>
        </w:rPr>
        <w:t>）受政策影响生产企业呈现多极化态势，传统配送型企业面临全面转型为配送</w:t>
      </w:r>
      <w:r>
        <w:rPr>
          <w:rFonts w:ascii="宋体" w:hAnsi="宋体" w:cs="宋体" w:eastAsia="宋体" w:hint="default"/>
          <w:spacing w:val="-1"/>
        </w:rPr>
        <w:t>+</w:t>
      </w:r>
      <w:r>
        <w:rPr>
          <w:spacing w:val="-1"/>
        </w:rPr>
        <w:t>综合服务模式，才能为供应商提供快速、</w:t>
      </w:r>
      <w:r>
        <w:rPr/>
        <w:t> 高效、精准的服务，由此才能获取与供应商全面深度合作，才能实现持续发展。</w:t>
      </w:r>
    </w:p>
    <w:p>
      <w:pPr>
        <w:pStyle w:val="BodyText"/>
        <w:spacing w:line="316" w:lineRule="auto" w:before="59"/>
        <w:ind w:right="0" w:firstLine="38"/>
        <w:jc w:val="left"/>
      </w:pPr>
      <w:r>
        <w:rPr>
          <w:spacing w:val="-1"/>
        </w:rPr>
        <w:t>（</w:t>
      </w:r>
      <w:r>
        <w:rPr>
          <w:rFonts w:ascii="宋体" w:hAnsi="宋体" w:cs="宋体" w:eastAsia="宋体" w:hint="default"/>
          <w:spacing w:val="-1"/>
        </w:rPr>
        <w:t>3</w:t>
      </w:r>
      <w:r>
        <w:rPr>
          <w:spacing w:val="-1"/>
        </w:rPr>
        <w:t>）在国家继续推行国家谈判、带量采购的背景下，传统配送业务整体行业毛利水平呈现下降趋势，各企业必将通过规模</w:t>
      </w:r>
      <w:r>
        <w:rPr/>
        <w:t> 扩张、管理优化降低销售、管理费用率，从而保障盈利水平，因此控费增效能力是未来行业的关键。</w:t>
      </w:r>
    </w:p>
    <w:p>
      <w:pPr>
        <w:spacing w:line="357" w:lineRule="auto" w:before="59"/>
        <w:ind w:left="653" w:right="0" w:hanging="180"/>
        <w:jc w:val="left"/>
        <w:rPr>
          <w:rFonts w:ascii="宋体" w:hAnsi="宋体" w:cs="宋体" w:eastAsia="宋体" w:hint="default"/>
          <w:sz w:val="18"/>
          <w:szCs w:val="18"/>
        </w:rPr>
      </w:pPr>
      <w:r>
        <w:rPr>
          <w:rFonts w:ascii="宋体" w:hAnsi="宋体" w:cs="宋体" w:eastAsia="宋体" w:hint="default"/>
          <w:b/>
          <w:bCs/>
          <w:spacing w:val="-6"/>
          <w:w w:val="99"/>
          <w:sz w:val="18"/>
          <w:szCs w:val="18"/>
        </w:rPr>
        <w:t>（二）、公司经营计划和主要目标</w:t>
      </w:r>
      <w:r>
        <w:rPr>
          <w:rFonts w:ascii="宋体" w:hAnsi="宋体" w:cs="宋体" w:eastAsia="宋体" w:hint="default"/>
          <w:b/>
          <w:bCs/>
          <w:spacing w:val="-82"/>
          <w:w w:val="99"/>
          <w:sz w:val="18"/>
          <w:szCs w:val="18"/>
        </w:rPr>
        <w:t> </w:t>
      </w:r>
      <w:r>
        <w:rPr>
          <w:rFonts w:ascii="宋体" w:hAnsi="宋体" w:cs="宋体" w:eastAsia="宋体" w:hint="default"/>
          <w:b/>
          <w:bCs/>
          <w:spacing w:val="-82"/>
          <w:w w:val="99"/>
          <w:sz w:val="18"/>
          <w:szCs w:val="18"/>
        </w:rPr>
      </w:r>
      <w:r>
        <w:rPr>
          <w:rFonts w:ascii="宋体" w:hAnsi="宋体" w:cs="宋体" w:eastAsia="宋体" w:hint="default"/>
          <w:spacing w:val="-2"/>
          <w:sz w:val="18"/>
          <w:szCs w:val="18"/>
        </w:rPr>
        <w:t>公司以成为“中国最具活力的医疗健康生态资源整合者”为愿景，致力于打造成为中国医药流通行业的特种兵，围绕</w:t>
      </w:r>
    </w:p>
    <w:p>
      <w:pPr>
        <w:pStyle w:val="BodyText"/>
        <w:spacing w:line="224" w:lineRule="exact"/>
        <w:ind w:right="0"/>
        <w:jc w:val="left"/>
      </w:pPr>
      <w:r>
        <w:rPr/>
        <w:t>“</w:t>
      </w:r>
      <w:r>
        <w:rPr>
          <w:rFonts w:ascii="宋体" w:hAnsi="宋体" w:cs="宋体" w:eastAsia="宋体" w:hint="default"/>
          <w:spacing w:val="1"/>
        </w:rPr>
        <w:t>4+</w:t>
      </w:r>
      <w:r>
        <w:rPr>
          <w:rFonts w:ascii="宋体" w:hAnsi="宋体" w:cs="宋体" w:eastAsia="宋体" w:hint="default"/>
          <w:spacing w:val="-2"/>
        </w:rPr>
        <w:t>X</w:t>
      </w:r>
      <w:r>
        <w:rPr>
          <w:rFonts w:ascii="宋体" w:hAnsi="宋体" w:cs="宋体" w:eastAsia="宋体" w:hint="default"/>
          <w:spacing w:val="1"/>
        </w:rPr>
        <w:t>+1</w:t>
      </w:r>
      <w:r>
        <w:rPr/>
        <w:t>战</w:t>
      </w:r>
      <w:r>
        <w:rPr>
          <w:spacing w:val="-1"/>
        </w:rPr>
        <w:t>略</w:t>
      </w:r>
      <w:r>
        <w:rPr>
          <w:spacing w:val="-92"/>
        </w:rPr>
        <w:t>”</w:t>
      </w:r>
      <w:r>
        <w:rPr>
          <w:spacing w:val="-17"/>
        </w:rPr>
        <w:t>，</w:t>
      </w:r>
      <w:r>
        <w:rPr/>
        <w:t>在药械流通</w:t>
      </w:r>
      <w:r>
        <w:rPr>
          <w:spacing w:val="-20"/>
        </w:rPr>
        <w:t>、</w:t>
      </w:r>
      <w:r>
        <w:rPr/>
        <w:t>医学诊断</w:t>
      </w:r>
      <w:r>
        <w:rPr>
          <w:spacing w:val="-17"/>
        </w:rPr>
        <w:t>、</w:t>
      </w:r>
      <w:r>
        <w:rPr/>
        <w:t>学术推广</w:t>
      </w:r>
      <w:r>
        <w:rPr>
          <w:spacing w:val="-17"/>
        </w:rPr>
        <w:t>、</w:t>
      </w:r>
      <w:r>
        <w:rPr/>
        <w:t>创新医疗生态平台及中医药等业务领域形成自身优势</w:t>
      </w:r>
      <w:r>
        <w:rPr>
          <w:spacing w:val="-17"/>
        </w:rPr>
        <w:t>，</w:t>
      </w:r>
      <w:r>
        <w:rPr/>
        <w:t>同时借助供应链</w:t>
      </w:r>
    </w:p>
    <w:p>
      <w:pPr>
        <w:pStyle w:val="BodyText"/>
        <w:spacing w:line="360" w:lineRule="auto" w:before="76"/>
        <w:ind w:left="475" w:right="1121" w:hanging="363"/>
        <w:jc w:val="left"/>
      </w:pPr>
      <w:r>
        <w:rPr/>
        <w:t>金融平台打开行业发展的天花板。用</w:t>
      </w:r>
      <w:r>
        <w:rPr>
          <w:rFonts w:ascii="宋体" w:hAnsi="宋体" w:cs="宋体" w:eastAsia="宋体" w:hint="default"/>
        </w:rPr>
        <w:t>5</w:t>
      </w:r>
      <w:r>
        <w:rPr/>
        <w:t>年的时间实现业务转型完成二次创业。 </w:t>
      </w:r>
      <w:r>
        <w:rPr>
          <w:rFonts w:ascii="宋体" w:hAnsi="宋体" w:cs="宋体" w:eastAsia="宋体" w:hint="default"/>
        </w:rPr>
        <w:t>1</w:t>
      </w:r>
      <w:r>
        <w:rPr/>
        <w:t>、在未来两年内通过内生整合，管理升级，建成现代化的医药流通信息流、资金流、物流管理平台，不断创新的商业</w:t>
      </w:r>
    </w:p>
    <w:p>
      <w:pPr>
        <w:pStyle w:val="BodyText"/>
        <w:spacing w:line="222" w:lineRule="exact"/>
        <w:ind w:right="1133"/>
        <w:jc w:val="left"/>
      </w:pPr>
      <w:r>
        <w:rPr/>
        <w:t>模式，稳步提升企业经营效率和经济效益，在医药行业全国布局过程中实</w:t>
      </w:r>
      <w:r>
        <w:rPr>
          <w:spacing w:val="1"/>
        </w:rPr>
        <w:t>践</w:t>
      </w:r>
      <w:r>
        <w:rPr/>
        <w:t>“瑞康模式</w:t>
      </w:r>
      <w:r>
        <w:rPr>
          <w:spacing w:val="-92"/>
        </w:rPr>
        <w:t>”</w:t>
      </w:r>
      <w:r>
        <w:rPr/>
        <w:t>。</w:t>
      </w:r>
    </w:p>
    <w:p>
      <w:pPr>
        <w:pStyle w:val="BodyText"/>
        <w:spacing w:line="316" w:lineRule="auto" w:before="117"/>
        <w:ind w:right="1133" w:firstLine="360"/>
        <w:jc w:val="both"/>
      </w:pPr>
      <w:r>
        <w:rPr>
          <w:rFonts w:ascii="宋体" w:hAnsi="宋体" w:cs="宋体" w:eastAsia="宋体" w:hint="default"/>
        </w:rPr>
        <w:t>2</w:t>
      </w:r>
      <w:r>
        <w:rPr/>
        <w:t>、进一步调整有息负债的结构。一方面在保持健康的资产负债率的前提下，确保公司稳健增长所必须的现金流，另一 </w:t>
      </w:r>
      <w:r>
        <w:rPr>
          <w:spacing w:val="-2"/>
        </w:rPr>
        <w:t>方面优化负债结构，逐渐提高长久期债务的占比，努力降低融资成本，控制财务费用。积极探索供应链产业基金、保理融资</w:t>
      </w:r>
      <w:r>
        <w:rPr>
          <w:spacing w:val="-67"/>
        </w:rPr>
        <w:t> </w:t>
      </w:r>
      <w:r>
        <w:rPr>
          <w:spacing w:val="-67"/>
        </w:rPr>
      </w:r>
      <w:r>
        <w:rPr/>
        <w:t>等新型融资工具。</w:t>
      </w:r>
    </w:p>
    <w:p>
      <w:pPr>
        <w:pStyle w:val="BodyText"/>
        <w:spacing w:line="240" w:lineRule="auto" w:before="57"/>
        <w:ind w:left="473" w:right="0"/>
        <w:jc w:val="left"/>
      </w:pPr>
      <w:r>
        <w:rPr>
          <w:rFonts w:ascii="宋体" w:hAnsi="宋体" w:cs="宋体" w:eastAsia="宋体" w:hint="default"/>
        </w:rPr>
        <w:t>3</w:t>
      </w:r>
      <w:r>
        <w:rPr/>
        <w:t>、持续优化业务结构。做好业务规模和效益之间的动态平衡。对下游医院客户提升综合服务水平，优化应收账款回款</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4"/>
        <w:jc w:val="both"/>
      </w:pPr>
      <w:r>
        <w:rPr>
          <w:spacing w:val="-2"/>
        </w:rPr>
        <w:t>账期。对上游供应商，加强省级和全国集采合作，改善支付账期和支付工具。对内继续优化库存账期。三方面多管齐下，不</w:t>
      </w:r>
      <w:r>
        <w:rPr>
          <w:spacing w:val="-69"/>
        </w:rPr>
        <w:t> </w:t>
      </w:r>
      <w:r>
        <w:rPr>
          <w:spacing w:val="-69"/>
        </w:rPr>
      </w:r>
      <w:r>
        <w:rPr/>
        <w:t>断优化运营效率，持续改善资金使用效率。</w:t>
      </w:r>
    </w:p>
    <w:p>
      <w:pPr>
        <w:pStyle w:val="BodyText"/>
        <w:spacing w:line="316" w:lineRule="auto" w:before="58"/>
        <w:ind w:right="1124" w:firstLine="360"/>
        <w:jc w:val="left"/>
      </w:pPr>
      <w:r>
        <w:rPr>
          <w:rFonts w:ascii="宋体" w:hAnsi="宋体" w:cs="宋体" w:eastAsia="宋体" w:hint="default"/>
        </w:rPr>
        <w:t>4</w:t>
      </w:r>
      <w:r>
        <w:rPr/>
        <w:t>、继续完善全国物流标准化服务网络，通过各地平台公司将逐步以点带面，在全国范围建立起第三方物流服务体系， 推进物流多仓联动运营，降低运营成本、提高配送效率、提供便捷高效安全的物流服务。</w:t>
      </w:r>
    </w:p>
    <w:p>
      <w:pPr>
        <w:pStyle w:val="BodyText"/>
        <w:spacing w:line="316" w:lineRule="auto" w:before="57"/>
        <w:ind w:right="1124" w:firstLine="360"/>
        <w:jc w:val="left"/>
      </w:pPr>
      <w:r>
        <w:rPr>
          <w:rFonts w:ascii="宋体" w:hAnsi="宋体" w:cs="宋体" w:eastAsia="宋体" w:hint="default"/>
        </w:rPr>
        <w:t>5</w:t>
      </w:r>
      <w:r>
        <w:rPr/>
        <w:t>、继续探索和践行供应链金融服务模式。在现有模式的基础上，不断优化升级，加速产业链上、中、下游的资金流转 效率，改善公司的回款账期和经营性现金流，解决业务快速发展带来的资金瓶颈问题。</w:t>
      </w:r>
    </w:p>
    <w:p>
      <w:pPr>
        <w:pStyle w:val="BodyText"/>
        <w:spacing w:line="316" w:lineRule="auto" w:before="59"/>
        <w:ind w:right="1131" w:firstLine="360"/>
        <w:jc w:val="both"/>
      </w:pPr>
      <w:r>
        <w:rPr>
          <w:rFonts w:ascii="宋体" w:hAnsi="宋体" w:cs="宋体" w:eastAsia="宋体" w:hint="default"/>
        </w:rPr>
        <w:t>6</w:t>
      </w:r>
      <w:r>
        <w:rPr/>
        <w:t>、进一步优化供应链集成管理，实现公司、医院、科室、患者之间的多位一体化管理，从而达到药品、耗材、器械设 </w:t>
      </w:r>
      <w:r>
        <w:rPr>
          <w:spacing w:val="-2"/>
        </w:rPr>
        <w:t>备等医疗相关产品在供应、分拣、配送等各个环节科学化、系统化、现代化的全程质量监管，推动供应链管理的扁平化，提</w:t>
      </w:r>
      <w:r>
        <w:rPr>
          <w:spacing w:val="-70"/>
        </w:rPr>
        <w:t> </w:t>
      </w:r>
      <w:r>
        <w:rPr>
          <w:spacing w:val="-70"/>
        </w:rPr>
      </w:r>
      <w:r>
        <w:rPr/>
        <w:t>高供应链协同能力。</w:t>
      </w:r>
    </w:p>
    <w:p>
      <w:pPr>
        <w:pStyle w:val="BodyText"/>
        <w:spacing w:line="316" w:lineRule="auto" w:before="59"/>
        <w:ind w:right="1124" w:firstLine="360"/>
        <w:jc w:val="left"/>
      </w:pPr>
      <w:r>
        <w:rPr>
          <w:rFonts w:ascii="宋体" w:hAnsi="宋体" w:cs="宋体" w:eastAsia="宋体" w:hint="default"/>
        </w:rPr>
        <w:t>7</w:t>
      </w:r>
      <w:r>
        <w:rPr/>
        <w:t>、布局数字化医疗业务，尝试打通在线诊疗、慢病管理、药品配送、合理用药、理赔支付全流程。公司将以大数据作 为提升对患者医疗服务效率的重要手段，与医疗机构和零售药店建立更深入的服务关系和分工协作模式。</w:t>
      </w:r>
    </w:p>
    <w:p>
      <w:pPr>
        <w:pStyle w:val="BodyText"/>
        <w:spacing w:line="319" w:lineRule="auto" w:before="57"/>
        <w:ind w:right="1124" w:firstLine="360"/>
        <w:jc w:val="left"/>
      </w:pPr>
      <w:r>
        <w:rPr>
          <w:rFonts w:ascii="宋体" w:hAnsi="宋体" w:cs="宋体" w:eastAsia="宋体" w:hint="default"/>
        </w:rPr>
        <w:t>8</w:t>
      </w:r>
      <w:r>
        <w:rPr/>
        <w:t>、寻求产业链延伸合作机会。进一步加强与上游供应商合作，与国内外的优秀医疗产业品牌建立战略合作关系。公司 不断寻求合作伙伴，通过直接投资或产业基金投资的方式对生产企业进行战略投资。</w:t>
      </w:r>
    </w:p>
    <w:p>
      <w:pPr>
        <w:spacing w:line="360" w:lineRule="auto" w:before="58"/>
        <w:ind w:left="473" w:right="8318" w:hanging="361"/>
        <w:jc w:val="left"/>
        <w:rPr>
          <w:rFonts w:ascii="宋体" w:hAnsi="宋体" w:cs="宋体" w:eastAsia="宋体" w:hint="default"/>
          <w:sz w:val="18"/>
          <w:szCs w:val="18"/>
        </w:rPr>
      </w:pPr>
      <w:r>
        <w:rPr>
          <w:rFonts w:ascii="宋体" w:hAnsi="宋体" w:cs="宋体" w:eastAsia="宋体" w:hint="default"/>
          <w:b/>
          <w:bCs/>
          <w:spacing w:val="-6"/>
          <w:w w:val="99"/>
          <w:sz w:val="18"/>
          <w:szCs w:val="18"/>
        </w:rPr>
        <w:t>（三）、公司面临的风险和对策</w:t>
      </w:r>
      <w:r>
        <w:rPr>
          <w:rFonts w:ascii="宋体" w:hAnsi="宋体" w:cs="宋体" w:eastAsia="宋体" w:hint="default"/>
          <w:b/>
          <w:bCs/>
          <w:spacing w:val="-88"/>
          <w:w w:val="99"/>
          <w:sz w:val="18"/>
          <w:szCs w:val="18"/>
        </w:rPr>
        <w:t> </w:t>
      </w:r>
      <w:r>
        <w:rPr>
          <w:rFonts w:ascii="宋体" w:hAnsi="宋体" w:cs="宋体" w:eastAsia="宋体" w:hint="default"/>
          <w:b/>
          <w:bCs/>
          <w:spacing w:val="-88"/>
          <w:w w:val="99"/>
          <w:sz w:val="18"/>
          <w:szCs w:val="18"/>
        </w:rPr>
      </w:r>
      <w:r>
        <w:rPr>
          <w:rFonts w:ascii="宋体" w:hAnsi="宋体" w:cs="宋体" w:eastAsia="宋体" w:hint="default"/>
          <w:sz w:val="18"/>
          <w:szCs w:val="18"/>
        </w:rPr>
        <w:t>1</w:t>
      </w:r>
      <w:r>
        <w:rPr>
          <w:rFonts w:ascii="宋体" w:hAnsi="宋体" w:cs="宋体" w:eastAsia="宋体" w:hint="default"/>
          <w:sz w:val="18"/>
          <w:szCs w:val="18"/>
        </w:rPr>
        <w:t>、政策影响</w:t>
      </w:r>
    </w:p>
    <w:p>
      <w:pPr>
        <w:pStyle w:val="BodyText"/>
        <w:spacing w:line="316" w:lineRule="auto" w:before="25"/>
        <w:ind w:right="1034" w:firstLine="362"/>
        <w:jc w:val="left"/>
      </w:pPr>
      <w:r>
        <w:rPr>
          <w:spacing w:val="-2"/>
        </w:rPr>
        <w:t>国家医改政策不断调整，公立医院改革、药品零加成、分级诊疗、医保审批放开等政策相继发布，进一步推动医药分开</w:t>
      </w:r>
      <w:r>
        <w:rPr/>
        <w:t> </w:t>
      </w:r>
      <w:r>
        <w:rPr>
          <w:spacing w:val="-2"/>
        </w:rPr>
        <w:t>和“零差率”的实施，药品器械价格下降趋势明显，医药流通市场增速受到影响。同时推动社会资本办医，推进全民医保体</w:t>
      </w:r>
      <w:r>
        <w:rPr>
          <w:spacing w:val="-70"/>
        </w:rPr>
        <w:t> </w:t>
      </w:r>
      <w:r>
        <w:rPr>
          <w:spacing w:val="-70"/>
        </w:rPr>
      </w:r>
      <w:r>
        <w:rPr>
          <w:spacing w:val="-4"/>
        </w:rPr>
        <w:t>系建设，“互联网</w:t>
      </w:r>
      <w:r>
        <w:rPr>
          <w:rFonts w:ascii="宋体" w:hAnsi="宋体" w:cs="宋体" w:eastAsia="宋体" w:hint="default"/>
          <w:spacing w:val="-4"/>
        </w:rPr>
        <w:t>+</w:t>
      </w:r>
      <w:r>
        <w:rPr>
          <w:spacing w:val="-4"/>
        </w:rPr>
        <w:t>”战略的推行，又促进医药流通行业传统经营模式的变革。随着改革的深入，公司面临新医改形势下统一</w:t>
      </w:r>
      <w:r>
        <w:rPr>
          <w:spacing w:val="-46"/>
        </w:rPr>
        <w:t> </w:t>
      </w:r>
      <w:r>
        <w:rPr>
          <w:spacing w:val="-46"/>
        </w:rPr>
      </w:r>
      <w:r>
        <w:rPr/>
        <w:t>招标采购政策调整，以及定价机制改革、医院用药结构的调整等风险，使得公司毛利空间受到挤压，影响公司的盈利水平。 </w:t>
      </w:r>
      <w:r>
        <w:rPr>
          <w:spacing w:val="-2"/>
        </w:rPr>
        <w:t>公司加强对医改政策的研究，适应市场的变化，提前布局，加强招标管理和空白市场的开发，同时深入夯实药品、器械业务</w:t>
      </w:r>
      <w:r>
        <w:rPr>
          <w:spacing w:val="-67"/>
        </w:rPr>
        <w:t> </w:t>
      </w:r>
      <w:r>
        <w:rPr>
          <w:spacing w:val="-67"/>
        </w:rPr>
      </w:r>
      <w:r>
        <w:rPr/>
        <w:t>的拓展及医疗服务业的布局整合。</w:t>
      </w:r>
    </w:p>
    <w:p>
      <w:pPr>
        <w:pStyle w:val="BodyText"/>
        <w:spacing w:line="360" w:lineRule="auto" w:before="59"/>
        <w:ind w:left="475" w:right="1119" w:hanging="3"/>
        <w:jc w:val="left"/>
      </w:pPr>
      <w:r>
        <w:rPr>
          <w:rFonts w:ascii="宋体" w:hAnsi="宋体" w:cs="宋体" w:eastAsia="宋体" w:hint="default"/>
        </w:rPr>
        <w:t>2</w:t>
      </w:r>
      <w:r>
        <w:rPr/>
        <w:t>、资金需求 </w:t>
      </w:r>
      <w:r>
        <w:rPr>
          <w:spacing w:val="-2"/>
        </w:rPr>
        <w:t>随着企业经营规模的扩大，形成阶段性的资金需求压力。公司努力提高资金的管理水平，实践创新的供应链金融解决方</w:t>
      </w:r>
    </w:p>
    <w:p>
      <w:pPr>
        <w:pStyle w:val="BodyText"/>
        <w:spacing w:line="222" w:lineRule="exact"/>
        <w:ind w:right="0"/>
        <w:jc w:val="both"/>
      </w:pPr>
      <w:r>
        <w:rPr/>
        <w:t>案，进一步强化全国公司财务一体化，打造内部财务中心，提高对资金需求及其波动性预测能力，制定应急筹资计划，制定</w:t>
      </w:r>
    </w:p>
    <w:p>
      <w:pPr>
        <w:pStyle w:val="BodyText"/>
        <w:spacing w:line="316" w:lineRule="auto" w:before="76"/>
        <w:ind w:right="1131"/>
        <w:jc w:val="both"/>
      </w:pPr>
      <w:r>
        <w:rPr>
          <w:spacing w:val="-2"/>
        </w:rPr>
        <w:t>精细化管理制度和预算制度，强化子分公司资金归集和账户管理、应收应付账款支付结算等，提高资金周转速度，提高资金</w:t>
      </w:r>
      <w:r>
        <w:rPr>
          <w:spacing w:val="-64"/>
        </w:rPr>
        <w:t> </w:t>
      </w:r>
      <w:r>
        <w:rPr>
          <w:spacing w:val="-64"/>
        </w:rPr>
      </w:r>
      <w:r>
        <w:rPr/>
        <w:t>的使用效率。</w:t>
      </w:r>
    </w:p>
    <w:p>
      <w:pPr>
        <w:pStyle w:val="BodyText"/>
        <w:spacing w:line="360" w:lineRule="auto" w:before="57"/>
        <w:ind w:left="475" w:right="1119" w:hanging="3"/>
        <w:jc w:val="left"/>
      </w:pPr>
      <w:r>
        <w:rPr>
          <w:rFonts w:ascii="宋体" w:hAnsi="宋体" w:cs="宋体" w:eastAsia="宋体" w:hint="default"/>
        </w:rPr>
        <w:t>3</w:t>
      </w:r>
      <w:r>
        <w:rPr/>
        <w:t>、应收账款 </w:t>
      </w:r>
      <w:r>
        <w:rPr>
          <w:spacing w:val="-2"/>
        </w:rPr>
        <w:t>随着公司经营规模的不断扩大，应收账款同步上升。尽管公司下游的主要客户为规模以上公立医院，目前多数客户的资</w:t>
      </w:r>
    </w:p>
    <w:p>
      <w:pPr>
        <w:pStyle w:val="BodyText"/>
        <w:spacing w:line="222" w:lineRule="exact"/>
        <w:ind w:right="0"/>
        <w:jc w:val="both"/>
      </w:pPr>
      <w:r>
        <w:rPr>
          <w:spacing w:val="-4"/>
        </w:rPr>
        <w:t>金实力较强，信用较好，资金回收有保障，但随着公司销售规模的快速扩大，若公司不能保持对存货、应收账款的有效管理，</w:t>
      </w:r>
    </w:p>
    <w:p>
      <w:pPr>
        <w:pStyle w:val="BodyText"/>
        <w:spacing w:line="316" w:lineRule="auto" w:before="76"/>
        <w:ind w:right="1133"/>
        <w:jc w:val="both"/>
      </w:pPr>
      <w:r>
        <w:rPr>
          <w:spacing w:val="-2"/>
        </w:rPr>
        <w:t>可能面临因资金周转速度缓慢而导致的现金流量不足风险，如果应收账款催讨不力或控制不当，可能形成坏账，给公司造成</w:t>
      </w:r>
      <w:r>
        <w:rPr>
          <w:spacing w:val="-66"/>
        </w:rPr>
        <w:t> </w:t>
      </w:r>
      <w:r>
        <w:rPr>
          <w:spacing w:val="-66"/>
        </w:rPr>
      </w:r>
      <w:r>
        <w:rPr>
          <w:spacing w:val="-2"/>
        </w:rPr>
        <w:t>损失。公司高度重视风险管控工作，加强销售客户的授信管理，加大对应收账款的管控力度，加强风险管理培训工作，强化</w:t>
      </w:r>
      <w:r>
        <w:rPr>
          <w:spacing w:val="-67"/>
        </w:rPr>
        <w:t> </w:t>
      </w:r>
      <w:r>
        <w:rPr>
          <w:spacing w:val="-67"/>
        </w:rPr>
      </w:r>
      <w:r>
        <w:rPr>
          <w:spacing w:val="-2"/>
        </w:rPr>
        <w:t>员工的风险意识，提高风险防范能力，同时积极推进应收账款证券化、创新供应链金融解决方案，盘活应收账款，并有效改</w:t>
      </w:r>
      <w:r>
        <w:rPr>
          <w:spacing w:val="-66"/>
        </w:rPr>
        <w:t> </w:t>
      </w:r>
      <w:r>
        <w:rPr>
          <w:spacing w:val="-66"/>
        </w:rPr>
      </w:r>
      <w:r>
        <w:rPr/>
        <w:t>善资产负债率。</w:t>
      </w:r>
    </w:p>
    <w:p>
      <w:pPr>
        <w:pStyle w:val="BodyText"/>
        <w:spacing w:line="357" w:lineRule="auto" w:before="60"/>
        <w:ind w:left="475" w:right="1119" w:hanging="3"/>
        <w:jc w:val="left"/>
      </w:pPr>
      <w:r>
        <w:rPr>
          <w:rFonts w:ascii="宋体" w:hAnsi="宋体" w:cs="宋体" w:eastAsia="宋体" w:hint="default"/>
        </w:rPr>
        <w:t>4</w:t>
      </w:r>
      <w:r>
        <w:rPr/>
        <w:t>、存货风险 </w:t>
      </w:r>
      <w:r>
        <w:rPr>
          <w:spacing w:val="-2"/>
        </w:rPr>
        <w:t>因医疗市场的特殊性，要求医药商业的药品、医疗器械仓储及配送必须满足终端需求的及时性、不确定性及突发传染性</w:t>
      </w:r>
    </w:p>
    <w:p>
      <w:pPr>
        <w:pStyle w:val="BodyText"/>
        <w:spacing w:line="224" w:lineRule="exact"/>
        <w:ind w:right="0"/>
        <w:jc w:val="both"/>
      </w:pPr>
      <w:r>
        <w:rPr/>
        <w:t>疾病的急迫性，同时，医药商业企业还需应对医药工业生产的周期性和在途运输的不确定性。为此，医药商业企业必须对各</w:t>
      </w:r>
    </w:p>
    <w:p>
      <w:pPr>
        <w:pStyle w:val="BodyText"/>
        <w:spacing w:line="316" w:lineRule="auto" w:before="76"/>
        <w:ind w:right="1131"/>
        <w:jc w:val="both"/>
      </w:pPr>
      <w:r>
        <w:rPr>
          <w:spacing w:val="-2"/>
        </w:rPr>
        <w:t>种药品、医疗器械保持一定的库存量，进而对企业的资本实力提出较高的要求。随着业务规模的扩张，公司的存货规模也增</w:t>
      </w:r>
      <w:r>
        <w:rPr>
          <w:spacing w:val="-65"/>
        </w:rPr>
        <w:t> </w:t>
      </w:r>
      <w:r>
        <w:rPr>
          <w:spacing w:val="-65"/>
        </w:rPr>
      </w:r>
      <w:r>
        <w:rPr/>
        <w:t>长迅速，公司目前已具备现代化库存管理水平，但若公司不能有效地实行库存管理，则公司面临一定的存货风险。</w:t>
      </w:r>
    </w:p>
    <w:p>
      <w:pPr>
        <w:pStyle w:val="BodyText"/>
        <w:spacing w:line="360" w:lineRule="auto" w:before="59"/>
        <w:ind w:left="475" w:right="1119" w:hanging="3"/>
        <w:jc w:val="left"/>
      </w:pPr>
      <w:r>
        <w:rPr>
          <w:rFonts w:ascii="宋体" w:hAnsi="宋体" w:cs="宋体" w:eastAsia="宋体" w:hint="default"/>
        </w:rPr>
        <w:t>5</w:t>
      </w:r>
      <w:r>
        <w:rPr/>
        <w:t>、管理风险 </w:t>
      </w:r>
      <w:r>
        <w:rPr>
          <w:spacing w:val="-2"/>
        </w:rPr>
        <w:t>内生性增长和外延式扩展并存的发展模式是公司“做专做强”的必经之路。随着公司经营规模的扩大和业务范围的拓宽</w:t>
      </w:r>
    </w:p>
    <w:p>
      <w:pPr>
        <w:pStyle w:val="BodyText"/>
        <w:spacing w:line="222" w:lineRule="exact"/>
        <w:ind w:right="0"/>
        <w:jc w:val="both"/>
      </w:pPr>
      <w:r>
        <w:rPr/>
        <w:t>对企业的管理能力、治理结构、决策制度、风险识别及控制能力、融资能力等提出了更高的要求。公司运营管理难度提升，</w:t>
      </w:r>
    </w:p>
    <w:p>
      <w:pPr>
        <w:pStyle w:val="BodyText"/>
        <w:spacing w:line="240" w:lineRule="auto" w:before="76"/>
        <w:ind w:right="0"/>
        <w:jc w:val="both"/>
      </w:pPr>
      <w:r>
        <w:rPr/>
        <w:t>虽然之前有过较多成功的收购整合案例，但其伴生的风险不可避免。公司将建立更加有针对性的激励和约束机制，利用现代</w:t>
      </w:r>
    </w:p>
    <w:p>
      <w:pPr>
        <w:spacing w:after="0" w:line="240"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1"/>
        <w:jc w:val="both"/>
      </w:pPr>
      <w:r>
        <w:rPr>
          <w:spacing w:val="-2"/>
        </w:rPr>
        <w:t>化系统管理手段，充分调动公司整个团队的积极性，加强对子公司、分公司及各部门的科学管理，有效减少或规避公司快速</w:t>
      </w:r>
      <w:r>
        <w:rPr>
          <w:spacing w:val="-65"/>
        </w:rPr>
        <w:t> </w:t>
      </w:r>
      <w:r>
        <w:rPr>
          <w:spacing w:val="-65"/>
        </w:rPr>
      </w:r>
      <w:r>
        <w:rPr/>
        <w:t>发展带来的风险。</w:t>
      </w:r>
    </w:p>
    <w:p>
      <w:pPr>
        <w:pStyle w:val="BodyText"/>
        <w:spacing w:line="357" w:lineRule="auto" w:before="58"/>
        <w:ind w:left="502" w:right="1184" w:hanging="29"/>
        <w:jc w:val="left"/>
      </w:pPr>
      <w:r>
        <w:rPr>
          <w:rFonts w:ascii="宋体" w:hAnsi="宋体" w:cs="宋体" w:eastAsia="宋体" w:hint="default"/>
        </w:rPr>
        <w:t>6</w:t>
      </w:r>
      <w:r>
        <w:rPr/>
        <w:t>、跨区经营的风险 目前公司管理的下属子公司较多，组织结构和管理体系较为复杂，对公司的管理能力要求较高。近年来，医药流通行</w:t>
      </w:r>
    </w:p>
    <w:p>
      <w:pPr>
        <w:pStyle w:val="BodyText"/>
        <w:spacing w:line="224" w:lineRule="exact"/>
        <w:ind w:right="0"/>
        <w:jc w:val="both"/>
      </w:pPr>
      <w:r>
        <w:rPr/>
        <w:t>业总体呈现结构调整优化升级、兼并重组步伐加快、行业集中度进一步提升的局面，加快了对优质的中小药品、器械流通企</w:t>
      </w:r>
    </w:p>
    <w:p>
      <w:pPr>
        <w:pStyle w:val="BodyText"/>
        <w:spacing w:line="316" w:lineRule="auto" w:before="76"/>
        <w:ind w:right="1130"/>
        <w:jc w:val="both"/>
      </w:pPr>
      <w:r>
        <w:rPr>
          <w:spacing w:val="-2"/>
        </w:rPr>
        <w:t>业的并购整合力度，面临跨区域经营的考验。公司对子公司运营管理形成了较为完善的内部管理机制，对前期并购的控股子</w:t>
      </w:r>
      <w:r>
        <w:rPr>
          <w:spacing w:val="-63"/>
        </w:rPr>
        <w:t> </w:t>
      </w:r>
      <w:r>
        <w:rPr>
          <w:spacing w:val="-63"/>
        </w:rPr>
      </w:r>
      <w:r>
        <w:rPr>
          <w:spacing w:val="-2"/>
        </w:rPr>
        <w:t>公司执行信息、财务、人事一体化管理，对子公司执行财务收支两条线管理和业务评级制度，加大对优秀子公司的政策和资</w:t>
      </w:r>
      <w:r>
        <w:rPr>
          <w:spacing w:val="-64"/>
        </w:rPr>
        <w:t> </w:t>
      </w:r>
      <w:r>
        <w:rPr>
          <w:spacing w:val="-64"/>
        </w:rPr>
      </w:r>
      <w:r>
        <w:rPr>
          <w:spacing w:val="-2"/>
        </w:rPr>
        <w:t>源扶持力度，对暂不能完成各项任务指标的子公司进行持续督导。在经营和整合的过程中各地市有一致性也存在差异性，对</w:t>
      </w:r>
      <w:r>
        <w:rPr>
          <w:spacing w:val="-63"/>
        </w:rPr>
        <w:t> </w:t>
      </w:r>
      <w:r>
        <w:rPr>
          <w:spacing w:val="-63"/>
        </w:rPr>
      </w:r>
      <w:r>
        <w:rPr/>
        <w:t>于少数难以融入集团公司体系管理的控股子公司，依据前期并购协议有序解约退出。</w:t>
      </w:r>
    </w:p>
    <w:p>
      <w:pPr>
        <w:pStyle w:val="BodyText"/>
        <w:spacing w:line="360" w:lineRule="auto" w:before="59"/>
        <w:ind w:left="473" w:right="0"/>
        <w:jc w:val="left"/>
      </w:pPr>
      <w:r>
        <w:rPr>
          <w:rFonts w:ascii="宋体" w:hAnsi="宋体" w:cs="宋体" w:eastAsia="宋体" w:hint="default"/>
        </w:rPr>
        <w:t>7</w:t>
      </w:r>
      <w:r>
        <w:rPr/>
        <w:t>、人力资源管理风险 </w:t>
      </w:r>
      <w:r>
        <w:rPr>
          <w:spacing w:val="-2"/>
        </w:rPr>
        <w:t>公司业务经营的开拓和发展在很大程度上依赖于核心经营管理人员，具有丰富的项目运作经验的管理团队能够灵活调动</w:t>
      </w:r>
    </w:p>
    <w:p>
      <w:pPr>
        <w:pStyle w:val="BodyText"/>
        <w:spacing w:line="222" w:lineRule="exact"/>
        <w:ind w:right="0"/>
        <w:jc w:val="both"/>
      </w:pPr>
      <w:r>
        <w:rPr>
          <w:spacing w:val="-4"/>
        </w:rPr>
        <w:t>资源、积极应对行业政策变动带来的机遇和挑战。为更好的吸引人才、留住人才，公司注重企业文化建设，营造开明、民主、</w:t>
      </w:r>
    </w:p>
    <w:p>
      <w:pPr>
        <w:pStyle w:val="BodyText"/>
        <w:spacing w:line="316" w:lineRule="auto" w:before="77"/>
        <w:ind w:right="1131"/>
        <w:jc w:val="both"/>
      </w:pPr>
      <w:r>
        <w:rPr>
          <w:spacing w:val="-2"/>
        </w:rPr>
        <w:t>创新的风气，制定了员工福利管理办法和有效的激励约束机制，增强员工的归属感和责任感，在经营理念、管理制度等方面</w:t>
      </w:r>
      <w:r>
        <w:rPr>
          <w:spacing w:val="-64"/>
        </w:rPr>
        <w:t> </w:t>
      </w:r>
      <w:r>
        <w:rPr>
          <w:spacing w:val="-64"/>
        </w:rPr>
      </w:r>
      <w:r>
        <w:rPr>
          <w:spacing w:val="-2"/>
        </w:rPr>
        <w:t>实现对子公司的有效融合，提高对企业文化的认同度，形成共同的价值观、目标和信念，营造和谐的内部环境，使企业发展</w:t>
      </w:r>
      <w:r>
        <w:rPr>
          <w:spacing w:val="-67"/>
        </w:rPr>
        <w:t> </w:t>
      </w:r>
      <w:r>
        <w:rPr>
          <w:spacing w:val="-67"/>
        </w:rPr>
      </w:r>
      <w:r>
        <w:rPr/>
        <w:t>更具凝聚力、向心力、执行力。</w:t>
      </w:r>
    </w:p>
    <w:p>
      <w:pPr>
        <w:pStyle w:val="BodyText"/>
        <w:spacing w:line="360" w:lineRule="auto" w:before="57"/>
        <w:ind w:left="475" w:right="1121" w:hanging="3"/>
        <w:jc w:val="left"/>
      </w:pPr>
      <w:r>
        <w:rPr>
          <w:rFonts w:ascii="宋体" w:hAnsi="宋体" w:cs="宋体" w:eastAsia="宋体" w:hint="default"/>
        </w:rPr>
        <w:t>8</w:t>
      </w:r>
      <w:r>
        <w:rPr/>
        <w:t>、公司线上业务面临的风险及措施 公司的医药电子交易和电子商务以及医药福利管理业务（</w:t>
      </w:r>
      <w:r>
        <w:rPr>
          <w:rFonts w:ascii="宋体" w:hAnsi="宋体" w:cs="宋体" w:eastAsia="宋体" w:hint="default"/>
        </w:rPr>
        <w:t>PBM</w:t>
      </w:r>
      <w:r>
        <w:rPr/>
        <w:t>）均与国家医疗体制改革密切相关，有一定的政策风险。</w:t>
      </w:r>
    </w:p>
    <w:p>
      <w:pPr>
        <w:pStyle w:val="BodyText"/>
        <w:spacing w:line="222" w:lineRule="exact"/>
        <w:ind w:right="0"/>
        <w:jc w:val="both"/>
      </w:pPr>
      <w:r>
        <w:rPr/>
        <w:t>公司随时关注国家医药卫生政策的发展变动趋势，认真研究各项政策和客户需求，合理安排项目规模和进度。同时结合业务</w:t>
      </w:r>
    </w:p>
    <w:p>
      <w:pPr>
        <w:pStyle w:val="BodyText"/>
        <w:spacing w:line="357" w:lineRule="auto" w:before="76"/>
        <w:ind w:left="473" w:right="0" w:hanging="361"/>
        <w:jc w:val="left"/>
      </w:pPr>
      <w:r>
        <w:rPr/>
        <w:t>实践在原有业务模式基础上积极创新，增强企业对经营环境的适应性，最大限度地降低政策变化可能带来的经营风险。 </w:t>
      </w:r>
      <w:r>
        <w:rPr>
          <w:rFonts w:ascii="宋体" w:hAnsi="宋体" w:cs="宋体" w:eastAsia="宋体" w:hint="default"/>
        </w:rPr>
        <w:t>9</w:t>
      </w:r>
      <w:r>
        <w:rPr/>
        <w:t>、新冠肺炎疫情的风险 </w:t>
      </w:r>
      <w:r>
        <w:rPr>
          <w:spacing w:val="-2"/>
        </w:rPr>
        <w:t>本次新冠疫情导致的管制性封锁、人流自主性隔离、延迟复工复产等因素影响，公司及下属企业的经营、运转有不同程</w:t>
      </w:r>
    </w:p>
    <w:p>
      <w:pPr>
        <w:pStyle w:val="BodyText"/>
        <w:spacing w:line="224" w:lineRule="exact"/>
        <w:ind w:right="0"/>
        <w:jc w:val="both"/>
      </w:pPr>
      <w:r>
        <w:rPr/>
        <w:t>度受限，持续的时间和受影响程度具有一定不确定性。因受疫情影响，尽管与疫情防疫和治疗直接相关的物资、药品、医疗</w:t>
      </w:r>
    </w:p>
    <w:p>
      <w:pPr>
        <w:pStyle w:val="BodyText"/>
        <w:spacing w:line="319" w:lineRule="auto" w:before="76"/>
        <w:ind w:right="1044"/>
        <w:jc w:val="both"/>
      </w:pPr>
      <w:r>
        <w:rPr>
          <w:spacing w:val="-2"/>
        </w:rPr>
        <w:t>设备和耗材购销量大大增加，但绝大部分产品（特别是价值较高的处方药）受患者大幅减少就医、门诊与住院处方大幅减少</w:t>
      </w:r>
      <w:r>
        <w:rPr>
          <w:spacing w:val="-65"/>
        </w:rPr>
        <w:t> </w:t>
      </w:r>
      <w:r>
        <w:rPr>
          <w:spacing w:val="-65"/>
        </w:rPr>
      </w:r>
      <w:r>
        <w:rPr>
          <w:spacing w:val="-2"/>
        </w:rPr>
        <w:t>等因素的影响，用量下滑；部分地区为应对本次疫情的爆发，采取了一系列封闭措施，对公司物流效率和物流成本产生一定</w:t>
      </w:r>
      <w:r>
        <w:rPr>
          <w:spacing w:val="-66"/>
        </w:rPr>
        <w:t> </w:t>
      </w:r>
      <w:r>
        <w:rPr>
          <w:spacing w:val="-66"/>
        </w:rPr>
      </w:r>
      <w:r>
        <w:rPr>
          <w:spacing w:val="-2"/>
        </w:rPr>
        <w:t>程度的影响。公司及时制订疫情应急工作制度，调集所有相关人员和资源，全力保障和支持疫情防抗工作。公司被列入国家</w:t>
      </w:r>
      <w:r>
        <w:rPr>
          <w:spacing w:val="-65"/>
        </w:rPr>
        <w:t> </w:t>
      </w:r>
      <w:r>
        <w:rPr>
          <w:spacing w:val="-65"/>
        </w:rPr>
      </w:r>
      <w:r>
        <w:rPr>
          <w:spacing w:val="-2"/>
        </w:rPr>
        <w:t>发改委和中国人民银行公布的全国性疫情防控重点保障企业名单，下属的全国各地多家子公司也被列为当地疫情防控物资重</w:t>
      </w:r>
      <w:r>
        <w:rPr>
          <w:spacing w:val="-63"/>
        </w:rPr>
        <w:t> </w:t>
      </w:r>
      <w:r>
        <w:rPr>
          <w:spacing w:val="-63"/>
        </w:rPr>
      </w:r>
      <w:r>
        <w:rPr>
          <w:spacing w:val="-4"/>
        </w:rPr>
        <w:t>点保供单位。得到有力的金融支持后，有助于公司在疫情防控期间的正常运转，有助于疫情结束后迅速恢复正常的经营运转。</w:t>
      </w:r>
    </w:p>
    <w:p>
      <w:pPr>
        <w:pStyle w:val="BodyText"/>
        <w:spacing w:line="360" w:lineRule="auto" w:before="58"/>
        <w:ind w:left="473" w:right="1115" w:firstLine="2"/>
        <w:jc w:val="left"/>
        <w:rPr>
          <w:rFonts w:ascii="宋体" w:hAnsi="宋体" w:cs="宋体" w:eastAsia="宋体" w:hint="default"/>
        </w:rPr>
      </w:pPr>
      <w:r>
        <w:rPr>
          <w:rFonts w:ascii="宋体" w:hAnsi="宋体" w:cs="宋体" w:eastAsia="宋体" w:hint="default"/>
        </w:rPr>
        <w:t>10</w:t>
      </w:r>
      <w:r>
        <w:rPr/>
        <w:t>、商誉减值风险 商誉减值测试是以未来现金流量预测为基础，包含了管理层的有关假设和专业判断，商誉存在一定的减值风险。</w:t>
      </w:r>
      <w:r>
        <w:rPr>
          <w:spacing w:val="8"/>
        </w:rPr>
        <w:t> </w:t>
      </w:r>
      <w:r>
        <w:rPr>
          <w:rFonts w:ascii="宋体" w:hAnsi="宋体" w:cs="宋体" w:eastAsia="宋体" w:hint="default"/>
        </w:rPr>
        <w:t>2019</w:t>
      </w:r>
    </w:p>
    <w:p>
      <w:pPr>
        <w:pStyle w:val="BodyText"/>
        <w:spacing w:line="222" w:lineRule="exact"/>
        <w:ind w:right="0"/>
        <w:jc w:val="both"/>
      </w:pPr>
      <w:r>
        <w:rPr/>
        <w:t>年度公司根据证监会《会计监管风险提示第 </w:t>
      </w:r>
      <w:r>
        <w:rPr>
          <w:rFonts w:ascii="宋体" w:hAnsi="宋体" w:cs="宋体" w:eastAsia="宋体" w:hint="default"/>
        </w:rPr>
        <w:t>8</w:t>
      </w:r>
      <w:r>
        <w:rPr>
          <w:rFonts w:ascii="宋体" w:hAnsi="宋体" w:cs="宋体" w:eastAsia="宋体" w:hint="default"/>
          <w:spacing w:val="-1"/>
        </w:rPr>
        <w:t> </w:t>
      </w:r>
      <w:r>
        <w:rPr/>
        <w:t>号</w:t>
      </w:r>
      <w:r>
        <w:rPr>
          <w:rFonts w:ascii="宋体" w:hAnsi="宋体" w:cs="宋体" w:eastAsia="宋体" w:hint="default"/>
        </w:rPr>
        <w:t>----</w:t>
      </w:r>
      <w:r>
        <w:rPr/>
        <w:t>商誉减值》及相关会计政策规定，对</w:t>
      </w:r>
    </w:p>
    <w:p>
      <w:pPr>
        <w:pStyle w:val="BodyText"/>
        <w:spacing w:line="316" w:lineRule="auto" w:before="115"/>
        <w:ind w:right="1132"/>
        <w:jc w:val="both"/>
      </w:pPr>
      <w:r>
        <w:rPr/>
        <w:t>报告期内所有子公司的经营情况进行了全面估计。</w:t>
      </w:r>
      <w:r>
        <w:rPr>
          <w:rFonts w:ascii="宋体" w:hAnsi="宋体" w:cs="宋体" w:eastAsia="宋体" w:hint="default"/>
        </w:rPr>
        <w:t>2019</w:t>
      </w:r>
      <w:r>
        <w:rPr>
          <w:rFonts w:ascii="宋体" w:hAnsi="宋体" w:cs="宋体" w:eastAsia="宋体" w:hint="default"/>
          <w:spacing w:val="6"/>
        </w:rPr>
        <w:t> </w:t>
      </w:r>
      <w:r>
        <w:rPr/>
        <w:t>年公司多数子公司实现盈利，但业绩没有完全达到预期，基于谨慎 性原则，</w:t>
      </w:r>
      <w:r>
        <w:rPr>
          <w:rFonts w:ascii="宋体" w:hAnsi="宋体" w:cs="宋体" w:eastAsia="宋体" w:hint="default"/>
        </w:rPr>
        <w:t>2019</w:t>
      </w:r>
      <w:r>
        <w:rPr>
          <w:rFonts w:ascii="宋体" w:hAnsi="宋体" w:cs="宋体" w:eastAsia="宋体" w:hint="default"/>
          <w:spacing w:val="-4"/>
        </w:rPr>
        <w:t> </w:t>
      </w:r>
      <w:r>
        <w:rPr/>
        <w:t>年度对</w:t>
      </w:r>
      <w:r>
        <w:rPr>
          <w:rFonts w:ascii="宋体" w:hAnsi="宋体" w:cs="宋体" w:eastAsia="宋体" w:hint="default"/>
        </w:rPr>
        <w:t>82</w:t>
      </w:r>
      <w:r>
        <w:rPr/>
        <w:t>个资产组计提商誉减值准备金额</w:t>
      </w:r>
      <w:r>
        <w:rPr>
          <w:rFonts w:ascii="宋体" w:hAnsi="宋体" w:cs="宋体" w:eastAsia="宋体" w:hint="default"/>
        </w:rPr>
        <w:t>18.37</w:t>
      </w:r>
      <w:r>
        <w:rPr/>
        <w:t>亿元，</w:t>
      </w:r>
      <w:r>
        <w:rPr>
          <w:rFonts w:ascii="宋体" w:hAnsi="宋体" w:cs="宋体" w:eastAsia="宋体" w:hint="default"/>
        </w:rPr>
        <w:t>2020</w:t>
      </w:r>
      <w:r>
        <w:rPr/>
        <w:t>年尚剩余</w:t>
      </w:r>
      <w:r>
        <w:rPr>
          <w:rFonts w:ascii="宋体" w:hAnsi="宋体" w:cs="宋体" w:eastAsia="宋体" w:hint="default"/>
        </w:rPr>
        <w:t>12.64</w:t>
      </w:r>
      <w:r>
        <w:rPr/>
        <w:t>亿元，未来如果子公司经营业绩不 </w:t>
      </w:r>
      <w:r>
        <w:rPr>
          <w:spacing w:val="-2"/>
        </w:rPr>
        <w:t>达预期，仍存在商誉减值的风险。对此，公司将加大对子公司的政策和资源扶持力度，优化业务结构，提升管理水平，通过</w:t>
      </w:r>
      <w:r>
        <w:rPr>
          <w:spacing w:val="-68"/>
        </w:rPr>
        <w:t> </w:t>
      </w:r>
      <w:r>
        <w:rPr>
          <w:spacing w:val="-68"/>
        </w:rPr>
      </w:r>
      <w:r>
        <w:rPr/>
        <w:t>集团规模优势，提高子公司盈利能力，降低商誉减值风险。</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80"/>
        <w:gridCol w:w="2177"/>
        <w:gridCol w:w="2177"/>
        <w:gridCol w:w="3037"/>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3"/>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投</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180"/>
        <w:gridCol w:w="2177"/>
        <w:gridCol w:w="2177"/>
        <w:gridCol w:w="3037"/>
      </w:tblGrid>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资者关系活动记录表（编号：</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2019-001</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1"/>
        <w:spacing w:line="240" w:lineRule="auto"/>
        <w:ind w:right="1018"/>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240" w:lineRule="auto" w:before="117"/>
        <w:ind w:right="1133"/>
        <w:jc w:val="left"/>
      </w:pPr>
      <w:r>
        <w:rPr/>
        <w:t>□ 适用 √</w:t>
      </w:r>
      <w:r>
        <w:rPr>
          <w:spacing w:val="3"/>
        </w:rPr>
        <w:t> </w:t>
      </w:r>
      <w:r>
        <w:rPr/>
        <w:t>不适用</w:t>
      </w:r>
    </w:p>
    <w:p>
      <w:pPr>
        <w:pStyle w:val="BodyText"/>
        <w:spacing w:line="240" w:lineRule="auto" w:before="115"/>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16" w:lineRule="auto" w:before="103"/>
        <w:ind w:right="1133" w:firstLine="91"/>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年度，公司以截止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日股本</w:t>
      </w:r>
      <w:r>
        <w:rPr>
          <w:rFonts w:ascii="宋体" w:hAnsi="宋体" w:cs="宋体" w:eastAsia="宋体" w:hint="default"/>
          <w:spacing w:val="-2"/>
        </w:rPr>
        <w:t>1,504,710,471.00</w:t>
      </w:r>
      <w:r>
        <w:rPr>
          <w:spacing w:val="-2"/>
        </w:rPr>
        <w:t>股为基数，以截止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日未分配利润向全体股</w:t>
      </w:r>
      <w:r>
        <w:rPr/>
        <w:t> </w:t>
      </w:r>
      <w:r>
        <w:rPr>
          <w:spacing w:val="-2"/>
        </w:rPr>
        <w:t>东按每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0.68</w:t>
      </w:r>
      <w:r>
        <w:rPr>
          <w:spacing w:val="-2"/>
        </w:rPr>
        <w:t>元（含税），共计派发现金</w:t>
      </w:r>
      <w:r>
        <w:rPr>
          <w:rFonts w:ascii="宋体" w:hAnsi="宋体" w:cs="宋体" w:eastAsia="宋体" w:hint="default"/>
          <w:spacing w:val="-2"/>
        </w:rPr>
        <w:t>102,320,312.03</w:t>
      </w:r>
      <w:r>
        <w:rPr>
          <w:spacing w:val="-2"/>
        </w:rPr>
        <w:t>元。本次不进行资本公积转增股本和送红股。</w:t>
      </w:r>
    </w:p>
    <w:p>
      <w:pPr>
        <w:pStyle w:val="BodyText"/>
        <w:spacing w:line="316" w:lineRule="auto" w:before="60"/>
        <w:ind w:right="1133" w:firstLine="91"/>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年度，公司以截止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日股本</w:t>
      </w:r>
      <w:r>
        <w:rPr>
          <w:rFonts w:ascii="宋体" w:hAnsi="宋体" w:cs="宋体" w:eastAsia="宋体" w:hint="default"/>
          <w:spacing w:val="-2"/>
        </w:rPr>
        <w:t>1,504,710,471.00</w:t>
      </w:r>
      <w:r>
        <w:rPr>
          <w:spacing w:val="-2"/>
        </w:rPr>
        <w:t>股为基数，以截止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日未分配利润向全体股</w:t>
      </w:r>
      <w:r>
        <w:rPr/>
        <w:t> </w:t>
      </w:r>
      <w:r>
        <w:rPr>
          <w:spacing w:val="-2"/>
        </w:rPr>
        <w:t>东按每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0.52</w:t>
      </w:r>
      <w:r>
        <w:rPr>
          <w:spacing w:val="-2"/>
        </w:rPr>
        <w:t>元（含税），共计派发现金</w:t>
      </w:r>
      <w:r>
        <w:rPr>
          <w:rFonts w:ascii="宋体" w:hAnsi="宋体" w:cs="宋体" w:eastAsia="宋体" w:hint="default"/>
          <w:spacing w:val="-2"/>
        </w:rPr>
        <w:t>78,244,944.49</w:t>
      </w:r>
      <w:r>
        <w:rPr>
          <w:spacing w:val="-2"/>
        </w:rPr>
        <w:t>元。本次不进行资本公积转增股本和送红股。</w:t>
      </w:r>
    </w:p>
    <w:p>
      <w:pPr>
        <w:pStyle w:val="BodyText"/>
        <w:spacing w:line="240" w:lineRule="auto" w:before="57"/>
        <w:ind w:left="204" w:right="1133"/>
        <w:jc w:val="left"/>
      </w:pPr>
      <w:r>
        <w:rPr/>
        <w:t>（</w:t>
      </w:r>
      <w:r>
        <w:rPr>
          <w:rFonts w:ascii="宋体" w:hAnsi="宋体" w:cs="宋体" w:eastAsia="宋体" w:hint="default"/>
        </w:rPr>
        <w:t>3</w:t>
      </w:r>
      <w:r>
        <w:rPr/>
        <w:t>）</w:t>
      </w:r>
      <w:r>
        <w:rPr>
          <w:rFonts w:ascii="宋体" w:hAnsi="宋体" w:cs="宋体" w:eastAsia="宋体" w:hint="default"/>
        </w:rPr>
        <w:t>2019</w:t>
      </w:r>
      <w:r>
        <w:rPr/>
        <w:t>年度，公司不分配现金股利、不进行资本公积转增股本和送红股。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2588"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41" w:right="143"/>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41" w:right="142"/>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3"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143"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43"/>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-927,802,405</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78,244,944.4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771,184,618.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10.15%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78,244,944.4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10.15%</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102,320,312.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1,008,211,77</w:t>
            </w:r>
          </w:p>
          <w:p>
            <w:pPr>
              <w:pStyle w:val="TableParagraph"/>
              <w:spacing w:line="240" w:lineRule="auto" w:before="102"/>
              <w:ind w:left="768" w:right="0"/>
              <w:jc w:val="left"/>
              <w:rPr>
                <w:rFonts w:ascii="Times New Roman" w:hAnsi="Times New Roman" w:cs="Times New Roman" w:eastAsia="Times New Roman" w:hint="default"/>
                <w:sz w:val="18"/>
                <w:szCs w:val="18"/>
              </w:rPr>
            </w:pPr>
            <w:r>
              <w:rPr>
                <w:rFonts w:ascii="Times New Roman"/>
                <w:sz w:val="18"/>
              </w:rPr>
              <w:t>7.34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10.15%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102,320,312.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10.15%</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8"/>
        <w:ind w:right="113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5534"/>
        <w:jc w:val="left"/>
      </w:pPr>
      <w:r>
        <w:rPr/>
        <w:t>□ 适用 √</w:t>
      </w:r>
      <w:r>
        <w:rPr>
          <w:spacing w:val="3"/>
        </w:rPr>
        <w:t> </w:t>
      </w:r>
      <w:r>
        <w:rPr/>
        <w:t>不适用</w:t>
      </w:r>
      <w:r>
        <w:rPr/>
        <w:t> 公司计划年度不派发现金红利，不送红股，不以公积金转增股本。</w:t>
      </w:r>
    </w:p>
    <w:p>
      <w:pPr>
        <w:spacing w:after="0" w:line="360" w:lineRule="auto"/>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1133"/>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1133"/>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04"/>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2" w:right="204"/>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3" w:right="108"/>
              <w:jc w:val="both"/>
              <w:rPr>
                <w:rFonts w:ascii="宋体" w:hAnsi="宋体" w:cs="宋体" w:eastAsia="宋体" w:hint="default"/>
                <w:sz w:val="18"/>
                <w:szCs w:val="18"/>
              </w:rPr>
            </w:pPr>
            <w:r>
              <w:rPr>
                <w:rFonts w:ascii="宋体" w:hAnsi="宋体" w:cs="宋体" w:eastAsia="宋体" w:hint="default"/>
                <w:sz w:val="18"/>
                <w:szCs w:val="18"/>
              </w:rPr>
              <w:t>公司控股股 东韩旭、张 仁华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在本人任职 期间每年转 让的股份不 超过本人所 持有的瑞康 医药股份总 数的百分之 二十五；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z w:val="18"/>
                <w:szCs w:val="18"/>
              </w:rPr>
              <w:t>严格履行， 未出现不 遵守承诺 的情况</w:t>
            </w:r>
          </w:p>
        </w:tc>
      </w:tr>
      <w:tr>
        <w:trPr>
          <w:trHeight w:val="753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103" w:right="108"/>
              <w:jc w:val="both"/>
              <w:rPr>
                <w:rFonts w:ascii="宋体" w:hAnsi="宋体" w:cs="宋体" w:eastAsia="宋体" w:hint="default"/>
                <w:sz w:val="18"/>
                <w:szCs w:val="18"/>
              </w:rPr>
            </w:pPr>
            <w:r>
              <w:rPr>
                <w:rFonts w:ascii="宋体" w:hAnsi="宋体" w:cs="宋体" w:eastAsia="宋体" w:hint="default"/>
                <w:sz w:val="18"/>
                <w:szCs w:val="18"/>
              </w:rPr>
              <w:t>公司董事、 高级管理人 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再融资承诺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9"/>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、承诺不无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偿或以不公 平条件向其 他单位或者 个人输送利 益，也不采 用其他方式 损害公司利 </w:t>
            </w:r>
            <w:r>
              <w:rPr>
                <w:rFonts w:ascii="宋体" w:hAnsi="宋体" w:cs="宋体" w:eastAsia="宋体" w:hint="default"/>
                <w:spacing w:val="-14"/>
                <w:sz w:val="18"/>
                <w:szCs w:val="18"/>
              </w:rPr>
              <w:t>益。</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对个人的职 务消费行为 进行约束。 </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、承诺不动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用公司资产 从事与其履 行职责无关 的投资、消 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 承诺由董事 会或薪酬委 员会制定的 薪酬制度与 公司填补回 报措施的执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z w:val="18"/>
                <w:szCs w:val="18"/>
              </w:rPr>
              <w:t>严格履行， 未出现不 遵守承诺 的情况</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285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行情况相挂 </w:t>
            </w:r>
            <w:r>
              <w:rPr>
                <w:rFonts w:ascii="宋体" w:hAnsi="宋体" w:cs="宋体" w:eastAsia="宋体" w:hint="default"/>
                <w:spacing w:val="-14"/>
                <w:sz w:val="18"/>
                <w:szCs w:val="18"/>
              </w:rPr>
              <w:t>钩。</w:t>
            </w:r>
            <w:r>
              <w:rPr>
                <w:rFonts w:ascii="Times New Roman" w:hAnsi="Times New Roman" w:cs="Times New Roman" w:eastAsia="Times New Roman" w:hint="default"/>
                <w:spacing w:val="-14"/>
                <w:sz w:val="18"/>
                <w:szCs w:val="18"/>
              </w:rPr>
              <w:t>5</w:t>
            </w:r>
            <w:r>
              <w:rPr>
                <w:rFonts w:ascii="宋体" w:hAnsi="宋体" w:cs="宋体" w:eastAsia="宋体" w:hint="default"/>
                <w:spacing w:val="-14"/>
                <w:sz w:val="18"/>
                <w:szCs w:val="18"/>
              </w:rPr>
              <w:t>、承诺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拟公布的公 司股权激励 的行权条件 与公司填补 回报措施的 执行情况相 挂钩。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 公开发行新 增股份自发 行结束之日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不得上市交 易或转让。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309" w:lineRule="auto" w:before="63"/>
              <w:ind w:left="103"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11"/>
                <w:sz w:val="18"/>
                <w:szCs w:val="18"/>
              </w:rPr>
              <w:t>日（如遇</w:t>
            </w:r>
            <w:r>
              <w:rPr>
                <w:rFonts w:ascii="宋体" w:hAnsi="宋体" w:cs="宋体" w:eastAsia="宋体" w:hint="default"/>
                <w:sz w:val="18"/>
                <w:szCs w:val="18"/>
              </w:rPr>
              <w:t> 非交易日顺 延）</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91"/>
              <w:jc w:val="left"/>
              <w:rPr>
                <w:rFonts w:ascii="宋体" w:hAnsi="宋体" w:cs="宋体" w:eastAsia="宋体" w:hint="default"/>
                <w:sz w:val="18"/>
                <w:szCs w:val="18"/>
              </w:rPr>
            </w:pPr>
            <w:r>
              <w:rPr>
                <w:rFonts w:ascii="宋体" w:hAnsi="宋体" w:cs="宋体" w:eastAsia="宋体" w:hint="default"/>
                <w:sz w:val="18"/>
                <w:szCs w:val="18"/>
              </w:rPr>
              <w:t>严格履行， 未出现不 遵守承诺 的情况</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08"/>
              <w:jc w:val="both"/>
              <w:rPr>
                <w:rFonts w:ascii="宋体" w:hAnsi="宋体" w:cs="宋体" w:eastAsia="宋体" w:hint="default"/>
                <w:sz w:val="18"/>
                <w:szCs w:val="18"/>
              </w:rPr>
            </w:pPr>
            <w:r>
              <w:rPr>
                <w:rFonts w:ascii="宋体" w:hAnsi="宋体" w:cs="宋体" w:eastAsia="宋体" w:hint="default"/>
                <w:sz w:val="18"/>
                <w:szCs w:val="18"/>
              </w:rPr>
              <w:t>公司董事、 高管和核心 骨干成员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p>
          <w:p>
            <w:pPr>
              <w:pStyle w:val="TableParagraph"/>
              <w:spacing w:line="314" w:lineRule="auto" w:before="63"/>
              <w:ind w:left="103" w:right="6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个月内，通 过深圳证券 交易所交易 系统允许的 方式（包括 但不限于集 中竞价和大 宗交易等） 增持公司股 份，增持金 额不低于 </w:t>
            </w: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在增持期间 及增持股份 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月内不减持 本次增持的 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z w:val="18"/>
                <w:szCs w:val="18"/>
              </w:rPr>
              <w:t>严格履行， 未出现不 遵守承诺 的情况</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2"/>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细说明未完成履行的具体原因及 下一步的工作计划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Times New Roman" w:hAnsi="Times New Roman" w:cs="Times New Roman" w:eastAsia="Times New Roman" w:hint="default"/>
          <w:sz w:val="24"/>
          <w:szCs w:val="24"/>
        </w:rPr>
      </w:pPr>
    </w:p>
    <w:p>
      <w:pPr>
        <w:pStyle w:val="Heading4"/>
        <w:spacing w:line="259" w:lineRule="auto" w:before="36"/>
        <w:ind w:right="1133"/>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994"/>
        <w:jc w:val="left"/>
      </w:pPr>
      <w:r>
        <w:rPr/>
        <w:t>□ 适用 √</w:t>
      </w:r>
      <w:r>
        <w:rPr>
          <w:spacing w:val="3"/>
        </w:rPr>
        <w:t> </w:t>
      </w:r>
      <w:r>
        <w:rPr/>
        <w:t>不适用</w:t>
      </w:r>
      <w:r>
        <w:rPr/>
        <w:t> 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2"/>
        <w:spacing w:line="240" w:lineRule="auto"/>
        <w:ind w:right="1116"/>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pStyle w:val="BodyText"/>
        <w:spacing w:line="240" w:lineRule="auto" w:before="117"/>
        <w:ind w:right="0"/>
        <w:jc w:val="both"/>
      </w:pPr>
      <w:r>
        <w:rPr>
          <w:rFonts w:ascii="宋体" w:hAnsi="宋体" w:cs="宋体" w:eastAsia="宋体" w:hint="default"/>
          <w:spacing w:val="1"/>
        </w:rPr>
        <w:t>1</w:t>
      </w:r>
      <w:r>
        <w:rPr/>
        <w:t>、财政部于</w:t>
      </w:r>
      <w:r>
        <w:rPr>
          <w:spacing w:val="1"/>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rPr>
        <w:t>8</w:t>
      </w:r>
      <w:r>
        <w:rPr>
          <w:rFonts w:ascii="宋体" w:hAnsi="宋体" w:cs="宋体" w:eastAsia="宋体" w:hint="default"/>
          <w:spacing w:val="2"/>
        </w:rPr>
        <w:t> </w:t>
      </w:r>
      <w:r>
        <w:rPr/>
        <w:t>年</w:t>
      </w:r>
      <w:r>
        <w:rPr>
          <w:spacing w:val="-2"/>
        </w:rPr>
        <w:t> </w:t>
      </w:r>
      <w:r>
        <w:rPr>
          <w:rFonts w:ascii="宋体" w:hAnsi="宋体" w:cs="宋体" w:eastAsia="宋体" w:hint="default"/>
        </w:rPr>
        <w:t>6 </w:t>
      </w:r>
      <w:r>
        <w:rPr/>
        <w:t>月</w:t>
      </w:r>
      <w:r>
        <w:rPr>
          <w:spacing w:val="-2"/>
        </w:rPr>
        <w:t> </w:t>
      </w:r>
      <w:r>
        <w:rPr>
          <w:rFonts w:ascii="宋体" w:hAnsi="宋体" w:cs="宋体" w:eastAsia="宋体" w:hint="default"/>
          <w:spacing w:val="1"/>
        </w:rPr>
        <w:t>1</w:t>
      </w:r>
      <w:r>
        <w:rPr>
          <w:rFonts w:ascii="宋体" w:hAnsi="宋体" w:cs="宋体" w:eastAsia="宋体" w:hint="default"/>
        </w:rPr>
        <w:t>5 </w:t>
      </w:r>
      <w:r>
        <w:rPr/>
        <w:t>日颁布了《关于修订印发</w:t>
      </w:r>
      <w:r>
        <w:rPr>
          <w:spacing w:val="1"/>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rPr>
        <w:t>8</w:t>
      </w:r>
      <w:r>
        <w:rPr>
          <w:rFonts w:ascii="宋体" w:hAnsi="宋体" w:cs="宋体" w:eastAsia="宋体" w:hint="default"/>
          <w:spacing w:val="2"/>
        </w:rPr>
        <w:t> </w:t>
      </w:r>
      <w:r>
        <w:rPr/>
        <w:t>年度一般企业财务报表格</w:t>
      </w:r>
      <w:r>
        <w:rPr>
          <w:spacing w:val="-3"/>
        </w:rPr>
        <w:t>式</w:t>
      </w:r>
      <w:r>
        <w:rPr/>
        <w:t>的通知</w:t>
      </w:r>
      <w:r>
        <w:rPr>
          <w:spacing w:val="-92"/>
        </w:rPr>
        <w:t>》</w:t>
      </w:r>
      <w:r>
        <w:rPr/>
        <w:t>（财</w:t>
      </w:r>
      <w:r>
        <w:rPr>
          <w:spacing w:val="1"/>
        </w:rPr>
        <w:t>会</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spacing w:val="-2"/>
        </w:rPr>
        <w:t>1</w:t>
      </w:r>
      <w:r>
        <w:rPr>
          <w:rFonts w:ascii="宋体" w:hAnsi="宋体" w:cs="宋体" w:eastAsia="宋体" w:hint="default"/>
        </w:rPr>
        <w:t>5</w:t>
      </w:r>
      <w:r>
        <w:rPr>
          <w:rFonts w:ascii="宋体" w:hAnsi="宋体" w:cs="宋体" w:eastAsia="宋体" w:hint="default"/>
          <w:spacing w:val="3"/>
        </w:rPr>
        <w:t> </w:t>
      </w:r>
      <w:r>
        <w:rPr/>
        <w:t>号</w:t>
      </w:r>
      <w:r>
        <w:rPr>
          <w:spacing w:val="-92"/>
        </w:rPr>
        <w:t>）</w:t>
      </w:r>
      <w:r>
        <w:rPr/>
        <w:t>，</w:t>
      </w:r>
    </w:p>
    <w:p>
      <w:pPr>
        <w:pStyle w:val="BodyText"/>
        <w:spacing w:line="316" w:lineRule="auto" w:before="76"/>
        <w:ind w:right="1131"/>
        <w:jc w:val="both"/>
      </w:pPr>
      <w:r>
        <w:rPr/>
        <w:t>公司于 </w:t>
      </w:r>
      <w:r>
        <w:rPr>
          <w:rFonts w:ascii="宋体" w:hAnsi="宋体" w:cs="宋体" w:eastAsia="宋体" w:hint="default"/>
        </w:rPr>
        <w:t>2019 </w:t>
      </w:r>
      <w:r>
        <w:rPr/>
        <w:t>年 </w:t>
      </w:r>
      <w:r>
        <w:rPr>
          <w:rFonts w:ascii="宋体" w:hAnsi="宋体" w:cs="宋体" w:eastAsia="宋体" w:hint="default"/>
        </w:rPr>
        <w:t>4 </w:t>
      </w:r>
      <w:r>
        <w:rPr/>
        <w:t>月 </w:t>
      </w:r>
      <w:r>
        <w:rPr>
          <w:rFonts w:ascii="宋体" w:hAnsi="宋体" w:cs="宋体" w:eastAsia="宋体" w:hint="default"/>
        </w:rPr>
        <w:t>29</w:t>
      </w:r>
      <w:r>
        <w:rPr>
          <w:rFonts w:ascii="宋体" w:hAnsi="宋体" w:cs="宋体" w:eastAsia="宋体" w:hint="default"/>
          <w:spacing w:val="-4"/>
        </w:rPr>
        <w:t> </w:t>
      </w:r>
      <w:r>
        <w:rPr/>
        <w:t>日召开第三届董事会第二十一次会议和第三届监事会第十六次会议，审议通过了《关于会计政策 </w:t>
      </w:r>
      <w:r>
        <w:rPr>
          <w:spacing w:val="-5"/>
        </w:rPr>
        <w:t>变更和会计报表格式调整的议案》，对财务报表格式进行了修订。详见</w:t>
      </w:r>
      <w:r>
        <w:rPr>
          <w:rFonts w:ascii="宋体" w:hAnsi="宋体" w:cs="宋体" w:eastAsia="宋体" w:hint="default"/>
          <w:spacing w:val="-5"/>
        </w:rPr>
        <w:t>2019</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30</w:t>
      </w:r>
      <w:r>
        <w:rPr>
          <w:spacing w:val="-5"/>
        </w:rPr>
        <w:t>日巨潮资讯网（</w:t>
      </w:r>
      <w:hyperlink r:id="rId13">
        <w:r>
          <w:rPr>
            <w:rFonts w:ascii="宋体" w:hAnsi="宋体" w:cs="宋体" w:eastAsia="宋体" w:hint="default"/>
            <w:spacing w:val="-5"/>
          </w:rPr>
          <w:t>www.cninfo.com.cn</w:t>
        </w:r>
      </w:hyperlink>
      <w:r>
        <w:rPr>
          <w:spacing w:val="-5"/>
        </w:rPr>
        <w:t>）《关</w:t>
      </w:r>
      <w:r>
        <w:rPr>
          <w:spacing w:val="-28"/>
        </w:rPr>
        <w:t> </w:t>
      </w:r>
      <w:r>
        <w:rPr>
          <w:spacing w:val="-28"/>
        </w:rPr>
      </w:r>
      <w:r>
        <w:rPr/>
        <w:t>于会计政策变更和会计报表格式调整的公告》</w:t>
      </w:r>
    </w:p>
    <w:p>
      <w:pPr>
        <w:pStyle w:val="BodyText"/>
        <w:spacing w:line="240" w:lineRule="auto" w:before="19"/>
        <w:ind w:right="0"/>
        <w:jc w:val="both"/>
      </w:pPr>
      <w:r>
        <w:rPr>
          <w:rFonts w:ascii="宋体" w:hAnsi="宋体" w:cs="宋体" w:eastAsia="宋体" w:hint="default"/>
          <w:spacing w:val="1"/>
        </w:rPr>
        <w:t>2</w:t>
      </w:r>
      <w:r>
        <w:rPr>
          <w:spacing w:val="-135"/>
        </w:rPr>
        <w:t>、</w:t>
      </w:r>
      <w:r>
        <w:rPr/>
        <w:t>（</w:t>
      </w:r>
      <w:r>
        <w:rPr>
          <w:rFonts w:ascii="宋体" w:hAnsi="宋体" w:cs="宋体" w:eastAsia="宋体" w:hint="default"/>
          <w:spacing w:val="1"/>
        </w:rPr>
        <w:t>1</w:t>
      </w:r>
      <w:r>
        <w:rPr>
          <w:spacing w:val="-44"/>
        </w:rPr>
        <w:t>）</w:t>
      </w:r>
      <w:r>
        <w:rPr/>
        <w:t>财政部于</w:t>
      </w:r>
      <w:r>
        <w:rPr>
          <w:spacing w:val="1"/>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rPr>
        <w:t>9</w:t>
      </w:r>
      <w:r>
        <w:rPr>
          <w:rFonts w:ascii="宋体" w:hAnsi="宋体" w:cs="宋体" w:eastAsia="宋体" w:hint="default"/>
          <w:spacing w:val="2"/>
        </w:rPr>
        <w:t> </w:t>
      </w:r>
      <w:r>
        <w:rPr/>
        <w:t>年</w:t>
      </w:r>
      <w:r>
        <w:rPr>
          <w:spacing w:val="-2"/>
        </w:rPr>
        <w:t> </w:t>
      </w:r>
      <w:r>
        <w:rPr>
          <w:rFonts w:ascii="宋体" w:hAnsi="宋体" w:cs="宋体" w:eastAsia="宋体" w:hint="default"/>
        </w:rPr>
        <w:t>4 </w:t>
      </w:r>
      <w:r>
        <w:rPr/>
        <w:t>月</w:t>
      </w:r>
      <w:r>
        <w:rPr>
          <w:spacing w:val="-2"/>
        </w:rPr>
        <w:t> </w:t>
      </w:r>
      <w:r>
        <w:rPr>
          <w:rFonts w:ascii="宋体" w:hAnsi="宋体" w:cs="宋体" w:eastAsia="宋体" w:hint="default"/>
          <w:spacing w:val="1"/>
        </w:rPr>
        <w:t>3</w:t>
      </w:r>
      <w:r>
        <w:rPr>
          <w:rFonts w:ascii="宋体" w:hAnsi="宋体" w:cs="宋体" w:eastAsia="宋体" w:hint="default"/>
        </w:rPr>
        <w:t>0 </w:t>
      </w:r>
      <w:r>
        <w:rPr/>
        <w:t>日发布</w:t>
      </w:r>
      <w:r>
        <w:rPr>
          <w:spacing w:val="-44"/>
        </w:rPr>
        <w:t>了</w:t>
      </w:r>
      <w:r>
        <w:rPr/>
        <w:t>《关于修订印发</w:t>
      </w:r>
      <w:r>
        <w:rPr>
          <w:spacing w:val="-2"/>
        </w:rPr>
        <w:t> </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rPr>
        <w:t>9</w:t>
      </w:r>
      <w:r>
        <w:rPr>
          <w:rFonts w:ascii="宋体" w:hAnsi="宋体" w:cs="宋体" w:eastAsia="宋体" w:hint="default"/>
          <w:spacing w:val="3"/>
        </w:rPr>
        <w:t> </w:t>
      </w:r>
      <w:r>
        <w:rPr/>
        <w:t>年度一般企业财务报表</w:t>
      </w:r>
      <w:r>
        <w:rPr>
          <w:spacing w:val="-3"/>
        </w:rPr>
        <w:t>格</w:t>
      </w:r>
      <w:r>
        <w:rPr/>
        <w:t>式的通知</w:t>
      </w:r>
      <w:r>
        <w:rPr>
          <w:spacing w:val="-135"/>
        </w:rPr>
        <w:t>》</w:t>
      </w:r>
      <w:r>
        <w:rPr/>
        <w:t>（财会</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rFonts w:ascii="宋体" w:hAnsi="宋体" w:cs="宋体" w:eastAsia="宋体" w:hint="default"/>
          <w:spacing w:val="-2"/>
        </w:rPr>
        <w:t>]</w:t>
      </w:r>
      <w:r>
        <w:rPr>
          <w:rFonts w:ascii="宋体" w:hAnsi="宋体" w:cs="宋体" w:eastAsia="宋体" w:hint="default"/>
        </w:rPr>
        <w:t>6</w:t>
      </w:r>
      <w:r>
        <w:rPr>
          <w:rFonts w:ascii="宋体" w:hAnsi="宋体" w:cs="宋体" w:eastAsia="宋体" w:hint="default"/>
          <w:spacing w:val="3"/>
        </w:rPr>
        <w:t> </w:t>
      </w:r>
      <w:r>
        <w:rPr/>
        <w:t>号</w:t>
      </w:r>
      <w:r>
        <w:rPr>
          <w:spacing w:val="-92"/>
        </w:rPr>
        <w:t>）</w:t>
      </w:r>
      <w:r>
        <w:rPr/>
        <w:t>，</w:t>
      </w:r>
    </w:p>
    <w:p>
      <w:pPr>
        <w:pStyle w:val="BodyText"/>
        <w:spacing w:line="240" w:lineRule="auto" w:before="76"/>
        <w:ind w:right="0"/>
        <w:jc w:val="both"/>
      </w:pPr>
      <w:r>
        <w:rPr/>
        <w:t>同时将</w:t>
      </w:r>
      <w:r>
        <w:rPr>
          <w:spacing w:val="1"/>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8 </w:t>
      </w:r>
      <w:r>
        <w:rPr/>
        <w:t>年</w:t>
      </w:r>
      <w:r>
        <w:rPr>
          <w:spacing w:val="-2"/>
        </w:rPr>
        <w:t> </w:t>
      </w:r>
      <w:r>
        <w:rPr>
          <w:rFonts w:ascii="宋体" w:hAnsi="宋体" w:cs="宋体" w:eastAsia="宋体" w:hint="default"/>
        </w:rPr>
        <w:t>6</w:t>
      </w:r>
      <w:r>
        <w:rPr>
          <w:rFonts w:ascii="宋体" w:hAnsi="宋体" w:cs="宋体" w:eastAsia="宋体" w:hint="default"/>
          <w:spacing w:val="2"/>
        </w:rPr>
        <w:t> </w:t>
      </w:r>
      <w:r>
        <w:rPr/>
        <w:t>月</w:t>
      </w:r>
      <w:r>
        <w:rPr>
          <w:spacing w:val="-2"/>
        </w:rPr>
        <w:t> </w:t>
      </w:r>
      <w:r>
        <w:rPr>
          <w:rFonts w:ascii="宋体" w:hAnsi="宋体" w:cs="宋体" w:eastAsia="宋体" w:hint="default"/>
          <w:spacing w:val="-2"/>
        </w:rPr>
        <w:t>1</w:t>
      </w:r>
      <w:r>
        <w:rPr>
          <w:rFonts w:ascii="宋体" w:hAnsi="宋体" w:cs="宋体" w:eastAsia="宋体" w:hint="default"/>
        </w:rPr>
        <w:t>5</w:t>
      </w:r>
      <w:r>
        <w:rPr>
          <w:rFonts w:ascii="宋体" w:hAnsi="宋体" w:cs="宋体" w:eastAsia="宋体" w:hint="default"/>
          <w:spacing w:val="2"/>
        </w:rPr>
        <w:t> </w:t>
      </w:r>
      <w:r>
        <w:rPr/>
        <w:t>日</w:t>
      </w:r>
      <w:r>
        <w:rPr>
          <w:spacing w:val="-3"/>
        </w:rPr>
        <w:t>发</w:t>
      </w:r>
      <w:r>
        <w:rPr/>
        <w:t>布的《关于修订印发</w:t>
      </w:r>
      <w:r>
        <w:rPr>
          <w:spacing w:val="1"/>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8 </w:t>
      </w:r>
      <w:r>
        <w:rPr>
          <w:spacing w:val="-3"/>
        </w:rPr>
        <w:t>年</w:t>
      </w:r>
      <w:r>
        <w:rPr/>
        <w:t>度一般企业财务报表格式的通知</w:t>
      </w:r>
      <w:r>
        <w:rPr>
          <w:spacing w:val="-92"/>
        </w:rPr>
        <w:t>》</w:t>
      </w:r>
      <w:r>
        <w:rPr/>
        <w:t>（财</w:t>
      </w:r>
      <w:r>
        <w:rPr>
          <w:spacing w:val="1"/>
        </w:rPr>
        <w:t>会</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rFonts w:ascii="宋体" w:hAnsi="宋体" w:cs="宋体" w:eastAsia="宋体" w:hint="default"/>
          <w:spacing w:val="-2"/>
        </w:rPr>
        <w:t>]</w:t>
      </w:r>
      <w:r>
        <w:rPr>
          <w:rFonts w:ascii="宋体" w:hAnsi="宋体" w:cs="宋体" w:eastAsia="宋体" w:hint="default"/>
          <w:spacing w:val="1"/>
        </w:rPr>
        <w:t>1</w:t>
      </w:r>
      <w:r>
        <w:rPr>
          <w:rFonts w:ascii="宋体" w:hAnsi="宋体" w:cs="宋体" w:eastAsia="宋体" w:hint="default"/>
        </w:rPr>
        <w:t>5 </w:t>
      </w:r>
      <w:r>
        <w:rPr/>
        <w:t>号）废</w:t>
      </w:r>
      <w:r>
        <w:rPr>
          <w:spacing w:val="-3"/>
        </w:rPr>
        <w:t>止</w:t>
      </w:r>
      <w:r>
        <w:rPr/>
        <w:t>。</w:t>
      </w:r>
    </w:p>
    <w:p>
      <w:pPr>
        <w:pStyle w:val="BodyText"/>
        <w:spacing w:line="316" w:lineRule="auto" w:before="77"/>
        <w:ind w:right="1032"/>
        <w:jc w:val="left"/>
      </w:pPr>
      <w:r>
        <w:rPr>
          <w:rFonts w:ascii="宋体" w:hAnsi="宋体" w:cs="宋体" w:eastAsia="宋体" w:hint="default"/>
        </w:rPr>
        <w:t>2019</w:t>
      </w:r>
      <w:r>
        <w:rPr>
          <w:rFonts w:ascii="宋体" w:hAnsi="宋体" w:cs="宋体" w:eastAsia="宋体" w:hint="default"/>
          <w:spacing w:val="6"/>
        </w:rPr>
        <w:t> </w:t>
      </w:r>
      <w:r>
        <w:rPr/>
        <w:t>年</w:t>
      </w:r>
      <w:r>
        <w:rPr>
          <w:spacing w:val="1"/>
        </w:rPr>
        <w:t> </w:t>
      </w:r>
      <w:r>
        <w:rPr>
          <w:rFonts w:ascii="宋体" w:hAnsi="宋体" w:cs="宋体" w:eastAsia="宋体" w:hint="default"/>
        </w:rPr>
        <w:t>9</w:t>
      </w:r>
      <w:r>
        <w:rPr>
          <w:rFonts w:ascii="宋体" w:hAnsi="宋体" w:cs="宋体" w:eastAsia="宋体" w:hint="default"/>
          <w:spacing w:val="2"/>
        </w:rPr>
        <w:t> </w:t>
      </w:r>
      <w:r>
        <w:rPr/>
        <w:t>月</w:t>
      </w:r>
      <w:r>
        <w:rPr>
          <w:spacing w:val="1"/>
        </w:rPr>
        <w:t> </w:t>
      </w:r>
      <w:r>
        <w:rPr>
          <w:rFonts w:ascii="宋体" w:hAnsi="宋体" w:cs="宋体" w:eastAsia="宋体" w:hint="default"/>
        </w:rPr>
        <w:t>19</w:t>
      </w:r>
      <w:r>
        <w:rPr>
          <w:rFonts w:ascii="宋体" w:hAnsi="宋体" w:cs="宋体" w:eastAsia="宋体" w:hint="default"/>
          <w:spacing w:val="3"/>
        </w:rPr>
        <w:t> </w:t>
      </w:r>
      <w:r>
        <w:rPr>
          <w:spacing w:val="-2"/>
        </w:rPr>
        <w:t>日，财政部发布了《关于修订印发合并财务报表格式（</w:t>
      </w:r>
      <w:r>
        <w:rPr>
          <w:rFonts w:ascii="宋体" w:hAnsi="宋体" w:cs="宋体" w:eastAsia="宋体" w:hint="default"/>
          <w:spacing w:val="-2"/>
        </w:rPr>
        <w:t>2019</w:t>
      </w:r>
      <w:r>
        <w:rPr>
          <w:rFonts w:ascii="宋体" w:hAnsi="宋体" w:cs="宋体" w:eastAsia="宋体" w:hint="default"/>
          <w:spacing w:val="5"/>
        </w:rPr>
        <w:t> </w:t>
      </w:r>
      <w:r>
        <w:rPr>
          <w:spacing w:val="-8"/>
        </w:rPr>
        <w:t>版）的通知》（财会</w:t>
      </w:r>
      <w:r>
        <w:rPr>
          <w:rFonts w:ascii="宋体" w:hAnsi="宋体" w:cs="宋体" w:eastAsia="宋体" w:hint="default"/>
          <w:spacing w:val="-8"/>
        </w:rPr>
        <w:t>[2019]16</w:t>
      </w:r>
      <w:r>
        <w:rPr>
          <w:rFonts w:ascii="宋体" w:hAnsi="宋体" w:cs="宋体" w:eastAsia="宋体" w:hint="default"/>
          <w:spacing w:val="4"/>
        </w:rPr>
        <w:t> </w:t>
      </w:r>
      <w:r>
        <w:rPr>
          <w:spacing w:val="-16"/>
        </w:rPr>
        <w:t>号）（以下简称</w:t>
      </w:r>
      <w:r>
        <w:rPr>
          <w:spacing w:val="-86"/>
        </w:rPr>
        <w:t> </w:t>
      </w:r>
      <w:r>
        <w:rPr>
          <w:spacing w:val="-86"/>
        </w:rPr>
      </w:r>
      <w:r>
        <w:rPr>
          <w:spacing w:val="-1"/>
        </w:rPr>
        <w:t>“财会</w:t>
      </w:r>
      <w:r>
        <w:rPr>
          <w:rFonts w:ascii="宋体" w:hAnsi="宋体" w:cs="宋体" w:eastAsia="宋体" w:hint="default"/>
          <w:spacing w:val="-1"/>
        </w:rPr>
        <w:t>[2019]16</w:t>
      </w:r>
      <w:r>
        <w:rPr>
          <w:rFonts w:ascii="宋体" w:hAnsi="宋体" w:cs="宋体" w:eastAsia="宋体" w:hint="default"/>
        </w:rPr>
        <w:t> </w:t>
      </w:r>
      <w:r>
        <w:rPr>
          <w:spacing w:val="-6"/>
        </w:rPr>
        <w:t>号文”），对合并财务报表格式进行了修订，要求所有已执行新金融准则的企业应当结合财会</w:t>
      </w:r>
      <w:r>
        <w:rPr>
          <w:rFonts w:ascii="宋体" w:hAnsi="宋体" w:cs="宋体" w:eastAsia="宋体" w:hint="default"/>
          <w:spacing w:val="-6"/>
        </w:rPr>
        <w:t>[2019]16</w:t>
      </w:r>
      <w:r>
        <w:rPr>
          <w:rFonts w:ascii="宋体" w:hAnsi="宋体" w:cs="宋体" w:eastAsia="宋体" w:hint="default"/>
        </w:rPr>
        <w:t> </w:t>
      </w:r>
      <w:r>
        <w:rPr>
          <w:spacing w:val="-3"/>
        </w:rPr>
        <w:t>号文</w:t>
      </w:r>
      <w:r>
        <w:rPr>
          <w:spacing w:val="-52"/>
        </w:rPr>
        <w:t> </w:t>
      </w:r>
      <w:r>
        <w:rPr>
          <w:spacing w:val="-2"/>
        </w:rPr>
        <w:t>及其附件要求对合并财务报表项目进行相应调整。根据财会</w:t>
      </w:r>
      <w:r>
        <w:rPr>
          <w:rFonts w:ascii="宋体" w:hAnsi="宋体" w:cs="宋体" w:eastAsia="宋体" w:hint="default"/>
          <w:spacing w:val="-2"/>
        </w:rPr>
        <w:t>[2019]16</w:t>
      </w:r>
      <w:r>
        <w:rPr>
          <w:rFonts w:ascii="宋体" w:hAnsi="宋体" w:cs="宋体" w:eastAsia="宋体" w:hint="default"/>
          <w:spacing w:val="28"/>
        </w:rPr>
        <w:t> </w:t>
      </w:r>
      <w:r>
        <w:rPr>
          <w:spacing w:val="-2"/>
        </w:rPr>
        <w:t>号文的相关规定，公司属于已执行新金融准则的企业，</w:t>
      </w:r>
      <w:r>
        <w:rPr>
          <w:spacing w:val="-88"/>
        </w:rPr>
        <w:t> </w:t>
      </w:r>
      <w:r>
        <w:rPr>
          <w:spacing w:val="-88"/>
        </w:rPr>
      </w:r>
      <w:r>
        <w:rPr/>
        <w:t>应当结合财会</w:t>
      </w:r>
      <w:r>
        <w:rPr>
          <w:rFonts w:ascii="宋体" w:hAnsi="宋体" w:cs="宋体" w:eastAsia="宋体" w:hint="default"/>
        </w:rPr>
        <w:t>[2019]16</w:t>
      </w:r>
      <w:r>
        <w:rPr>
          <w:rFonts w:ascii="宋体" w:hAnsi="宋体" w:cs="宋体" w:eastAsia="宋体" w:hint="default"/>
          <w:spacing w:val="-2"/>
        </w:rPr>
        <w:t> </w:t>
      </w:r>
      <w:r>
        <w:rPr/>
        <w:t>号文的要求，对合并财务报表项目进行相应调整。</w:t>
      </w:r>
    </w:p>
    <w:p>
      <w:pPr>
        <w:pStyle w:val="BodyText"/>
        <w:spacing w:line="316" w:lineRule="auto" w:before="19"/>
        <w:ind w:right="1129"/>
        <w:jc w:val="both"/>
      </w:pPr>
      <w:r>
        <w:rPr/>
        <w:t>（</w:t>
      </w:r>
      <w:r>
        <w:rPr>
          <w:rFonts w:ascii="宋体" w:hAnsi="宋体" w:cs="宋体" w:eastAsia="宋体" w:hint="default"/>
          <w:spacing w:val="1"/>
        </w:rPr>
        <w:t>2</w:t>
      </w:r>
      <w:r>
        <w:rPr/>
        <w:t>）根据财政部</w:t>
      </w:r>
      <w:r>
        <w:rPr>
          <w:spacing w:val="1"/>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rPr>
        <w:t>7</w:t>
      </w:r>
      <w:r>
        <w:rPr>
          <w:rFonts w:ascii="宋体" w:hAnsi="宋体" w:cs="宋体" w:eastAsia="宋体" w:hint="default"/>
          <w:spacing w:val="2"/>
        </w:rPr>
        <w:t> </w:t>
      </w:r>
      <w:r>
        <w:rPr/>
        <w:t>年修</w:t>
      </w:r>
      <w:r>
        <w:rPr>
          <w:spacing w:val="-3"/>
        </w:rPr>
        <w:t>订</w:t>
      </w:r>
      <w:r>
        <w:rPr/>
        <w:t>并发布的《企业会计准则第</w:t>
      </w:r>
      <w:r>
        <w:rPr>
          <w:spacing w:val="1"/>
        </w:rPr>
        <w:t> </w:t>
      </w:r>
      <w:r>
        <w:rPr>
          <w:rFonts w:ascii="宋体" w:hAnsi="宋体" w:cs="宋体" w:eastAsia="宋体" w:hint="default"/>
          <w:spacing w:val="1"/>
        </w:rPr>
        <w:t>2</w:t>
      </w:r>
      <w:r>
        <w:rPr>
          <w:rFonts w:ascii="宋体" w:hAnsi="宋体" w:cs="宋体" w:eastAsia="宋体" w:hint="default"/>
        </w:rPr>
        <w:t>2 </w:t>
      </w:r>
      <w:r>
        <w:rPr/>
        <w:t>号</w:t>
      </w:r>
      <w:r>
        <w:rPr>
          <w:rFonts w:ascii="宋体" w:hAnsi="宋体" w:cs="宋体" w:eastAsia="宋体" w:hint="default"/>
          <w:spacing w:val="1"/>
        </w:rPr>
        <w:t>-</w:t>
      </w:r>
      <w:r>
        <w:rPr/>
        <w:t>金融工具确认和计量</w:t>
      </w:r>
      <w:r>
        <w:rPr>
          <w:spacing w:val="-92"/>
        </w:rPr>
        <w:t>》</w:t>
      </w:r>
      <w:r>
        <w:rPr/>
        <w:t>（财会</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rPr>
        <w:t>7</w:t>
      </w:r>
      <w:r>
        <w:rPr>
          <w:rFonts w:ascii="宋体" w:hAnsi="宋体" w:cs="宋体" w:eastAsia="宋体" w:hint="default"/>
          <w:spacing w:val="1"/>
        </w:rPr>
        <w:t> </w:t>
      </w:r>
      <w:r>
        <w:rPr/>
        <w:t>号</w:t>
      </w:r>
      <w:r>
        <w:rPr>
          <w:spacing w:val="-92"/>
        </w:rPr>
        <w:t>）、</w:t>
      </w:r>
      <w:r>
        <w:rPr/>
        <w:t>《企业会计准</w:t>
      </w:r>
      <w:r>
        <w:rPr/>
        <w:t> 则第</w:t>
      </w:r>
      <w:r>
        <w:rPr>
          <w:spacing w:val="1"/>
        </w:rPr>
        <w:t> </w:t>
      </w:r>
      <w:r>
        <w:rPr>
          <w:rFonts w:ascii="宋体" w:hAnsi="宋体" w:cs="宋体" w:eastAsia="宋体" w:hint="default"/>
          <w:spacing w:val="1"/>
        </w:rPr>
        <w:t>2</w:t>
      </w:r>
      <w:r>
        <w:rPr>
          <w:rFonts w:ascii="宋体" w:hAnsi="宋体" w:cs="宋体" w:eastAsia="宋体" w:hint="default"/>
        </w:rPr>
        <w:t>3 </w:t>
      </w:r>
      <w:r>
        <w:rPr>
          <w:spacing w:val="-1"/>
        </w:rPr>
        <w:t>号</w:t>
      </w:r>
      <w:r>
        <w:rPr>
          <w:rFonts w:ascii="宋体" w:hAnsi="宋体" w:cs="宋体" w:eastAsia="宋体" w:hint="default"/>
          <w:spacing w:val="1"/>
        </w:rPr>
        <w:t>-</w:t>
      </w:r>
      <w:r>
        <w:rPr/>
        <w:t>金融资产转移</w:t>
      </w:r>
      <w:r>
        <w:rPr>
          <w:spacing w:val="-113"/>
        </w:rPr>
        <w:t>》</w:t>
      </w:r>
      <w:r>
        <w:rPr/>
        <w:t>（财会</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rPr>
        <w:t>8 </w:t>
      </w:r>
      <w:r>
        <w:rPr/>
        <w:t>号</w:t>
      </w:r>
      <w:r>
        <w:rPr>
          <w:spacing w:val="-92"/>
        </w:rPr>
        <w:t>）</w:t>
      </w:r>
      <w:r>
        <w:rPr>
          <w:spacing w:val="-113"/>
        </w:rPr>
        <w:t>、</w:t>
      </w:r>
      <w:r>
        <w:rPr/>
        <w:t>《企业会</w:t>
      </w:r>
      <w:r>
        <w:rPr>
          <w:spacing w:val="2"/>
        </w:rPr>
        <w:t>计</w:t>
      </w:r>
      <w:r>
        <w:rPr/>
        <w:t>准则第</w:t>
      </w:r>
      <w:r>
        <w:rPr>
          <w:spacing w:val="1"/>
        </w:rPr>
        <w:t> </w:t>
      </w:r>
      <w:r>
        <w:rPr>
          <w:rFonts w:ascii="宋体" w:hAnsi="宋体" w:cs="宋体" w:eastAsia="宋体" w:hint="default"/>
          <w:spacing w:val="1"/>
        </w:rPr>
        <w:t>2</w:t>
      </w:r>
      <w:r>
        <w:rPr>
          <w:rFonts w:ascii="宋体" w:hAnsi="宋体" w:cs="宋体" w:eastAsia="宋体" w:hint="default"/>
        </w:rPr>
        <w:t>4 </w:t>
      </w:r>
      <w:r>
        <w:rPr/>
        <w:t>号</w:t>
      </w:r>
      <w:r>
        <w:rPr>
          <w:rFonts w:ascii="宋体" w:hAnsi="宋体" w:cs="宋体" w:eastAsia="宋体" w:hint="default"/>
          <w:spacing w:val="1"/>
        </w:rPr>
        <w:t>-</w:t>
      </w:r>
      <w:r>
        <w:rPr/>
        <w:t>套期会计</w:t>
      </w:r>
      <w:r>
        <w:rPr>
          <w:spacing w:val="-113"/>
        </w:rPr>
        <w:t>》</w:t>
      </w:r>
      <w:r>
        <w:rPr/>
        <w:t>（财会</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1"/>
        </w:rPr>
        <w:t>7</w:t>
      </w:r>
      <w:r>
        <w:rPr>
          <w:rFonts w:ascii="宋体" w:hAnsi="宋体" w:cs="宋体" w:eastAsia="宋体" w:hint="default"/>
          <w:spacing w:val="1"/>
        </w:rPr>
        <w:t>]</w:t>
      </w:r>
      <w:r>
        <w:rPr>
          <w:rFonts w:ascii="宋体" w:hAnsi="宋体" w:cs="宋体" w:eastAsia="宋体" w:hint="default"/>
        </w:rPr>
        <w:t>9 </w:t>
      </w:r>
      <w:r>
        <w:rPr/>
        <w:t>号</w:t>
      </w:r>
      <w:r>
        <w:rPr>
          <w:spacing w:val="-92"/>
        </w:rPr>
        <w:t>）</w:t>
      </w:r>
      <w:r>
        <w:rPr>
          <w:spacing w:val="-113"/>
        </w:rPr>
        <w:t>、</w:t>
      </w:r>
      <w:r>
        <w:rPr/>
        <w:t>《企业会计</w:t>
      </w:r>
      <w:r>
        <w:rPr>
          <w:spacing w:val="2"/>
        </w:rPr>
        <w:t>准</w:t>
      </w:r>
      <w:r>
        <w:rPr>
          <w:spacing w:val="-3"/>
        </w:rPr>
        <w:t>则</w:t>
      </w:r>
      <w:r>
        <w:rPr/>
        <w:t>第</w:t>
      </w:r>
      <w:r>
        <w:rPr/>
        <w:t> </w:t>
      </w:r>
      <w:r>
        <w:rPr>
          <w:rFonts w:ascii="宋体" w:hAnsi="宋体" w:cs="宋体" w:eastAsia="宋体" w:hint="default"/>
          <w:spacing w:val="1"/>
        </w:rPr>
        <w:t>3</w:t>
      </w:r>
      <w:r>
        <w:rPr>
          <w:rFonts w:ascii="宋体" w:hAnsi="宋体" w:cs="宋体" w:eastAsia="宋体" w:hint="default"/>
        </w:rPr>
        <w:t>7</w:t>
      </w:r>
      <w:r>
        <w:rPr>
          <w:rFonts w:ascii="宋体" w:hAnsi="宋体" w:cs="宋体" w:eastAsia="宋体" w:hint="default"/>
          <w:spacing w:val="2"/>
        </w:rPr>
        <w:t> </w:t>
      </w:r>
      <w:r>
        <w:rPr>
          <w:spacing w:val="-3"/>
        </w:rPr>
        <w:t>号</w:t>
      </w:r>
      <w:r>
        <w:rPr>
          <w:rFonts w:ascii="宋体" w:hAnsi="宋体" w:cs="宋体" w:eastAsia="宋体" w:hint="default"/>
          <w:spacing w:val="1"/>
        </w:rPr>
        <w:t>-</w:t>
      </w:r>
      <w:r>
        <w:rPr/>
        <w:t>金融工具列报</w:t>
      </w:r>
      <w:r>
        <w:rPr>
          <w:spacing w:val="-92"/>
        </w:rPr>
        <w:t>》</w:t>
      </w:r>
      <w:r>
        <w:rPr/>
        <w:t>（财</w:t>
      </w:r>
      <w:r>
        <w:rPr>
          <w:spacing w:val="-1"/>
        </w:rPr>
        <w:t>会</w:t>
      </w:r>
      <w:r>
        <w:rPr>
          <w:rFonts w:ascii="宋体" w:hAnsi="宋体" w:cs="宋体" w:eastAsia="宋体" w:hint="default"/>
          <w:spacing w:val="1"/>
        </w:rPr>
        <w:t>[</w:t>
      </w:r>
      <w:r>
        <w:rPr>
          <w:rFonts w:ascii="宋体" w:hAnsi="宋体" w:cs="宋体" w:eastAsia="宋体" w:hint="default"/>
          <w:spacing w:val="-2"/>
        </w:rPr>
        <w:t>2</w:t>
      </w:r>
      <w:r>
        <w:rPr>
          <w:rFonts w:ascii="宋体" w:hAnsi="宋体" w:cs="宋体" w:eastAsia="宋体" w:hint="default"/>
          <w:spacing w:val="1"/>
        </w:rPr>
        <w:t>01</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1</w:t>
      </w:r>
      <w:r>
        <w:rPr>
          <w:rFonts w:ascii="宋体" w:hAnsi="宋体" w:cs="宋体" w:eastAsia="宋体" w:hint="default"/>
        </w:rPr>
        <w:t>4</w:t>
      </w:r>
      <w:r>
        <w:rPr>
          <w:rFonts w:ascii="宋体" w:hAnsi="宋体" w:cs="宋体" w:eastAsia="宋体" w:hint="default"/>
          <w:spacing w:val="3"/>
        </w:rPr>
        <w:t> </w:t>
      </w:r>
      <w:r>
        <w:rPr/>
        <w:t>号）四项金融工具相</w:t>
      </w:r>
      <w:r>
        <w:rPr>
          <w:spacing w:val="-3"/>
        </w:rPr>
        <w:t>关</w:t>
      </w:r>
      <w:r>
        <w:rPr/>
        <w:t>会计准则（以下简称“新金融工具准则</w:t>
      </w:r>
      <w:r>
        <w:rPr>
          <w:spacing w:val="-92"/>
        </w:rPr>
        <w:t>”</w:t>
      </w:r>
      <w:r>
        <w:rPr/>
        <w:t>）的规定和要求，以</w:t>
      </w:r>
    </w:p>
    <w:p>
      <w:pPr>
        <w:pStyle w:val="BodyText"/>
        <w:spacing w:line="240" w:lineRule="auto" w:before="19"/>
        <w:ind w:right="0"/>
        <w:jc w:val="both"/>
      </w:pPr>
      <w:r>
        <w:rPr/>
        <w:t>及根据深圳证券交易所</w:t>
      </w:r>
      <w:r>
        <w:rPr>
          <w:spacing w:val="1"/>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8</w:t>
      </w:r>
      <w:r>
        <w:rPr>
          <w:rFonts w:ascii="宋体" w:hAnsi="宋体" w:cs="宋体" w:eastAsia="宋体" w:hint="default"/>
          <w:spacing w:val="-3"/>
        </w:rPr>
        <w:t> </w:t>
      </w:r>
      <w:r>
        <w:rPr/>
        <w:t>年下发</w:t>
      </w:r>
      <w:r>
        <w:rPr>
          <w:spacing w:val="-27"/>
        </w:rPr>
        <w:t>的</w:t>
      </w:r>
      <w:r>
        <w:rPr/>
        <w:t>《关于新金融工具</w:t>
      </w:r>
      <w:r>
        <w:rPr>
          <w:spacing w:val="-29"/>
        </w:rPr>
        <w:t>、</w:t>
      </w:r>
      <w:r>
        <w:rPr/>
        <w:t>收入准则执行时间的通知</w:t>
      </w:r>
      <w:r>
        <w:rPr>
          <w:spacing w:val="-92"/>
        </w:rPr>
        <w:t>》</w:t>
      </w:r>
      <w:r>
        <w:rPr>
          <w:spacing w:val="-27"/>
        </w:rPr>
        <w:t>，</w:t>
      </w:r>
      <w:r>
        <w:rPr/>
        <w:t>自</w:t>
      </w:r>
      <w:r>
        <w:rPr>
          <w:spacing w:val="2"/>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19</w:t>
      </w:r>
      <w:r>
        <w:rPr/>
        <w:t>年</w:t>
      </w:r>
      <w:r>
        <w:rPr>
          <w:spacing w:val="-1"/>
        </w:rPr>
        <w:t> </w:t>
      </w:r>
      <w:r>
        <w:rPr>
          <w:rFonts w:ascii="宋体" w:hAnsi="宋体" w:cs="宋体" w:eastAsia="宋体" w:hint="default"/>
        </w:rPr>
        <w:t>1 </w:t>
      </w:r>
      <w:r>
        <w:rPr/>
        <w:t>月</w:t>
      </w:r>
      <w:r>
        <w:rPr>
          <w:spacing w:val="-2"/>
        </w:rPr>
        <w:t> </w:t>
      </w:r>
      <w:r>
        <w:rPr>
          <w:rFonts w:ascii="宋体" w:hAnsi="宋体" w:cs="宋体" w:eastAsia="宋体" w:hint="default"/>
        </w:rPr>
        <w:t>1</w:t>
      </w:r>
      <w:r>
        <w:rPr>
          <w:rFonts w:ascii="宋体" w:hAnsi="宋体" w:cs="宋体" w:eastAsia="宋体" w:hint="default"/>
          <w:spacing w:val="2"/>
        </w:rPr>
        <w:t> </w:t>
      </w:r>
      <w:r>
        <w:rPr/>
        <w:t>日起施行新</w:t>
      </w:r>
      <w:r>
        <w:rPr>
          <w:spacing w:val="-3"/>
        </w:rPr>
        <w:t>金</w:t>
      </w:r>
      <w:r>
        <w:rPr/>
        <w:t>融</w:t>
      </w:r>
    </w:p>
    <w:p>
      <w:pPr>
        <w:pStyle w:val="BodyText"/>
        <w:spacing w:line="240" w:lineRule="auto" w:before="76"/>
        <w:ind w:right="0"/>
        <w:jc w:val="both"/>
      </w:pPr>
      <w:r>
        <w:rPr>
          <w:spacing w:val="-3"/>
        </w:rPr>
        <w:t>工具准则，公司原采用的相关会计政策需要进行相应调整。公司于 </w:t>
      </w:r>
      <w:r>
        <w:rPr>
          <w:rFonts w:ascii="宋体" w:hAnsi="宋体" w:cs="宋体" w:eastAsia="宋体" w:hint="default"/>
        </w:rPr>
        <w:t>2020 </w:t>
      </w:r>
      <w:r>
        <w:rPr/>
        <w:t>年 </w:t>
      </w:r>
      <w:r>
        <w:rPr>
          <w:rFonts w:ascii="宋体" w:hAnsi="宋体" w:cs="宋体" w:eastAsia="宋体" w:hint="default"/>
        </w:rPr>
        <w:t>4 </w:t>
      </w:r>
      <w:r>
        <w:rPr/>
        <w:t>月 </w:t>
      </w:r>
      <w:r>
        <w:rPr>
          <w:rFonts w:ascii="宋体" w:hAnsi="宋体" w:cs="宋体" w:eastAsia="宋体" w:hint="default"/>
        </w:rPr>
        <w:t>3</w:t>
      </w:r>
      <w:r>
        <w:rPr>
          <w:rFonts w:ascii="宋体" w:hAnsi="宋体" w:cs="宋体" w:eastAsia="宋体" w:hint="default"/>
          <w:spacing w:val="5"/>
        </w:rPr>
        <w:t> </w:t>
      </w:r>
      <w:r>
        <w:rPr/>
        <w:t>日召开第四届董事会第五次会议和第四</w:t>
      </w:r>
    </w:p>
    <w:p>
      <w:pPr>
        <w:pStyle w:val="BodyText"/>
        <w:spacing w:line="316" w:lineRule="auto" w:before="76"/>
        <w:ind w:right="1125"/>
        <w:jc w:val="left"/>
      </w:pPr>
      <w:r>
        <w:rPr/>
        <w:t>届监事会第五次会议，审议通过了《关于变更会计政策的议案</w:t>
      </w:r>
      <w:r>
        <w:rPr>
          <w:spacing w:val="-92"/>
        </w:rPr>
        <w:t>》</w:t>
      </w:r>
      <w:r>
        <w:rPr/>
        <w:t>，变更后新金融工具准则自</w:t>
      </w:r>
      <w:r>
        <w:rPr>
          <w:spacing w:val="5"/>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9 </w:t>
      </w:r>
      <w:r>
        <w:rPr/>
        <w:t>年</w:t>
      </w:r>
      <w:r>
        <w:rPr>
          <w:spacing w:val="-1"/>
        </w:rPr>
        <w:t> </w:t>
      </w:r>
      <w:r>
        <w:rPr>
          <w:rFonts w:ascii="宋体" w:hAnsi="宋体" w:cs="宋体" w:eastAsia="宋体" w:hint="default"/>
        </w:rPr>
        <w:t>1</w:t>
      </w:r>
      <w:r>
        <w:rPr>
          <w:rFonts w:ascii="宋体" w:hAnsi="宋体" w:cs="宋体" w:eastAsia="宋体" w:hint="default"/>
          <w:spacing w:val="2"/>
        </w:rPr>
        <w:t> </w:t>
      </w:r>
      <w:r>
        <w:rPr/>
        <w:t>月</w:t>
      </w:r>
      <w:r>
        <w:rPr>
          <w:spacing w:val="-2"/>
        </w:rPr>
        <w:t> </w:t>
      </w:r>
      <w:r>
        <w:rPr>
          <w:rFonts w:ascii="宋体" w:hAnsi="宋体" w:cs="宋体" w:eastAsia="宋体" w:hint="default"/>
        </w:rPr>
        <w:t>1 </w:t>
      </w:r>
      <w:r>
        <w:rPr/>
        <w:t>日起执行</w:t>
      </w:r>
      <w:r>
        <w:rPr>
          <w:spacing w:val="-3"/>
        </w:rPr>
        <w:t>。</w:t>
      </w:r>
      <w:r>
        <w:rPr/>
        <w:t>详</w:t>
      </w:r>
      <w:r>
        <w:rPr/>
        <w:t> 见</w:t>
      </w:r>
      <w:r>
        <w:rPr>
          <w:rFonts w:ascii="宋体" w:hAnsi="宋体" w:cs="宋体" w:eastAsia="宋体" w:hint="default"/>
          <w:spacing w:val="1"/>
        </w:rPr>
        <w:t>20</w:t>
      </w:r>
      <w:r>
        <w:rPr>
          <w:rFonts w:ascii="宋体" w:hAnsi="宋体" w:cs="宋体" w:eastAsia="宋体" w:hint="default"/>
          <w:spacing w:val="-2"/>
        </w:rPr>
        <w:t>2</w:t>
      </w:r>
      <w:r>
        <w:rPr>
          <w:rFonts w:ascii="宋体" w:hAnsi="宋体" w:cs="宋体" w:eastAsia="宋体" w:hint="default"/>
          <w:spacing w:val="1"/>
        </w:rPr>
        <w:t>0</w:t>
      </w:r>
      <w:r>
        <w:rPr/>
        <w:t>年</w:t>
      </w:r>
      <w:r>
        <w:rPr>
          <w:rFonts w:ascii="宋体" w:hAnsi="宋体" w:cs="宋体" w:eastAsia="宋体" w:hint="default"/>
          <w:spacing w:val="1"/>
        </w:rPr>
        <w:t>4</w:t>
      </w:r>
      <w:r>
        <w:rPr>
          <w:spacing w:val="-3"/>
        </w:rPr>
        <w:t>月</w:t>
      </w:r>
      <w:r>
        <w:rPr>
          <w:rFonts w:ascii="宋体" w:hAnsi="宋体" w:cs="宋体" w:eastAsia="宋体" w:hint="default"/>
          <w:spacing w:val="1"/>
        </w:rPr>
        <w:t>7</w:t>
      </w:r>
      <w:r>
        <w:rPr/>
        <w:t>日巨潮资讯网（</w:t>
      </w:r>
      <w:hyperlink r:id="rId13">
        <w:r>
          <w:rPr>
            <w:rFonts w:ascii="宋体" w:hAnsi="宋体" w:cs="宋体" w:eastAsia="宋体" w:hint="default"/>
            <w:spacing w:val="-2"/>
          </w:rPr>
          <w:t>w</w:t>
        </w:r>
        <w:r>
          <w:rPr>
            <w:rFonts w:ascii="宋体" w:hAnsi="宋体" w:cs="宋体" w:eastAsia="宋体" w:hint="default"/>
            <w:spacing w:val="1"/>
          </w:rPr>
          <w:t>ww</w:t>
        </w:r>
        <w:r>
          <w:rPr>
            <w:rFonts w:ascii="宋体" w:hAnsi="宋体" w:cs="宋体" w:eastAsia="宋体" w:hint="default"/>
            <w:spacing w:val="-2"/>
          </w:rPr>
          <w:t>.</w:t>
        </w:r>
        <w:r>
          <w:rPr>
            <w:rFonts w:ascii="宋体" w:hAnsi="宋体" w:cs="宋体" w:eastAsia="宋体" w:hint="default"/>
            <w:spacing w:val="1"/>
          </w:rPr>
          <w:t>c</w:t>
        </w:r>
        <w:r>
          <w:rPr>
            <w:rFonts w:ascii="宋体" w:hAnsi="宋体" w:cs="宋体" w:eastAsia="宋体" w:hint="default"/>
            <w:spacing w:val="-2"/>
          </w:rPr>
          <w:t>n</w:t>
        </w:r>
        <w:r>
          <w:rPr>
            <w:rFonts w:ascii="宋体" w:hAnsi="宋体" w:cs="宋体" w:eastAsia="宋体" w:hint="default"/>
            <w:spacing w:val="1"/>
          </w:rPr>
          <w:t>i</w:t>
        </w:r>
        <w:r>
          <w:rPr>
            <w:rFonts w:ascii="宋体" w:hAnsi="宋体" w:cs="宋体" w:eastAsia="宋体" w:hint="default"/>
            <w:spacing w:val="-2"/>
          </w:rPr>
          <w:t>n</w:t>
        </w:r>
        <w:r>
          <w:rPr>
            <w:rFonts w:ascii="宋体" w:hAnsi="宋体" w:cs="宋体" w:eastAsia="宋体" w:hint="default"/>
            <w:spacing w:val="1"/>
          </w:rPr>
          <w:t>f</w:t>
        </w:r>
        <w:r>
          <w:rPr>
            <w:rFonts w:ascii="宋体" w:hAnsi="宋体" w:cs="宋体" w:eastAsia="宋体" w:hint="default"/>
            <w:spacing w:val="-2"/>
          </w:rPr>
          <w:t>o</w:t>
        </w:r>
        <w:r>
          <w:rPr>
            <w:rFonts w:ascii="宋体" w:hAnsi="宋体" w:cs="宋体" w:eastAsia="宋体" w:hint="default"/>
            <w:spacing w:val="1"/>
          </w:rPr>
          <w:t>.</w:t>
        </w:r>
        <w:r>
          <w:rPr>
            <w:rFonts w:ascii="宋体" w:hAnsi="宋体" w:cs="宋体" w:eastAsia="宋体" w:hint="default"/>
            <w:spacing w:val="-2"/>
          </w:rPr>
          <w:t>c</w:t>
        </w:r>
        <w:r>
          <w:rPr>
            <w:rFonts w:ascii="宋体" w:hAnsi="宋体" w:cs="宋体" w:eastAsia="宋体" w:hint="default"/>
            <w:spacing w:val="1"/>
          </w:rPr>
          <w:t>o</w:t>
        </w:r>
        <w:r>
          <w:rPr>
            <w:rFonts w:ascii="宋体" w:hAnsi="宋体" w:cs="宋体" w:eastAsia="宋体" w:hint="default"/>
            <w:spacing w:val="-2"/>
          </w:rPr>
          <w:t>m</w:t>
        </w:r>
        <w:r>
          <w:rPr>
            <w:rFonts w:ascii="宋体" w:hAnsi="宋体" w:cs="宋体" w:eastAsia="宋体" w:hint="default"/>
            <w:spacing w:val="1"/>
          </w:rPr>
          <w:t>.</w:t>
        </w:r>
        <w:r>
          <w:rPr>
            <w:rFonts w:ascii="宋体" w:hAnsi="宋体" w:cs="宋体" w:eastAsia="宋体" w:hint="default"/>
            <w:spacing w:val="-2"/>
          </w:rPr>
          <w:t>c</w:t>
        </w:r>
        <w:r>
          <w:rPr>
            <w:rFonts w:ascii="宋体" w:hAnsi="宋体" w:cs="宋体" w:eastAsia="宋体" w:hint="default"/>
            <w:spacing w:val="3"/>
          </w:rPr>
          <w:t>n</w:t>
        </w:r>
      </w:hyperlink>
      <w:r>
        <w:rPr>
          <w:spacing w:val="-92"/>
        </w:rPr>
        <w:t>）</w:t>
      </w:r>
      <w:r>
        <w:rPr/>
        <w:t>《公司关于变更会计政策的公告</w:t>
      </w:r>
      <w:r>
        <w:rPr>
          <w:spacing w:val="-92"/>
        </w:rPr>
        <w:t>》</w:t>
      </w:r>
      <w:r>
        <w:rPr/>
        <w:t>。</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614"/>
        <w:jc w:val="left"/>
      </w:pPr>
      <w:r>
        <w:rPr/>
        <w:t>□ 适用 √</w:t>
      </w:r>
      <w:r>
        <w:rPr>
          <w:spacing w:val="3"/>
        </w:rPr>
        <w:t> </w:t>
      </w:r>
      <w:r>
        <w:rPr/>
        <w:t>不适用</w:t>
      </w:r>
      <w:r>
        <w:rPr/>
        <w:t> 公司报告期无重大会计差错更正需追溯重述的情况。</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after="0" w:line="240"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Heading5"/>
        <w:spacing w:line="240" w:lineRule="auto"/>
        <w:ind w:left="132" w:right="2654"/>
        <w:jc w:val="left"/>
        <w:rPr>
          <w:b w:val="0"/>
          <w:bCs w:val="0"/>
        </w:rPr>
      </w:pPr>
      <w:r>
        <w:rPr>
          <w:rFonts w:ascii="宋体" w:hAnsi="宋体" w:cs="宋体" w:eastAsia="宋体" w:hint="default"/>
        </w:rPr>
        <w:t>1</w:t>
      </w:r>
      <w:r>
        <w:rPr/>
        <w:t>、非同一控制下企业合并</w:t>
      </w:r>
      <w:r>
        <w:rPr>
          <w:b w:val="0"/>
          <w:bCs w:val="0"/>
        </w:rPr>
      </w:r>
    </w:p>
    <w:p>
      <w:pPr>
        <w:spacing w:line="240" w:lineRule="auto" w:before="12"/>
        <w:rPr>
          <w:rFonts w:ascii="宋体" w:hAnsi="宋体" w:cs="宋体" w:eastAsia="宋体"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049"/>
        <w:gridCol w:w="1402"/>
        <w:gridCol w:w="1587"/>
        <w:gridCol w:w="833"/>
        <w:gridCol w:w="806"/>
        <w:gridCol w:w="1018"/>
        <w:gridCol w:w="960"/>
      </w:tblGrid>
      <w:tr>
        <w:trPr>
          <w:trHeight w:val="65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77"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7"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30" w:right="47"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18" w:right="31"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03" w:right="1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r>
      <w:tr>
        <w:trPr>
          <w:trHeight w:val="34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庆阳瑞康医药有限责任公司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2019-1-1</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9,000,000.00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2019-1-1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股权转移</w:t>
            </w:r>
          </w:p>
        </w:tc>
      </w:tr>
      <w:tr>
        <w:trPr>
          <w:trHeight w:val="34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四川一风科技有限公司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2019-1-1</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5,967,983.19</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100.00%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2019-1-1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股权转移</w:t>
            </w:r>
          </w:p>
        </w:tc>
      </w:tr>
      <w:tr>
        <w:trPr>
          <w:trHeight w:val="34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瑞衡（上海）信息技术有限公司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2019-9-1</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3,000,000.00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2019-9-1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股权转移</w:t>
            </w:r>
          </w:p>
        </w:tc>
      </w:tr>
      <w:tr>
        <w:trPr>
          <w:trHeight w:val="34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内蒙古包氏蒙医国际整骨医院</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2019-12-31</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20,030,000.00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70.00%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2019-12-31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股权转移</w:t>
            </w:r>
          </w:p>
        </w:tc>
      </w:tr>
      <w:tr>
        <w:trPr>
          <w:trHeight w:val="34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深圳前海瑞通供应链管理有限公司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2019-9-1</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85.00%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2019-9-1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股权转移</w:t>
            </w:r>
          </w:p>
        </w:tc>
      </w:tr>
    </w:tbl>
    <w:p>
      <w:pPr>
        <w:spacing w:line="240" w:lineRule="auto" w:before="12"/>
        <w:rPr>
          <w:rFonts w:ascii="宋体" w:hAnsi="宋体" w:cs="宋体" w:eastAsia="宋体" w:hint="default"/>
          <w:b/>
          <w:bCs/>
          <w:sz w:val="4"/>
          <w:szCs w:val="4"/>
        </w:rPr>
      </w:pPr>
    </w:p>
    <w:p>
      <w:pPr>
        <w:pStyle w:val="BodyText"/>
        <w:spacing w:line="420" w:lineRule="auto" w:before="44"/>
        <w:ind w:left="132" w:right="2654"/>
        <w:jc w:val="left"/>
        <w:rPr>
          <w:rFonts w:ascii="宋体" w:hAnsi="宋体" w:cs="宋体" w:eastAsia="宋体" w:hint="default"/>
        </w:rPr>
      </w:pPr>
      <w:r>
        <w:rPr/>
        <w:t>说明：深圳前海瑞通供应链管理有限公司下设子公司深圳前海瑞丰商业保理有限公司，持股比例</w:t>
      </w:r>
      <w:r>
        <w:rPr>
          <w:rFonts w:ascii="宋体" w:hAnsi="宋体" w:cs="宋体" w:eastAsia="宋体" w:hint="default"/>
        </w:rPr>
        <w:t>100%</w:t>
      </w:r>
      <w:r>
        <w:rPr/>
        <w:t>。</w:t>
      </w:r>
      <w:r>
        <w:rPr>
          <w:spacing w:val="-87"/>
        </w:rPr>
        <w:t> </w:t>
      </w:r>
      <w:r>
        <w:rPr>
          <w:rFonts w:ascii="宋体" w:hAnsi="宋体" w:cs="宋体" w:eastAsia="宋体" w:hint="default"/>
          <w:b/>
          <w:bCs/>
        </w:rPr>
        <w:t>2</w:t>
      </w:r>
      <w:r>
        <w:rPr>
          <w:rFonts w:ascii="宋体" w:hAnsi="宋体" w:cs="宋体" w:eastAsia="宋体" w:hint="default"/>
          <w:b/>
          <w:bCs/>
        </w:rPr>
        <w:t>、同一控制下企业合并</w:t>
      </w:r>
      <w:r>
        <w:rPr>
          <w:rFonts w:ascii="宋体" w:hAnsi="宋体" w:cs="宋体" w:eastAsia="宋体" w:hint="default"/>
        </w:rPr>
      </w:r>
    </w:p>
    <w:p>
      <w:pPr>
        <w:spacing w:line="240" w:lineRule="auto" w:before="6"/>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513"/>
        <w:gridCol w:w="1340"/>
        <w:gridCol w:w="2436"/>
        <w:gridCol w:w="1825"/>
        <w:gridCol w:w="1541"/>
      </w:tblGrid>
      <w:tr>
        <w:trPr>
          <w:trHeight w:val="661" w:hRule="exact"/>
        </w:trPr>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08" w:right="0"/>
              <w:jc w:val="left"/>
              <w:rPr>
                <w:rFonts w:ascii="宋体" w:hAnsi="宋体" w:cs="宋体" w:eastAsia="宋体" w:hint="default"/>
                <w:sz w:val="18"/>
                <w:szCs w:val="18"/>
              </w:rPr>
            </w:pPr>
            <w:r>
              <w:rPr>
                <w:rFonts w:ascii="宋体" w:hAnsi="宋体" w:cs="宋体" w:eastAsia="宋体" w:hint="default"/>
                <w:sz w:val="18"/>
                <w:szCs w:val="18"/>
              </w:rPr>
              <w:t>被合并方名称</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4" w:right="29" w:hanging="181"/>
              <w:jc w:val="left"/>
              <w:rPr>
                <w:rFonts w:ascii="宋体" w:hAnsi="宋体" w:cs="宋体" w:eastAsia="宋体" w:hint="default"/>
                <w:sz w:val="18"/>
                <w:szCs w:val="18"/>
              </w:rPr>
            </w:pPr>
            <w:r>
              <w:rPr>
                <w:rFonts w:ascii="宋体" w:hAnsi="宋体" w:cs="宋体" w:eastAsia="宋体" w:hint="default"/>
                <w:sz w:val="18"/>
                <w:szCs w:val="18"/>
              </w:rPr>
              <w:t>企业合并中取得 的权益比例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120" w:right="39" w:hanging="1080"/>
              <w:jc w:val="left"/>
              <w:rPr>
                <w:rFonts w:ascii="宋体" w:hAnsi="宋体" w:cs="宋体" w:eastAsia="宋体" w:hint="default"/>
                <w:sz w:val="18"/>
                <w:szCs w:val="18"/>
              </w:rPr>
            </w:pPr>
            <w:r>
              <w:rPr>
                <w:rFonts w:ascii="宋体" w:hAnsi="宋体" w:cs="宋体" w:eastAsia="宋体" w:hint="default"/>
                <w:sz w:val="18"/>
                <w:szCs w:val="18"/>
              </w:rPr>
              <w:t>构成同一控制下企业合并的依 据</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合并日</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hAnsi="宋体" w:cs="宋体" w:eastAsia="宋体" w:hint="default"/>
                <w:sz w:val="18"/>
                <w:szCs w:val="18"/>
              </w:rPr>
              <w:t>合并日的确定依据</w:t>
            </w:r>
          </w:p>
        </w:tc>
      </w:tr>
      <w:tr>
        <w:trPr>
          <w:trHeight w:val="660" w:hRule="exact"/>
        </w:trPr>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威海市衡健医院管理有限公司</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z w:val="18"/>
              </w:rPr>
              <w:t>72%</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00" w:right="39" w:hanging="360"/>
              <w:jc w:val="left"/>
              <w:rPr>
                <w:rFonts w:ascii="宋体" w:hAnsi="宋体" w:cs="宋体" w:eastAsia="宋体" w:hint="default"/>
                <w:sz w:val="18"/>
                <w:szCs w:val="18"/>
              </w:rPr>
            </w:pPr>
            <w:r>
              <w:rPr>
                <w:rFonts w:ascii="宋体" w:hAnsi="宋体" w:cs="宋体" w:eastAsia="宋体" w:hint="default"/>
                <w:sz w:val="18"/>
                <w:szCs w:val="18"/>
              </w:rPr>
              <w:t>合并前后受同一实际控制人韩 旭、张仁华夫妇控制</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07" w:right="0"/>
              <w:jc w:val="left"/>
              <w:rPr>
                <w:rFonts w:ascii="宋体" w:hAnsi="宋体" w:cs="宋体" w:eastAsia="宋体" w:hint="default"/>
                <w:sz w:val="18"/>
                <w:szCs w:val="18"/>
              </w:rPr>
            </w:pPr>
            <w:r>
              <w:rPr>
                <w:rFonts w:ascii="宋体"/>
                <w:sz w:val="18"/>
              </w:rPr>
              <w:t>2019-12-31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股权转移</w:t>
            </w:r>
          </w:p>
        </w:tc>
      </w:tr>
    </w:tbl>
    <w:p>
      <w:pPr>
        <w:spacing w:line="240" w:lineRule="auto" w:before="12"/>
        <w:rPr>
          <w:rFonts w:ascii="宋体" w:hAnsi="宋体" w:cs="宋体" w:eastAsia="宋体" w:hint="default"/>
          <w:b/>
          <w:bCs/>
          <w:sz w:val="4"/>
          <w:szCs w:val="4"/>
        </w:rPr>
      </w:pPr>
    </w:p>
    <w:p>
      <w:pPr>
        <w:pStyle w:val="BodyText"/>
        <w:spacing w:line="417" w:lineRule="auto" w:before="44"/>
        <w:ind w:left="132" w:right="3914"/>
        <w:jc w:val="left"/>
        <w:rPr>
          <w:rFonts w:ascii="宋体" w:hAnsi="宋体" w:cs="宋体" w:eastAsia="宋体" w:hint="default"/>
        </w:rPr>
      </w:pPr>
      <w:r>
        <w:rPr/>
        <w:t>说明：威海市衡健医院管理有限公司下设威海仁博养老服务有限公司，持股比例</w:t>
      </w:r>
      <w:r>
        <w:rPr>
          <w:rFonts w:ascii="宋体" w:hAnsi="宋体" w:cs="宋体" w:eastAsia="宋体" w:hint="default"/>
        </w:rPr>
        <w:t>100%</w:t>
      </w:r>
      <w:r>
        <w:rPr/>
        <w:t>。 </w:t>
      </w:r>
      <w:r>
        <w:rPr>
          <w:rFonts w:ascii="宋体" w:hAnsi="宋体" w:cs="宋体" w:eastAsia="宋体" w:hint="default"/>
          <w:b/>
          <w:bCs/>
        </w:rPr>
        <w:t>3</w:t>
      </w:r>
      <w:r>
        <w:rPr>
          <w:rFonts w:ascii="宋体" w:hAnsi="宋体" w:cs="宋体" w:eastAsia="宋体" w:hint="default"/>
          <w:b/>
          <w:bCs/>
        </w:rPr>
        <w:t>、处置子公司</w:t>
      </w:r>
      <w:r>
        <w:rPr>
          <w:rFonts w:ascii="宋体" w:hAnsi="宋体" w:cs="宋体" w:eastAsia="宋体" w:hint="default"/>
        </w:rPr>
      </w:r>
    </w:p>
    <w:p>
      <w:pPr>
        <w:spacing w:line="240" w:lineRule="auto" w:before="10"/>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252"/>
        <w:gridCol w:w="2048"/>
        <w:gridCol w:w="1047"/>
        <w:gridCol w:w="1428"/>
        <w:gridCol w:w="1445"/>
        <w:gridCol w:w="1435"/>
      </w:tblGrid>
      <w:tr>
        <w:trPr>
          <w:trHeight w:val="859"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66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478"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8"/>
              <w:ind w:left="201" w:right="63" w:hanging="135"/>
              <w:jc w:val="left"/>
              <w:rPr>
                <w:rFonts w:ascii="宋体" w:hAnsi="宋体" w:cs="宋体" w:eastAsia="宋体" w:hint="default"/>
                <w:sz w:val="18"/>
                <w:szCs w:val="18"/>
              </w:rPr>
            </w:pPr>
            <w:r>
              <w:rPr>
                <w:rFonts w:ascii="宋体" w:hAnsi="宋体" w:cs="宋体" w:eastAsia="宋体" w:hint="default"/>
                <w:sz w:val="18"/>
                <w:szCs w:val="18"/>
              </w:rPr>
              <w:t>股权处置比 例（</w:t>
            </w:r>
            <w:r>
              <w:rPr>
                <w:rFonts w:ascii="宋体" w:hAnsi="宋体" w:cs="宋体" w:eastAsia="宋体" w:hint="default"/>
                <w:sz w:val="18"/>
                <w:szCs w:val="18"/>
              </w:rPr>
              <w:t>%</w:t>
            </w:r>
            <w:r>
              <w:rPr>
                <w:rFonts w:ascii="宋体" w:hAnsi="宋体" w:cs="宋体" w:eastAsia="宋体" w:hint="default"/>
                <w:sz w:val="18"/>
                <w:szCs w:val="18"/>
              </w:rPr>
              <w:t>）</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8"/>
              <w:ind w:left="626" w:right="82" w:hanging="540"/>
              <w:jc w:val="left"/>
              <w:rPr>
                <w:rFonts w:ascii="宋体" w:hAnsi="宋体" w:cs="宋体" w:eastAsia="宋体" w:hint="default"/>
                <w:sz w:val="18"/>
                <w:szCs w:val="18"/>
              </w:rPr>
            </w:pPr>
            <w:r>
              <w:rPr>
                <w:rFonts w:ascii="宋体" w:hAnsi="宋体" w:cs="宋体" w:eastAsia="宋体" w:hint="default"/>
                <w:sz w:val="18"/>
                <w:szCs w:val="18"/>
              </w:rPr>
              <w:t>丧失控制权的时 点</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8"/>
              <w:ind w:left="259" w:right="79" w:hanging="180"/>
              <w:jc w:val="left"/>
              <w:rPr>
                <w:rFonts w:ascii="宋体" w:hAnsi="宋体" w:cs="宋体" w:eastAsia="宋体" w:hint="default"/>
                <w:sz w:val="18"/>
                <w:szCs w:val="18"/>
              </w:rPr>
            </w:pPr>
            <w:r>
              <w:rPr>
                <w:rFonts w:ascii="宋体" w:hAnsi="宋体" w:cs="宋体" w:eastAsia="宋体" w:hint="default"/>
                <w:sz w:val="18"/>
                <w:szCs w:val="18"/>
              </w:rPr>
              <w:t>丧失控制权时点 的确定依据</w:t>
            </w:r>
          </w:p>
        </w:tc>
      </w:tr>
      <w:tr>
        <w:trPr>
          <w:trHeight w:val="65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2"/>
              <w:jc w:val="left"/>
              <w:rPr>
                <w:rFonts w:ascii="宋体" w:hAnsi="宋体" w:cs="宋体" w:eastAsia="宋体" w:hint="default"/>
                <w:sz w:val="18"/>
                <w:szCs w:val="18"/>
              </w:rPr>
            </w:pPr>
            <w:r>
              <w:rPr>
                <w:rFonts w:ascii="宋体" w:hAnsi="宋体" w:cs="宋体" w:eastAsia="宋体" w:hint="default"/>
                <w:sz w:val="18"/>
                <w:szCs w:val="18"/>
              </w:rPr>
              <w:t>北京瑞康英联医疗设备技术 开发有限公司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25,500,000.00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2019.2.1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66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2"/>
              <w:jc w:val="left"/>
              <w:rPr>
                <w:rFonts w:ascii="宋体" w:hAnsi="宋体" w:cs="宋体" w:eastAsia="宋体" w:hint="default"/>
                <w:sz w:val="18"/>
                <w:szCs w:val="18"/>
              </w:rPr>
            </w:pPr>
            <w:r>
              <w:rPr>
                <w:rFonts w:ascii="宋体" w:hAnsi="宋体" w:cs="宋体" w:eastAsia="宋体" w:hint="default"/>
                <w:sz w:val="18"/>
                <w:szCs w:val="18"/>
              </w:rPr>
              <w:t>北京瑞康英联医学影像诊断 有限公司</w:t>
            </w:r>
          </w:p>
        </w:tc>
        <w:tc>
          <w:tcPr>
            <w:tcW w:w="2048"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sz w:val="18"/>
              </w:rPr>
              <w:t>2019.2.1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山东瑞尔物业管理有限公司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61,151.68</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9" w:right="0"/>
              <w:jc w:val="left"/>
              <w:rPr>
                <w:rFonts w:ascii="宋体" w:hAnsi="宋体" w:cs="宋体" w:eastAsia="宋体" w:hint="default"/>
                <w:sz w:val="18"/>
                <w:szCs w:val="18"/>
              </w:rPr>
            </w:pPr>
            <w:r>
              <w:rPr>
                <w:rFonts w:ascii="宋体"/>
                <w:sz w:val="18"/>
              </w:rPr>
              <w:t>2019.12.1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66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2"/>
              <w:jc w:val="left"/>
              <w:rPr>
                <w:rFonts w:ascii="宋体" w:hAnsi="宋体" w:cs="宋体" w:eastAsia="宋体" w:hint="default"/>
                <w:sz w:val="18"/>
                <w:szCs w:val="18"/>
              </w:rPr>
            </w:pPr>
            <w:r>
              <w:rPr>
                <w:rFonts w:ascii="宋体" w:hAnsi="宋体" w:cs="宋体" w:eastAsia="宋体" w:hint="default"/>
                <w:sz w:val="18"/>
                <w:szCs w:val="18"/>
              </w:rPr>
              <w:t>河北瑞康格美医药科技有限 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8,822,333.73</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sz w:val="18"/>
              </w:rPr>
              <w:t>2019.8.1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瑞康医药大连有限公司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51,899,796.37</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2019.9.1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65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2"/>
              <w:jc w:val="left"/>
              <w:rPr>
                <w:rFonts w:ascii="宋体" w:hAnsi="宋体" w:cs="宋体" w:eastAsia="宋体" w:hint="default"/>
                <w:sz w:val="18"/>
                <w:szCs w:val="18"/>
              </w:rPr>
            </w:pPr>
            <w:r>
              <w:rPr>
                <w:rFonts w:ascii="宋体" w:hAnsi="宋体" w:cs="宋体" w:eastAsia="宋体" w:hint="default"/>
                <w:sz w:val="18"/>
                <w:szCs w:val="18"/>
              </w:rPr>
              <w:t>瑞康医药江西药品配送有限 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35,183,240.70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2019.9.1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瑞康医药泰州有限公司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5,314,768.28</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9" w:right="0"/>
              <w:jc w:val="left"/>
              <w:rPr>
                <w:rFonts w:ascii="宋体" w:hAnsi="宋体" w:cs="宋体" w:eastAsia="宋体" w:hint="default"/>
                <w:sz w:val="18"/>
                <w:szCs w:val="18"/>
              </w:rPr>
            </w:pPr>
            <w:r>
              <w:rPr>
                <w:rFonts w:ascii="宋体"/>
                <w:sz w:val="18"/>
              </w:rPr>
              <w:t>2019.11.1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湖北华耀医药有限公司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19,176,000.00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9" w:right="0"/>
              <w:jc w:val="left"/>
              <w:rPr>
                <w:rFonts w:ascii="宋体" w:hAnsi="宋体" w:cs="宋体" w:eastAsia="宋体" w:hint="default"/>
                <w:sz w:val="18"/>
                <w:szCs w:val="18"/>
              </w:rPr>
            </w:pPr>
            <w:r>
              <w:rPr>
                <w:rFonts w:ascii="宋体"/>
                <w:sz w:val="18"/>
              </w:rPr>
              <w:t>2019.12.1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协议规定</w:t>
            </w:r>
          </w:p>
        </w:tc>
      </w:tr>
      <w:tr>
        <w:trPr>
          <w:trHeight w:val="349"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北京瑞诚泰达经贸有限公司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20,780,382.02</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sz w:val="18"/>
              </w:rPr>
              <w:t>2019.7.1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天津瑞源纳科技有限公司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15,474,407.71</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2019.4.1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65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2"/>
              <w:jc w:val="left"/>
              <w:rPr>
                <w:rFonts w:ascii="宋体" w:hAnsi="宋体" w:cs="宋体" w:eastAsia="宋体" w:hint="default"/>
                <w:sz w:val="18"/>
                <w:szCs w:val="18"/>
              </w:rPr>
            </w:pPr>
            <w:r>
              <w:rPr>
                <w:rFonts w:ascii="宋体" w:hAnsi="宋体" w:cs="宋体" w:eastAsia="宋体" w:hint="default"/>
                <w:sz w:val="18"/>
                <w:szCs w:val="18"/>
              </w:rPr>
              <w:t>北京盛世利康医疗器械有限 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16,009,500.00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2019.9.1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北京天健君安经贸有限公司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35,533,600.00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sz w:val="18"/>
              </w:rPr>
              <w:t>2019.9.1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广东正博生物科技有限公司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76,539,723.16</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2019.9.1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66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2"/>
              <w:jc w:val="left"/>
              <w:rPr>
                <w:rFonts w:ascii="宋体" w:hAnsi="宋体" w:cs="宋体" w:eastAsia="宋体" w:hint="default"/>
                <w:sz w:val="18"/>
                <w:szCs w:val="18"/>
              </w:rPr>
            </w:pPr>
            <w:r>
              <w:rPr>
                <w:rFonts w:ascii="宋体" w:hAnsi="宋体" w:cs="宋体" w:eastAsia="宋体" w:hint="default"/>
                <w:sz w:val="18"/>
                <w:szCs w:val="18"/>
              </w:rPr>
              <w:t>广州市康峻医疗器械有限公 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5,462,372.67</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sz w:val="18"/>
              </w:rPr>
              <w:t>2019.5.1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广州诒康医疗器械有限公司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20,334,517.87</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9" w:right="0"/>
              <w:jc w:val="left"/>
              <w:rPr>
                <w:rFonts w:ascii="宋体" w:hAnsi="宋体" w:cs="宋体" w:eastAsia="宋体" w:hint="default"/>
                <w:sz w:val="18"/>
                <w:szCs w:val="18"/>
              </w:rPr>
            </w:pPr>
            <w:r>
              <w:rPr>
                <w:rFonts w:ascii="宋体"/>
                <w:sz w:val="18"/>
              </w:rPr>
              <w:t>2019.10.1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bl>
    <w:p>
      <w:pPr>
        <w:spacing w:after="0" w:line="240" w:lineRule="auto"/>
        <w:jc w:val="left"/>
        <w:rPr>
          <w:rFonts w:ascii="宋体" w:hAnsi="宋体" w:cs="宋体" w:eastAsia="宋体" w:hint="default"/>
          <w:sz w:val="18"/>
          <w:szCs w:val="18"/>
        </w:rPr>
        <w:sectPr>
          <w:pgSz w:w="11910" w:h="16840"/>
          <w:pgMar w:header="906" w:footer="1021" w:top="1100" w:bottom="1220" w:left="1000" w:right="0"/>
        </w:sectPr>
      </w:pPr>
    </w:p>
    <w:p>
      <w:pPr>
        <w:spacing w:line="240" w:lineRule="auto" w:before="7"/>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252"/>
        <w:gridCol w:w="2048"/>
        <w:gridCol w:w="1047"/>
        <w:gridCol w:w="1428"/>
        <w:gridCol w:w="1445"/>
        <w:gridCol w:w="1435"/>
      </w:tblGrid>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瑞康医药张家口有限公司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13,737,913.00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2019.1.1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保定康平医药销售有限公司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18,622,323.89</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2019.1.1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66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2"/>
              <w:jc w:val="left"/>
              <w:rPr>
                <w:rFonts w:ascii="宋体" w:hAnsi="宋体" w:cs="宋体" w:eastAsia="宋体" w:hint="default"/>
                <w:sz w:val="18"/>
                <w:szCs w:val="18"/>
              </w:rPr>
            </w:pPr>
            <w:r>
              <w:rPr>
                <w:rFonts w:ascii="宋体" w:hAnsi="宋体" w:cs="宋体" w:eastAsia="宋体" w:hint="default"/>
                <w:sz w:val="18"/>
                <w:szCs w:val="18"/>
              </w:rPr>
              <w:t>运城市精益医疗器械有限公 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25,499,609.06</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sz w:val="18"/>
              </w:rPr>
              <w:t>2019.3.1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65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2"/>
              <w:jc w:val="left"/>
              <w:rPr>
                <w:rFonts w:ascii="宋体" w:hAnsi="宋体" w:cs="宋体" w:eastAsia="宋体" w:hint="default"/>
                <w:sz w:val="18"/>
                <w:szCs w:val="18"/>
              </w:rPr>
            </w:pPr>
            <w:r>
              <w:rPr>
                <w:rFonts w:ascii="宋体" w:hAnsi="宋体" w:cs="宋体" w:eastAsia="宋体" w:hint="default"/>
                <w:sz w:val="18"/>
                <w:szCs w:val="18"/>
              </w:rPr>
              <w:t>黑龙江瑞康大鸿医药有限公 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10,200,000.00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2019.8.1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西安莱伯生物科技有限公司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79,970,017.75</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sz w:val="18"/>
              </w:rPr>
              <w:t>2019.7.1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65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2"/>
              <w:jc w:val="left"/>
              <w:rPr>
                <w:rFonts w:ascii="宋体" w:hAnsi="宋体" w:cs="宋体" w:eastAsia="宋体" w:hint="default"/>
                <w:sz w:val="18"/>
                <w:szCs w:val="18"/>
              </w:rPr>
            </w:pPr>
            <w:r>
              <w:rPr>
                <w:rFonts w:ascii="宋体" w:hAnsi="宋体" w:cs="宋体" w:eastAsia="宋体" w:hint="default"/>
                <w:sz w:val="18"/>
                <w:szCs w:val="18"/>
              </w:rPr>
              <w:t>鞍山市瑞康医药科技有限公 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10,197,852.21</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2019.4.1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辽宁宏瑞达医药有限公司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10,253,134.92</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9" w:right="0"/>
              <w:jc w:val="left"/>
              <w:rPr>
                <w:rFonts w:ascii="宋体" w:hAnsi="宋体" w:cs="宋体" w:eastAsia="宋体" w:hint="default"/>
                <w:sz w:val="18"/>
                <w:szCs w:val="18"/>
              </w:rPr>
            </w:pPr>
            <w:r>
              <w:rPr>
                <w:rFonts w:ascii="宋体"/>
                <w:sz w:val="18"/>
              </w:rPr>
              <w:t>2019.12.1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瑞康时代医药襄阳有限公司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4,386,780.49</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76.00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sz w:val="18"/>
              </w:rPr>
              <w:t>2019.7.1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长沙万泽医疗器械有限公司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spacing w:val="-1"/>
                <w:sz w:val="18"/>
              </w:rPr>
              <w:t>5,920,288.25</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09" w:right="0"/>
              <w:jc w:val="left"/>
              <w:rPr>
                <w:rFonts w:ascii="宋体" w:hAnsi="宋体" w:cs="宋体" w:eastAsia="宋体" w:hint="default"/>
                <w:sz w:val="18"/>
                <w:szCs w:val="18"/>
              </w:rPr>
            </w:pPr>
            <w:r>
              <w:rPr>
                <w:rFonts w:ascii="宋体"/>
                <w:sz w:val="18"/>
              </w:rPr>
              <w:t>2019.10.1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湖南山河冷链服务有限公司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190,833.42</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9" w:right="0"/>
              <w:jc w:val="left"/>
              <w:rPr>
                <w:rFonts w:ascii="宋体" w:hAnsi="宋体" w:cs="宋体" w:eastAsia="宋体" w:hint="default"/>
                <w:sz w:val="18"/>
                <w:szCs w:val="18"/>
              </w:rPr>
            </w:pPr>
            <w:r>
              <w:rPr>
                <w:rFonts w:ascii="宋体"/>
                <w:sz w:val="18"/>
              </w:rPr>
              <w:t>2019.12.1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海南瑞康京卫医药有限公司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55,981,364.79</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9" w:right="0"/>
              <w:jc w:val="left"/>
              <w:rPr>
                <w:rFonts w:ascii="宋体" w:hAnsi="宋体" w:cs="宋体" w:eastAsia="宋体" w:hint="default"/>
                <w:sz w:val="18"/>
                <w:szCs w:val="18"/>
              </w:rPr>
            </w:pPr>
            <w:r>
              <w:rPr>
                <w:rFonts w:ascii="宋体"/>
                <w:sz w:val="18"/>
              </w:rPr>
              <w:t>2019.10.1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完成撤资</w:t>
            </w:r>
          </w:p>
        </w:tc>
      </w:tr>
      <w:tr>
        <w:trPr>
          <w:trHeight w:val="34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内蒙古瑞康医药有限公司</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40,205,203.99</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协议</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9" w:right="0"/>
              <w:jc w:val="left"/>
              <w:rPr>
                <w:rFonts w:ascii="宋体" w:hAnsi="宋体" w:cs="宋体" w:eastAsia="宋体" w:hint="default"/>
                <w:sz w:val="18"/>
                <w:szCs w:val="18"/>
              </w:rPr>
            </w:pPr>
            <w:r>
              <w:rPr>
                <w:rFonts w:ascii="宋体"/>
                <w:sz w:val="18"/>
              </w:rPr>
              <w:t>2019.8.31</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协议规定</w:t>
            </w:r>
          </w:p>
        </w:tc>
      </w:tr>
    </w:tbl>
    <w:p>
      <w:pPr>
        <w:spacing w:line="240" w:lineRule="auto" w:before="12"/>
        <w:rPr>
          <w:rFonts w:ascii="宋体" w:hAnsi="宋体" w:cs="宋体" w:eastAsia="宋体" w:hint="default"/>
          <w:b/>
          <w:bCs/>
          <w:sz w:val="4"/>
          <w:szCs w:val="4"/>
        </w:rPr>
      </w:pPr>
    </w:p>
    <w:p>
      <w:pPr>
        <w:pStyle w:val="Heading5"/>
        <w:spacing w:line="240" w:lineRule="auto"/>
        <w:ind w:left="132" w:right="2654"/>
        <w:jc w:val="left"/>
        <w:rPr>
          <w:b w:val="0"/>
          <w:bCs w:val="0"/>
        </w:rPr>
      </w:pPr>
      <w:r>
        <w:rPr>
          <w:rFonts w:ascii="宋体" w:hAnsi="宋体" w:cs="宋体" w:eastAsia="宋体" w:hint="default"/>
        </w:rPr>
        <w:t>4</w:t>
      </w:r>
      <w:r>
        <w:rPr/>
        <w:t>、新设子公司</w:t>
      </w:r>
      <w:r>
        <w:rPr>
          <w:b w:val="0"/>
          <w:bCs w:val="0"/>
        </w:rPr>
      </w:r>
    </w:p>
    <w:p>
      <w:pPr>
        <w:spacing w:line="240" w:lineRule="auto" w:before="12"/>
        <w:rPr>
          <w:rFonts w:ascii="宋体" w:hAnsi="宋体" w:cs="宋体" w:eastAsia="宋体"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1016"/>
        <w:gridCol w:w="1356"/>
        <w:gridCol w:w="3546"/>
        <w:gridCol w:w="1402"/>
        <w:gridCol w:w="1244"/>
        <w:gridCol w:w="1092"/>
      </w:tblGrid>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新增方式</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注册资本（万元</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2"/>
                <w:sz w:val="18"/>
                <w:szCs w:val="18"/>
              </w:rPr>
              <w:t> </w:t>
            </w:r>
            <w:r>
              <w:rPr>
                <w:rFonts w:ascii="宋体" w:hAnsi="宋体" w:cs="宋体" w:eastAsia="宋体" w:hint="default"/>
                <w:sz w:val="18"/>
                <w:szCs w:val="18"/>
              </w:rPr>
              <w:t>法定代表人</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2015-3-13</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山东瑞康网络医院有限公司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韩旭</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2019-5-15</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威海瑞康互联网医院有限公司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2019-5-28</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淄博瑞康互联网医院有限公司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2019-7-16</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江苏瑞康鸿霖供应链管理有限公司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王鸿良</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2019-7-24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江苏新瑞康医疗器械有限公司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何乃元</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2019-5-15</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山西瑞康医药中药材种植有限公司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于军昌</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2019-5-22</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瑞康医药集团上海进出口有限公司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宋传荣</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2019-6-13</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百川融资租赁（天津）有限公司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17,000.00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孙辉</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2018-8-24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烟台祥康物业管理有限公司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李喆</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sz w:val="18"/>
              </w:rPr>
              <w:t>2018-9-6</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济南祥康物业管理有限公司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李喆</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2019-9-23</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天津瑞医通信息科技有限公司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张瑜</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2" w:right="0"/>
              <w:jc w:val="left"/>
              <w:rPr>
                <w:rFonts w:ascii="宋体" w:hAnsi="宋体" w:cs="宋体" w:eastAsia="宋体" w:hint="default"/>
                <w:sz w:val="18"/>
                <w:szCs w:val="18"/>
              </w:rPr>
            </w:pPr>
            <w:r>
              <w:rPr>
                <w:rFonts w:ascii="宋体"/>
                <w:sz w:val="18"/>
              </w:rPr>
              <w:t>2018-9-6</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济南祥康仓储管理有限公司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李喆</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2019-8-12</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临沂瑞康医药销售有限公司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黄少杰</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2016-7-28</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浩长企业有限公司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27,600.00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韩旭</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9"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sz w:val="18"/>
              </w:rPr>
              <w:t>2018-12-14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焦作源生吉医疗器械有限公司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南聪颖</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2019-10-30</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瑞康医药集团江阴瑞达医疗器械有限公司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何乃元</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2018-8-24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烟台祥康仓储管理有限公司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李喆</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2019-10-24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瑞康宣宇（上海）实业有限公司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张寿凯</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2019-12-25</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吉祥天（杭州）医药科技有限公司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13,000.00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80%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sz w:val="18"/>
              </w:rPr>
              <w:t>2019-12-27</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烟台龙凤康餐饮服务有限公司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13.00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2019-12-31</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吉祥山医学诊断技术有限公司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13,000.00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sz w:val="18"/>
              </w:rPr>
              <w:t>2019-10-24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山东瑞思企业管理有限公司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黄少杰</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51%</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00" w:right="0"/>
        </w:sectPr>
      </w:pPr>
    </w:p>
    <w:p>
      <w:pPr>
        <w:spacing w:line="240" w:lineRule="auto" w:before="7"/>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016"/>
        <w:gridCol w:w="1356"/>
        <w:gridCol w:w="3546"/>
        <w:gridCol w:w="1402"/>
        <w:gridCol w:w="1244"/>
        <w:gridCol w:w="1092"/>
      </w:tblGrid>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9"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2019-8-13</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山东云尚医疗科技有限公司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64" w:right="0"/>
              <w:jc w:val="left"/>
              <w:rPr>
                <w:rFonts w:ascii="宋体" w:hAnsi="宋体" w:cs="宋体" w:eastAsia="宋体" w:hint="default"/>
                <w:sz w:val="18"/>
                <w:szCs w:val="18"/>
              </w:rPr>
            </w:pPr>
            <w:r>
              <w:rPr>
                <w:rFonts w:ascii="宋体"/>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杨博</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left"/>
              <w:rPr>
                <w:rFonts w:ascii="宋体" w:hAnsi="宋体" w:cs="宋体" w:eastAsia="宋体" w:hint="default"/>
                <w:sz w:val="18"/>
                <w:szCs w:val="18"/>
              </w:rPr>
            </w:pPr>
            <w:r>
              <w:rPr>
                <w:rFonts w:ascii="宋体"/>
                <w:sz w:val="18"/>
              </w:rPr>
              <w:t>100%</w:t>
            </w:r>
          </w:p>
        </w:tc>
      </w:tr>
    </w:tbl>
    <w:p>
      <w:pPr>
        <w:spacing w:line="240" w:lineRule="auto" w:before="12"/>
        <w:rPr>
          <w:rFonts w:ascii="宋体" w:hAnsi="宋体" w:cs="宋体" w:eastAsia="宋体" w:hint="default"/>
          <w:b/>
          <w:bCs/>
          <w:sz w:val="4"/>
          <w:szCs w:val="4"/>
        </w:rPr>
      </w:pPr>
    </w:p>
    <w:p>
      <w:pPr>
        <w:pStyle w:val="BodyText"/>
        <w:spacing w:line="417" w:lineRule="auto" w:before="44"/>
        <w:ind w:left="132" w:right="6794" w:firstLine="360"/>
        <w:jc w:val="left"/>
      </w:pPr>
      <w:r>
        <w:rPr/>
        <w:t>注销子公司 </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7</w:t>
      </w:r>
      <w:r>
        <w:rPr/>
        <w:t>日大连永利康科技发展有限公司注销；</w:t>
      </w:r>
    </w:p>
    <w:p>
      <w:pPr>
        <w:pStyle w:val="BodyText"/>
        <w:spacing w:line="220" w:lineRule="exact"/>
        <w:ind w:left="132" w:right="2654"/>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18</w:t>
      </w:r>
      <w:r>
        <w:rPr/>
        <w:t>日大连金诺利尔口腔诊所有限公司注销；</w:t>
      </w:r>
    </w:p>
    <w:p>
      <w:pPr>
        <w:pStyle w:val="BodyText"/>
        <w:spacing w:line="240" w:lineRule="auto" w:before="115"/>
        <w:ind w:left="132" w:right="2654"/>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16</w:t>
      </w:r>
      <w:r>
        <w:rPr/>
        <w:t>日西安沛合信息技术有限公司注销；</w:t>
      </w:r>
    </w:p>
    <w:p>
      <w:pPr>
        <w:pStyle w:val="BodyText"/>
        <w:spacing w:line="240" w:lineRule="auto" w:before="117"/>
        <w:ind w:left="132" w:right="2654"/>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日北京鼎丞互动网络技术有限公司注销。</w:t>
      </w:r>
    </w:p>
    <w:p>
      <w:pPr>
        <w:spacing w:line="240" w:lineRule="auto" w:before="3"/>
        <w:rPr>
          <w:rFonts w:ascii="宋体" w:hAnsi="宋体" w:cs="宋体" w:eastAsia="宋体" w:hint="default"/>
          <w:sz w:val="25"/>
          <w:szCs w:val="25"/>
        </w:rPr>
      </w:pPr>
    </w:p>
    <w:p>
      <w:pPr>
        <w:pStyle w:val="Heading2"/>
        <w:spacing w:line="240" w:lineRule="auto"/>
        <w:ind w:left="132" w:right="2654"/>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2654"/>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天圆全会计师事务所（特殊普通合伙）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冯芸、李军玲</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left="132" w:right="2654"/>
        <w:jc w:val="left"/>
      </w:pPr>
      <w:r>
        <w:rPr/>
        <w:t>当期是否改聘会计师事务所</w:t>
      </w:r>
    </w:p>
    <w:p>
      <w:pPr>
        <w:pStyle w:val="BodyText"/>
        <w:spacing w:line="360" w:lineRule="auto" w:before="115"/>
        <w:ind w:left="132" w:right="6254"/>
        <w:jc w:val="left"/>
      </w:pPr>
      <w:r>
        <w:rPr/>
        <w:t>□ 是 √</w:t>
      </w:r>
      <w:r>
        <w:rPr>
          <w:spacing w:val="3"/>
        </w:rPr>
        <w:t> </w:t>
      </w:r>
      <w:r>
        <w:rPr/>
        <w:t>否</w:t>
      </w:r>
      <w:r>
        <w:rPr/>
        <w:t> 聘请内部控制审计会计师事务所、财务顾问或保荐人情况</w:t>
      </w:r>
    </w:p>
    <w:p>
      <w:pPr>
        <w:pStyle w:val="BodyText"/>
        <w:spacing w:line="240" w:lineRule="auto" w:before="27"/>
        <w:ind w:left="132" w:right="265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left="132" w:right="2654"/>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2654"/>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2" w:right="2654"/>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132" w:right="7694"/>
        <w:jc w:val="left"/>
      </w:pPr>
      <w:r>
        <w:rPr/>
        <w:t>□ 适用 √</w:t>
      </w:r>
      <w:r>
        <w:rPr>
          <w:spacing w:val="3"/>
        </w:rPr>
        <w:t> </w:t>
      </w:r>
      <w:r>
        <w:rPr/>
        <w:t>不适用</w:t>
      </w:r>
      <w:r>
        <w:rPr/>
        <w:t> 公司报告期未发生破产重整相关事项。</w:t>
      </w:r>
    </w:p>
    <w:p>
      <w:pPr>
        <w:spacing w:line="240" w:lineRule="auto" w:before="7"/>
        <w:rPr>
          <w:rFonts w:ascii="宋体" w:hAnsi="宋体" w:cs="宋体" w:eastAsia="宋体" w:hint="default"/>
          <w:sz w:val="18"/>
          <w:szCs w:val="18"/>
        </w:rPr>
      </w:pPr>
    </w:p>
    <w:p>
      <w:pPr>
        <w:pStyle w:val="Heading2"/>
        <w:spacing w:line="240" w:lineRule="auto"/>
        <w:ind w:left="132" w:right="2654"/>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7694"/>
        <w:jc w:val="left"/>
      </w:pPr>
      <w:r>
        <w:rPr/>
        <w:t>□ 适用 √</w:t>
      </w:r>
      <w:r>
        <w:rPr>
          <w:spacing w:val="3"/>
        </w:rPr>
        <w:t> </w:t>
      </w:r>
      <w:r>
        <w:rPr/>
        <w:t>不适用</w:t>
      </w:r>
      <w:r>
        <w:rPr/>
        <w:t> 本报告期公司无重大诉讼、仲裁事项。</w:t>
      </w:r>
    </w:p>
    <w:p>
      <w:pPr>
        <w:spacing w:line="240" w:lineRule="auto" w:before="2"/>
        <w:rPr>
          <w:rFonts w:ascii="宋体" w:hAnsi="宋体" w:cs="宋体" w:eastAsia="宋体" w:hint="default"/>
          <w:sz w:val="18"/>
          <w:szCs w:val="18"/>
        </w:rPr>
      </w:pPr>
    </w:p>
    <w:p>
      <w:pPr>
        <w:pStyle w:val="Heading2"/>
        <w:spacing w:line="240" w:lineRule="auto"/>
        <w:ind w:left="132" w:right="2654"/>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7874"/>
        <w:jc w:val="left"/>
      </w:pPr>
      <w:r>
        <w:rPr/>
        <w:t>□ 适用 √</w:t>
      </w:r>
      <w:r>
        <w:rPr>
          <w:spacing w:val="3"/>
        </w:rPr>
        <w:t> </w:t>
      </w:r>
      <w:r>
        <w:rPr/>
        <w:t>不适用</w:t>
      </w:r>
      <w:r>
        <w:rPr/>
        <w:t> 公司报告期不存在处罚及整改情况。</w:t>
      </w:r>
    </w:p>
    <w:p>
      <w:pPr>
        <w:spacing w:after="0" w:line="360" w:lineRule="auto"/>
        <w:jc w:val="left"/>
        <w:sectPr>
          <w:pgSz w:w="11910" w:h="16840"/>
          <w:pgMar w:header="906" w:footer="1021" w:top="1100" w:bottom="1220" w:left="1000" w:right="0"/>
        </w:sectPr>
      </w:pPr>
    </w:p>
    <w:p>
      <w:pPr>
        <w:spacing w:line="240" w:lineRule="auto" w:before="9"/>
        <w:rPr>
          <w:rFonts w:ascii="宋体" w:hAnsi="宋体" w:cs="宋体" w:eastAsia="宋体" w:hint="default"/>
          <w:sz w:val="20"/>
          <w:szCs w:val="20"/>
        </w:rPr>
      </w:pPr>
    </w:p>
    <w:p>
      <w:pPr>
        <w:pStyle w:val="Heading2"/>
        <w:spacing w:line="240" w:lineRule="auto" w:before="26"/>
        <w:ind w:right="1133"/>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204" w:right="2562" w:hanging="92"/>
        <w:jc w:val="left"/>
      </w:pPr>
      <w:r>
        <w:rPr/>
        <w:t>√ 适用 □</w:t>
      </w:r>
      <w:r>
        <w:rPr>
          <w:spacing w:val="3"/>
        </w:rPr>
        <w:t> </w:t>
      </w:r>
      <w:r>
        <w:rPr/>
        <w:t>不适用</w:t>
      </w:r>
      <w:r>
        <w:rPr/>
        <w:t> 公司及其控股股东、实际控制人不存在未履行法院生效判决、所负数额较大的债务到期未清偿等情况。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4"/>
        <w:ind w:right="1133"/>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73" w:right="1133" w:hanging="361"/>
        <w:jc w:val="left"/>
      </w:pPr>
      <w:r>
        <w:rPr/>
        <w:t>√ 适用 □</w:t>
      </w:r>
      <w:r>
        <w:rPr>
          <w:spacing w:val="3"/>
        </w:rPr>
        <w:t> </w:t>
      </w:r>
      <w:r>
        <w:rPr/>
        <w:t>不适用</w:t>
      </w:r>
      <w:r>
        <w:rPr/>
        <w:t>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日召开第三届董事会第十七次会议、第三届监事会十三次会议和</w:t>
      </w:r>
      <w:r>
        <w:rPr>
          <w:rFonts w:ascii="Times New Roman" w:hAnsi="Times New Roman" w:cs="Times New Roman" w:eastAsia="Times New Roman" w:hint="default"/>
          <w:spacing w:val="-2"/>
        </w:rPr>
        <w:t>2018</w:t>
      </w:r>
      <w:r>
        <w:rPr>
          <w:spacing w:val="-2"/>
        </w:rPr>
        <w:t>年第三次临</w:t>
      </w:r>
    </w:p>
    <w:p>
      <w:pPr>
        <w:pStyle w:val="BodyText"/>
        <w:spacing w:line="212" w:lineRule="exact"/>
        <w:ind w:right="1133"/>
        <w:jc w:val="left"/>
      </w:pPr>
      <w:r>
        <w:rPr/>
        <w:t>时股东大会，审议通过了《关于</w:t>
      </w:r>
      <w:r>
        <w:rPr>
          <w:rFonts w:ascii="Times New Roman" w:hAnsi="Times New Roman" w:cs="Times New Roman" w:eastAsia="Times New Roman" w:hint="default"/>
        </w:rPr>
        <w:t>&lt;</w:t>
      </w:r>
      <w:r>
        <w:rPr/>
        <w:t>公司员工持股计划（草案）</w:t>
      </w:r>
      <w:r>
        <w:rPr>
          <w:rFonts w:ascii="Times New Roman" w:hAnsi="Times New Roman" w:cs="Times New Roman" w:eastAsia="Times New Roman" w:hint="default"/>
        </w:rPr>
        <w:t>&gt;</w:t>
      </w:r>
      <w:r>
        <w:rPr/>
        <w:t>的议案》等相关议案，同意公司实施员工持股计划，委托中</w:t>
      </w:r>
    </w:p>
    <w:p>
      <w:pPr>
        <w:pStyle w:val="BodyText"/>
        <w:spacing w:line="300" w:lineRule="auto" w:before="63"/>
        <w:ind w:right="1132"/>
        <w:jc w:val="left"/>
      </w:pPr>
      <w:r>
        <w:rPr>
          <w:spacing w:val="-2"/>
        </w:rPr>
        <w:t>信证券股份有限公司设立</w:t>
      </w:r>
      <w:r>
        <w:rPr>
          <w:rFonts w:ascii="Times New Roman" w:hAnsi="Times New Roman" w:cs="Times New Roman" w:eastAsia="Times New Roman" w:hint="default"/>
          <w:spacing w:val="-2"/>
        </w:rPr>
        <w:t>“</w:t>
      </w:r>
      <w:r>
        <w:rPr>
          <w:spacing w:val="-2"/>
        </w:rPr>
        <w:t>中信证券瑞康医药员工持股一号单一资产管理计划</w:t>
      </w:r>
      <w:r>
        <w:rPr>
          <w:rFonts w:ascii="Times New Roman" w:hAnsi="Times New Roman" w:cs="Times New Roman" w:eastAsia="Times New Roman" w:hint="default"/>
          <w:spacing w:val="-2"/>
        </w:rPr>
        <w:t>”</w:t>
      </w:r>
      <w:r>
        <w:rPr>
          <w:spacing w:val="-2"/>
        </w:rPr>
        <w:t>进行管理，通过二级市场、大宗交易、上市公</w:t>
      </w:r>
      <w:r>
        <w:rPr>
          <w:spacing w:val="-43"/>
        </w:rPr>
        <w:t> </w:t>
      </w:r>
      <w:r>
        <w:rPr>
          <w:spacing w:val="-43"/>
        </w:rPr>
      </w:r>
      <w:r>
        <w:rPr>
          <w:spacing w:val="-2"/>
        </w:rPr>
        <w:t>司集中竞价交易股份回购等法律法规许可的方式取得并持有瑞康医药股票；（公告编号：</w:t>
      </w:r>
      <w:r>
        <w:rPr>
          <w:rFonts w:ascii="Times New Roman" w:hAnsi="Times New Roman" w:cs="Times New Roman" w:eastAsia="Times New Roman" w:hint="default"/>
          <w:spacing w:val="-2"/>
        </w:rPr>
        <w:t>2018-067</w:t>
      </w:r>
      <w:r>
        <w:rPr>
          <w:spacing w:val="-2"/>
        </w:rPr>
        <w:t>、</w:t>
      </w:r>
      <w:r>
        <w:rPr>
          <w:rFonts w:ascii="Times New Roman" w:hAnsi="Times New Roman" w:cs="Times New Roman" w:eastAsia="Times New Roman" w:hint="default"/>
          <w:spacing w:val="-2"/>
        </w:rPr>
        <w:t>2018-068</w:t>
      </w:r>
      <w:r>
        <w:rPr>
          <w:spacing w:val="-2"/>
        </w:rPr>
        <w:t>、</w:t>
      </w:r>
      <w:r>
        <w:rPr>
          <w:rFonts w:ascii="Times New Roman" w:hAnsi="Times New Roman" w:cs="Times New Roman" w:eastAsia="Times New Roman" w:hint="default"/>
          <w:spacing w:val="-2"/>
        </w:rPr>
        <w:t>2018-075</w:t>
      </w:r>
      <w:r>
        <w:rPr>
          <w:spacing w:val="-2"/>
        </w:rPr>
        <w:t>）</w:t>
      </w:r>
    </w:p>
    <w:p>
      <w:pPr>
        <w:pStyle w:val="BodyText"/>
        <w:spacing w:line="300" w:lineRule="auto" w:before="53"/>
        <w:ind w:right="0"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2018</w:t>
      </w:r>
      <w:r>
        <w:rPr/>
        <w:t>年第一期员工持股计划已完成购买，员工持股计划通过“中信证券瑞康医药员工持股一号单 一资产管理计划”在深圳证券交易所集中竞价交易系统累计买入公司股票 </w:t>
      </w:r>
      <w:r>
        <w:rPr>
          <w:rFonts w:ascii="Times New Roman" w:hAnsi="Times New Roman" w:cs="Times New Roman" w:eastAsia="Times New Roman" w:hint="default"/>
        </w:rPr>
        <w:t>9,029,634 </w:t>
      </w:r>
      <w:r>
        <w:rPr/>
        <w:t>股，占公司已发行总股本的</w:t>
      </w:r>
      <w:r>
        <w:rPr>
          <w:spacing w:val="-11"/>
        </w:rPr>
        <w:t> </w:t>
      </w:r>
      <w:r>
        <w:rPr>
          <w:rFonts w:ascii="Times New Roman" w:hAnsi="Times New Roman" w:cs="Times New Roman" w:eastAsia="Times New Roman" w:hint="default"/>
        </w:rPr>
        <w:t>0.6001%</w:t>
      </w:r>
      <w:r>
        <w:rPr/>
        <w:t>， 成交金额合计为 </w:t>
      </w:r>
      <w:r>
        <w:rPr>
          <w:rFonts w:ascii="Times New Roman" w:hAnsi="Times New Roman" w:cs="Times New Roman" w:eastAsia="Times New Roman" w:hint="default"/>
        </w:rPr>
        <w:t>66,578,965.16  </w:t>
      </w:r>
      <w:r>
        <w:rPr/>
        <w:t>元，成交均价约为 </w:t>
      </w:r>
      <w:r>
        <w:rPr>
          <w:rFonts w:ascii="宋体" w:hAnsi="宋体" w:cs="宋体" w:eastAsia="宋体" w:hint="default"/>
        </w:rPr>
        <w:t>7.373</w:t>
      </w:r>
      <w:r>
        <w:rPr>
          <w:rFonts w:ascii="宋体" w:hAnsi="宋体" w:cs="宋体" w:eastAsia="宋体" w:hint="default"/>
          <w:spacing w:val="-6"/>
        </w:rPr>
        <w:t> </w:t>
      </w:r>
      <w:r>
        <w:rPr/>
        <w:t>元</w:t>
      </w:r>
      <w:r>
        <w:rPr>
          <w:rFonts w:ascii="Times New Roman" w:hAnsi="Times New Roman" w:cs="Times New Roman" w:eastAsia="Times New Roman" w:hint="default"/>
        </w:rPr>
        <w:t>/</w:t>
      </w:r>
      <w:r>
        <w:rPr/>
        <w:t>股，所购买的股票锁定期为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w:t>
      </w:r>
    </w:p>
    <w:p>
      <w:pPr>
        <w:pStyle w:val="BodyText"/>
        <w:spacing w:line="240" w:lineRule="auto" w:before="13"/>
        <w:ind w:right="1133"/>
        <w:jc w:val="left"/>
      </w:pPr>
      <w:r>
        <w:rPr/>
        <w:t>（公告编号：</w:t>
      </w:r>
      <w:r>
        <w:rPr>
          <w:rFonts w:ascii="Times New Roman" w:hAnsi="Times New Roman" w:cs="Times New Roman" w:eastAsia="Times New Roman" w:hint="default"/>
        </w:rPr>
        <w:t>2019-</w:t>
      </w:r>
      <w:r>
        <w:rPr>
          <w:rFonts w:ascii="宋体" w:hAnsi="宋体" w:cs="宋体" w:eastAsia="宋体" w:hint="default"/>
        </w:rPr>
        <w:t>055</w:t>
      </w:r>
      <w:r>
        <w:rPr/>
        <w:t>）</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14" w:right="122" w:hanging="89"/>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55" w:right="149"/>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56" w:right="151"/>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7" w:right="164"/>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51" w:right="149"/>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3" w:right="149"/>
              <w:jc w:val="both"/>
              <w:rPr>
                <w:rFonts w:ascii="宋体" w:hAnsi="宋体" w:cs="宋体" w:eastAsia="宋体" w:hint="default"/>
                <w:sz w:val="18"/>
                <w:szCs w:val="18"/>
              </w:rPr>
            </w:pPr>
            <w:r>
              <w:rPr>
                <w:rFonts w:ascii="宋体" w:hAnsi="宋体" w:cs="宋体" w:eastAsia="宋体" w:hint="default"/>
                <w:sz w:val="18"/>
                <w:szCs w:val="18"/>
              </w:rPr>
              <w:t>关联 交易 金额</w:t>
            </w:r>
          </w:p>
          <w:p>
            <w:pPr>
              <w:pStyle w:val="TableParagraph"/>
              <w:spacing w:line="316" w:lineRule="auto" w:before="19"/>
              <w:ind w:left="153" w:right="149"/>
              <w:jc w:val="both"/>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3" w:right="149"/>
              <w:jc w:val="both"/>
              <w:rPr>
                <w:rFonts w:ascii="宋体" w:hAnsi="宋体" w:cs="宋体" w:eastAsia="宋体" w:hint="default"/>
                <w:sz w:val="18"/>
                <w:szCs w:val="18"/>
              </w:rPr>
            </w:pPr>
            <w:r>
              <w:rPr>
                <w:rFonts w:ascii="宋体" w:hAnsi="宋体" w:cs="宋体" w:eastAsia="宋体" w:hint="default"/>
                <w:sz w:val="18"/>
                <w:szCs w:val="18"/>
              </w:rPr>
              <w:t>占同 类交 易金 额的 比例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98" w:firstLine="48"/>
              <w:jc w:val="both"/>
              <w:rPr>
                <w:rFonts w:ascii="宋体" w:hAnsi="宋体" w:cs="宋体" w:eastAsia="宋体" w:hint="default"/>
                <w:sz w:val="18"/>
                <w:szCs w:val="18"/>
              </w:rPr>
            </w:pPr>
            <w:r>
              <w:rPr>
                <w:rFonts w:ascii="宋体" w:hAnsi="宋体" w:cs="宋体" w:eastAsia="宋体" w:hint="default"/>
                <w:sz w:val="18"/>
                <w:szCs w:val="18"/>
              </w:rPr>
              <w:t>获批 的交 易额 </w:t>
            </w:r>
            <w:r>
              <w:rPr>
                <w:rFonts w:ascii="宋体" w:hAnsi="宋体" w:cs="宋体" w:eastAsia="宋体" w:hint="default"/>
                <w:spacing w:val="-28"/>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1" w:right="151"/>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1" w:right="151"/>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1" w:right="149"/>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51" w:right="14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36" w:right="132"/>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44"/>
              <w:jc w:val="both"/>
              <w:rPr>
                <w:rFonts w:ascii="宋体" w:hAnsi="宋体" w:cs="宋体" w:eastAsia="宋体" w:hint="default"/>
                <w:sz w:val="18"/>
                <w:szCs w:val="18"/>
              </w:rPr>
            </w:pPr>
            <w:r>
              <w:rPr>
                <w:rFonts w:ascii="宋体" w:hAnsi="宋体" w:cs="宋体" w:eastAsia="宋体" w:hint="default"/>
                <w:sz w:val="18"/>
                <w:szCs w:val="18"/>
              </w:rPr>
              <w:t>威海泰 和中医 院</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99"/>
              <w:jc w:val="both"/>
              <w:rPr>
                <w:rFonts w:ascii="宋体" w:hAnsi="宋体" w:cs="宋体" w:eastAsia="宋体" w:hint="default"/>
                <w:sz w:val="18"/>
                <w:szCs w:val="18"/>
              </w:rPr>
            </w:pPr>
            <w:r>
              <w:rPr>
                <w:rFonts w:ascii="宋体" w:hAnsi="宋体" w:cs="宋体" w:eastAsia="宋体" w:hint="default"/>
                <w:sz w:val="18"/>
                <w:szCs w:val="18"/>
              </w:rPr>
              <w:t>控股 股东 控制 的企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5" w:right="203"/>
              <w:jc w:val="left"/>
              <w:rPr>
                <w:rFonts w:ascii="宋体" w:hAnsi="宋体" w:cs="宋体" w:eastAsia="宋体" w:hint="default"/>
                <w:sz w:val="18"/>
                <w:szCs w:val="18"/>
              </w:rPr>
            </w:pPr>
            <w:r>
              <w:rPr>
                <w:rFonts w:ascii="宋体" w:hAnsi="宋体" w:cs="宋体" w:eastAsia="宋体" w:hint="default"/>
                <w:sz w:val="18"/>
                <w:szCs w:val="18"/>
              </w:rPr>
              <w:t>销售 商品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50"/>
              <w:jc w:val="left"/>
              <w:rPr>
                <w:rFonts w:ascii="宋体" w:hAnsi="宋体" w:cs="宋体" w:eastAsia="宋体" w:hint="default"/>
                <w:sz w:val="18"/>
                <w:szCs w:val="18"/>
              </w:rPr>
            </w:pPr>
            <w:r>
              <w:rPr>
                <w:rFonts w:ascii="宋体" w:hAnsi="宋体" w:cs="宋体" w:eastAsia="宋体" w:hint="default"/>
                <w:sz w:val="18"/>
                <w:szCs w:val="18"/>
              </w:rPr>
              <w:t>药品、 医疗 器械 的销</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204"/>
              <w:jc w:val="both"/>
              <w:rPr>
                <w:rFonts w:ascii="宋体" w:hAnsi="宋体" w:cs="宋体" w:eastAsia="宋体" w:hint="default"/>
                <w:sz w:val="18"/>
                <w:szCs w:val="18"/>
              </w:rPr>
            </w:pPr>
            <w:r>
              <w:rPr>
                <w:rFonts w:ascii="宋体" w:hAnsi="宋体" w:cs="宋体" w:eastAsia="宋体" w:hint="default"/>
                <w:sz w:val="18"/>
                <w:szCs w:val="18"/>
              </w:rPr>
              <w:t>参照 市场 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037</w:t>
            </w: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44"/>
              <w:jc w:val="both"/>
              <w:rPr>
                <w:rFonts w:ascii="宋体" w:hAnsi="宋体" w:cs="宋体" w:eastAsia="宋体" w:hint="default"/>
                <w:sz w:val="18"/>
                <w:szCs w:val="18"/>
              </w:rPr>
            </w:pPr>
            <w:r>
              <w:rPr>
                <w:rFonts w:ascii="宋体" w:hAnsi="宋体" w:cs="宋体" w:eastAsia="宋体" w:hint="default"/>
                <w:sz w:val="18"/>
                <w:szCs w:val="18"/>
              </w:rPr>
              <w:t>荣成市 眼科医 院光明 医院</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99"/>
              <w:jc w:val="both"/>
              <w:rPr>
                <w:rFonts w:ascii="宋体" w:hAnsi="宋体" w:cs="宋体" w:eastAsia="宋体" w:hint="default"/>
                <w:sz w:val="18"/>
                <w:szCs w:val="18"/>
              </w:rPr>
            </w:pPr>
            <w:r>
              <w:rPr>
                <w:rFonts w:ascii="宋体" w:hAnsi="宋体" w:cs="宋体" w:eastAsia="宋体" w:hint="default"/>
                <w:sz w:val="18"/>
                <w:szCs w:val="18"/>
              </w:rPr>
              <w:t>控股 股东 控制 的企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105" w:right="203"/>
              <w:jc w:val="left"/>
              <w:rPr>
                <w:rFonts w:ascii="宋体" w:hAnsi="宋体" w:cs="宋体" w:eastAsia="宋体" w:hint="default"/>
                <w:sz w:val="18"/>
                <w:szCs w:val="18"/>
              </w:rPr>
            </w:pPr>
            <w:r>
              <w:rPr>
                <w:rFonts w:ascii="宋体" w:hAnsi="宋体" w:cs="宋体" w:eastAsia="宋体" w:hint="default"/>
                <w:sz w:val="18"/>
                <w:szCs w:val="18"/>
              </w:rPr>
              <w:t>销售 商品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0"/>
              <w:jc w:val="left"/>
              <w:rPr>
                <w:rFonts w:ascii="宋体" w:hAnsi="宋体" w:cs="宋体" w:eastAsia="宋体" w:hint="default"/>
                <w:sz w:val="18"/>
                <w:szCs w:val="18"/>
              </w:rPr>
            </w:pPr>
            <w:r>
              <w:rPr>
                <w:rFonts w:ascii="宋体" w:hAnsi="宋体" w:cs="宋体" w:eastAsia="宋体" w:hint="default"/>
                <w:sz w:val="18"/>
                <w:szCs w:val="18"/>
              </w:rPr>
              <w:t>药品、 医疗 器械 的销</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5" w:right="204"/>
              <w:jc w:val="both"/>
              <w:rPr>
                <w:rFonts w:ascii="宋体" w:hAnsi="宋体" w:cs="宋体" w:eastAsia="宋体" w:hint="default"/>
                <w:sz w:val="18"/>
                <w:szCs w:val="18"/>
              </w:rPr>
            </w:pPr>
            <w:r>
              <w:rPr>
                <w:rFonts w:ascii="宋体" w:hAnsi="宋体" w:cs="宋体" w:eastAsia="宋体" w:hint="default"/>
                <w:sz w:val="18"/>
                <w:szCs w:val="18"/>
              </w:rPr>
              <w:t>参照 市场 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437.4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437.4</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7</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437.4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037</w:t>
            </w:r>
          </w:p>
        </w:tc>
      </w:tr>
      <w:tr>
        <w:trPr>
          <w:trHeight w:val="714"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738.1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w:t>
            </w:r>
          </w:p>
        </w:tc>
        <w:tc>
          <w:tcPr>
            <w:tcW w:w="67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858"/>
        <w:gridCol w:w="6711"/>
      </w:tblGrid>
      <w:tr>
        <w:trPr>
          <w:trHeight w:val="675"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02"/>
              <w:jc w:val="left"/>
              <w:rPr>
                <w:rFonts w:ascii="宋体" w:hAnsi="宋体" w:cs="宋体" w:eastAsia="宋体" w:hint="default"/>
                <w:sz w:val="18"/>
                <w:szCs w:val="18"/>
              </w:rPr>
            </w:pPr>
            <w:r>
              <w:rPr>
                <w:rFonts w:ascii="宋体" w:hAnsi="宋体" w:cs="宋体" w:eastAsia="宋体" w:hint="default"/>
                <w:spacing w:val="-4"/>
                <w:sz w:val="18"/>
                <w:szCs w:val="18"/>
              </w:rPr>
              <w:t>交易进行总金额预计的，在报告期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内的实际履行情况（如有）</w:t>
            </w:r>
          </w:p>
        </w:tc>
        <w:tc>
          <w:tcPr>
            <w:tcW w:w="6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4"/>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 大的原因（如适用）</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55"/>
        <w:gridCol w:w="751"/>
        <w:gridCol w:w="727"/>
        <w:gridCol w:w="728"/>
        <w:gridCol w:w="727"/>
        <w:gridCol w:w="802"/>
        <w:gridCol w:w="785"/>
        <w:gridCol w:w="588"/>
        <w:gridCol w:w="854"/>
        <w:gridCol w:w="922"/>
        <w:gridCol w:w="919"/>
        <w:gridCol w:w="912"/>
      </w:tblGrid>
      <w:tr>
        <w:trPr>
          <w:trHeight w:val="1649"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91" w:right="18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7" w:right="179"/>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7" w:right="178"/>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9" w:right="175"/>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2"/>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319" w:lineRule="auto" w:before="19"/>
              <w:ind w:left="215" w:right="215"/>
              <w:jc w:val="both"/>
              <w:rPr>
                <w:rFonts w:ascii="宋体" w:hAnsi="宋体" w:cs="宋体" w:eastAsia="宋体" w:hint="default"/>
                <w:sz w:val="18"/>
                <w:szCs w:val="18"/>
              </w:rPr>
            </w:pPr>
            <w:r>
              <w:rPr>
                <w:rFonts w:ascii="宋体" w:hAnsi="宋体" w:cs="宋体" w:eastAsia="宋体" w:hint="default"/>
                <w:sz w:val="18"/>
                <w:szCs w:val="18"/>
              </w:rPr>
              <w:t>（万 元）</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117"/>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319" w:lineRule="auto" w:before="19"/>
              <w:ind w:left="208" w:right="204"/>
              <w:jc w:val="both"/>
              <w:rPr>
                <w:rFonts w:ascii="宋体" w:hAnsi="宋体" w:cs="宋体" w:eastAsia="宋体" w:hint="default"/>
                <w:sz w:val="18"/>
                <w:szCs w:val="18"/>
              </w:rPr>
            </w:pPr>
            <w:r>
              <w:rPr>
                <w:rFonts w:ascii="宋体" w:hAnsi="宋体" w:cs="宋体" w:eastAsia="宋体" w:hint="default"/>
                <w:sz w:val="18"/>
                <w:szCs w:val="18"/>
              </w:rPr>
              <w:t>（万 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9" w:lineRule="auto" w:before="19"/>
              <w:ind w:left="110"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3" w:right="14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7" w:right="183"/>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4" w:right="18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2" w:right="17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2"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3" w:right="200"/>
              <w:jc w:val="both"/>
              <w:rPr>
                <w:rFonts w:ascii="宋体" w:hAnsi="宋体" w:cs="宋体" w:eastAsia="宋体" w:hint="default"/>
                <w:sz w:val="18"/>
                <w:szCs w:val="18"/>
              </w:rPr>
            </w:pPr>
            <w:r>
              <w:rPr>
                <w:rFonts w:ascii="宋体" w:hAnsi="宋体" w:cs="宋体" w:eastAsia="宋体" w:hint="default"/>
                <w:sz w:val="18"/>
                <w:szCs w:val="18"/>
              </w:rPr>
              <w:t>山东乐 康金岳 实业有 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5" w:right="275"/>
              <w:jc w:val="both"/>
              <w:rPr>
                <w:rFonts w:ascii="宋体" w:hAnsi="宋体" w:cs="宋体" w:eastAsia="宋体" w:hint="default"/>
                <w:sz w:val="18"/>
                <w:szCs w:val="18"/>
              </w:rPr>
            </w:pPr>
            <w:r>
              <w:rPr>
                <w:rFonts w:ascii="宋体" w:hAnsi="宋体" w:cs="宋体" w:eastAsia="宋体" w:hint="default"/>
                <w:sz w:val="18"/>
                <w:szCs w:val="18"/>
              </w:rPr>
              <w:t>控股 股东 控制 的企 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03" w:right="252"/>
              <w:jc w:val="left"/>
              <w:rPr>
                <w:rFonts w:ascii="宋体" w:hAnsi="宋体" w:cs="宋体" w:eastAsia="宋体" w:hint="default"/>
                <w:sz w:val="18"/>
                <w:szCs w:val="18"/>
              </w:rPr>
            </w:pPr>
            <w:r>
              <w:rPr>
                <w:rFonts w:ascii="宋体" w:hAnsi="宋体" w:cs="宋体" w:eastAsia="宋体" w:hint="default"/>
                <w:sz w:val="18"/>
                <w:szCs w:val="18"/>
              </w:rPr>
              <w:t>股权 收购</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收购 威海 市衡 健医 院管 理有 限公 司 </w:t>
            </w:r>
            <w:r>
              <w:rPr>
                <w:rFonts w:ascii="Times New Roman" w:hAnsi="Times New Roman" w:cs="Times New Roman" w:eastAsia="Times New Roman" w:hint="default"/>
                <w:sz w:val="18"/>
                <w:szCs w:val="18"/>
              </w:rPr>
              <w:t>72%</w:t>
            </w:r>
            <w:r>
              <w:rPr>
                <w:rFonts w:ascii="宋体" w:hAnsi="宋体" w:cs="宋体" w:eastAsia="宋体" w:hint="default"/>
                <w:sz w:val="18"/>
                <w:szCs w:val="18"/>
              </w:rPr>
              <w:t>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252"/>
              <w:jc w:val="both"/>
              <w:rPr>
                <w:rFonts w:ascii="宋体" w:hAnsi="宋体" w:cs="宋体" w:eastAsia="宋体" w:hint="default"/>
                <w:sz w:val="18"/>
                <w:szCs w:val="18"/>
              </w:rPr>
            </w:pPr>
            <w:r>
              <w:rPr>
                <w:rFonts w:ascii="宋体" w:hAnsi="宋体" w:cs="宋体" w:eastAsia="宋体" w:hint="default"/>
                <w:sz w:val="18"/>
                <w:szCs w:val="18"/>
              </w:rPr>
              <w:t>依据 评估 报告 的评 估价 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pacing w:val="-1"/>
                <w:sz w:val="18"/>
              </w:rPr>
              <w:t>3,523.3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pacing w:val="-1"/>
                <w:sz w:val="18"/>
              </w:rPr>
              <w:t>4,287.7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63" w:right="0"/>
              <w:jc w:val="left"/>
              <w:rPr>
                <w:rFonts w:ascii="Times New Roman" w:hAnsi="Times New Roman" w:cs="Times New Roman" w:eastAsia="Times New Roman" w:hint="default"/>
                <w:sz w:val="18"/>
                <w:szCs w:val="18"/>
              </w:rPr>
            </w:pPr>
            <w:r>
              <w:rPr>
                <w:rFonts w:ascii="Times New Roman"/>
                <w:sz w:val="18"/>
              </w:rPr>
              <w:t>4,28</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7.78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2019-106</w:t>
            </w:r>
          </w:p>
        </w:tc>
      </w:tr>
      <w:tr>
        <w:trPr>
          <w:trHeight w:val="383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5" w:right="275"/>
              <w:jc w:val="left"/>
              <w:rPr>
                <w:rFonts w:ascii="宋体" w:hAnsi="宋体" w:cs="宋体" w:eastAsia="宋体" w:hint="default"/>
                <w:sz w:val="18"/>
                <w:szCs w:val="18"/>
              </w:rPr>
            </w:pPr>
            <w:r>
              <w:rPr>
                <w:rFonts w:ascii="宋体" w:hAnsi="宋体" w:cs="宋体" w:eastAsia="宋体" w:hint="default"/>
                <w:sz w:val="18"/>
                <w:szCs w:val="18"/>
              </w:rPr>
              <w:t>公司 高管</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3" w:right="252"/>
              <w:jc w:val="left"/>
              <w:rPr>
                <w:rFonts w:ascii="宋体" w:hAnsi="宋体" w:cs="宋体" w:eastAsia="宋体" w:hint="default"/>
                <w:sz w:val="18"/>
                <w:szCs w:val="18"/>
              </w:rPr>
            </w:pPr>
            <w:r>
              <w:rPr>
                <w:rFonts w:ascii="宋体" w:hAnsi="宋体" w:cs="宋体" w:eastAsia="宋体" w:hint="default"/>
                <w:sz w:val="18"/>
                <w:szCs w:val="18"/>
              </w:rPr>
              <w:t>股权 收购</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收购 内蒙 古包 氏蒙 医国 际整 骨医 院有 限公 司 </w:t>
            </w:r>
            <w:r>
              <w:rPr>
                <w:rFonts w:ascii="Times New Roman" w:hAnsi="Times New Roman" w:cs="Times New Roman" w:eastAsia="Times New Roman" w:hint="default"/>
                <w:sz w:val="18"/>
                <w:szCs w:val="18"/>
              </w:rPr>
              <w:t>70%</w:t>
            </w:r>
            <w:r>
              <w:rPr>
                <w:rFonts w:ascii="宋体" w:hAnsi="宋体" w:cs="宋体" w:eastAsia="宋体" w:hint="default"/>
                <w:sz w:val="18"/>
                <w:szCs w:val="18"/>
              </w:rPr>
              <w:t>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3" w:right="252"/>
              <w:jc w:val="both"/>
              <w:rPr>
                <w:rFonts w:ascii="宋体" w:hAnsi="宋体" w:cs="宋体" w:eastAsia="宋体" w:hint="default"/>
                <w:sz w:val="18"/>
                <w:szCs w:val="18"/>
              </w:rPr>
            </w:pPr>
            <w:r>
              <w:rPr>
                <w:rFonts w:ascii="宋体" w:hAnsi="宋体" w:cs="宋体" w:eastAsia="宋体" w:hint="default"/>
                <w:sz w:val="18"/>
                <w:szCs w:val="18"/>
              </w:rPr>
              <w:t>依据 评估 报告 的评 估价 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2,003.4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68" w:right="0"/>
              <w:jc w:val="left"/>
              <w:rPr>
                <w:rFonts w:ascii="Times New Roman" w:hAnsi="Times New Roman" w:cs="Times New Roman" w:eastAsia="Times New Roman" w:hint="default"/>
                <w:sz w:val="18"/>
                <w:szCs w:val="18"/>
              </w:rPr>
            </w:pPr>
            <w:r>
              <w:rPr>
                <w:rFonts w:ascii="Times New Roman"/>
                <w:sz w:val="18"/>
              </w:rPr>
              <w:t>2,003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4"/>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2019-106</w:t>
            </w:r>
          </w:p>
        </w:tc>
      </w:tr>
      <w:tr>
        <w:trPr>
          <w:trHeight w:val="715"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46"/>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 异较大的原因（如有）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46"/>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 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2"/>
              <w:jc w:val="left"/>
              <w:rPr>
                <w:rFonts w:ascii="宋体" w:hAnsi="宋体" w:cs="宋体" w:eastAsia="宋体" w:hint="default"/>
                <w:sz w:val="18"/>
                <w:szCs w:val="18"/>
              </w:rPr>
            </w:pPr>
            <w:r>
              <w:rPr>
                <w:rFonts w:ascii="宋体" w:hAnsi="宋体" w:cs="宋体" w:eastAsia="宋体" w:hint="default"/>
                <w:sz w:val="18"/>
                <w:szCs w:val="18"/>
              </w:rPr>
              <w:t>此次关联交易可以赋能上市公司主营业务，同时不会导致与关联公司产生同业竞 争和关联交易，也能保持与控股股东及其子公司在人员、资产、财务上独立。</w:t>
            </w:r>
          </w:p>
        </w:tc>
      </w:tr>
      <w:tr>
        <w:trPr>
          <w:trHeight w:val="715"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3"/>
                <w:sz w:val="18"/>
                <w:szCs w:val="18"/>
              </w:rPr>
              <w:t>如相关交易涉及业绩约定的，报告期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内的业绩实现情况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154"/>
        <w:jc w:val="left"/>
      </w:pPr>
      <w:r>
        <w:rPr/>
        <w:t>□ 适用 √</w:t>
      </w:r>
      <w:r>
        <w:rPr>
          <w:spacing w:val="3"/>
        </w:rPr>
        <w:t> </w:t>
      </w:r>
      <w:r>
        <w:rPr/>
        <w:t>不适用</w:t>
      </w:r>
      <w:r>
        <w:rPr/>
        <w:t> 公司报告期未发生共同对外投资的关联交易。</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 适用 √</w:t>
      </w:r>
      <w:r>
        <w:rPr>
          <w:spacing w:val="3"/>
        </w:rPr>
        <w:t> </w:t>
      </w:r>
      <w:r>
        <w:rPr/>
        <w:t>不适用</w:t>
      </w:r>
      <w:r>
        <w:rPr/>
        <w:t> 公司报告期不存在关联债权债务往来。</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8054"/>
        <w:jc w:val="left"/>
      </w:pPr>
      <w:r>
        <w:rPr/>
        <w:t>□ 适用 √</w:t>
      </w:r>
      <w:r>
        <w:rPr>
          <w:spacing w:val="3"/>
        </w:rPr>
        <w:t> </w:t>
      </w:r>
      <w:r>
        <w:rPr/>
        <w:t>不适用</w:t>
      </w:r>
      <w:r>
        <w:rPr/>
        <w:t> 公司报告期无其他重大关联交易。</w:t>
      </w:r>
    </w:p>
    <w:p>
      <w:pPr>
        <w:spacing w:line="240" w:lineRule="auto" w:before="2"/>
        <w:rPr>
          <w:rFonts w:ascii="宋体" w:hAnsi="宋体" w:cs="宋体" w:eastAsia="宋体" w:hint="default"/>
          <w:sz w:val="18"/>
          <w:szCs w:val="18"/>
        </w:rPr>
      </w:pPr>
    </w:p>
    <w:p>
      <w:pPr>
        <w:pStyle w:val="Heading2"/>
        <w:spacing w:line="240" w:lineRule="auto"/>
        <w:ind w:right="1133"/>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414"/>
        <w:jc w:val="left"/>
      </w:pPr>
      <w:r>
        <w:rPr/>
        <w:t>□ 适用 √</w:t>
      </w:r>
      <w:r>
        <w:rPr>
          <w:spacing w:val="3"/>
        </w:rPr>
        <w:t> </w:t>
      </w:r>
      <w:r>
        <w:rPr/>
        <w:t>不适用</w:t>
      </w:r>
      <w:r>
        <w:rPr/>
        <w:t> 公司报告期不存在托管情况。</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414"/>
        <w:jc w:val="left"/>
      </w:pPr>
      <w:r>
        <w:rPr/>
        <w:t>□ 适用 √</w:t>
      </w:r>
      <w:r>
        <w:rPr>
          <w:spacing w:val="3"/>
        </w:rPr>
        <w:t> </w:t>
      </w:r>
      <w:r>
        <w:rPr/>
        <w:t>不适用</w:t>
      </w:r>
      <w:r>
        <w:rPr/>
        <w:t> 公司报告期不存在承包情况。</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 适用 √</w:t>
      </w:r>
      <w:r>
        <w:rPr>
          <w:spacing w:val="3"/>
        </w:rPr>
        <w:t> </w:t>
      </w:r>
      <w:r>
        <w:rPr/>
        <w:t>不适用</w:t>
      </w:r>
      <w:r>
        <w:rPr/>
        <w:t> 公司报告期不存在租赁情况。</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8"/>
        <w:gridCol w:w="931"/>
        <w:gridCol w:w="920"/>
        <w:gridCol w:w="1296"/>
        <w:gridCol w:w="1064"/>
        <w:gridCol w:w="1034"/>
        <w:gridCol w:w="1052"/>
        <w:gridCol w:w="790"/>
        <w:gridCol w:w="780"/>
      </w:tblGrid>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91" w:right="0"/>
              <w:jc w:val="left"/>
              <w:rPr>
                <w:rFonts w:ascii="宋体" w:hAnsi="宋体" w:cs="宋体" w:eastAsia="宋体" w:hint="default"/>
                <w:sz w:val="18"/>
                <w:szCs w:val="18"/>
              </w:rPr>
            </w:pPr>
            <w:r>
              <w:rPr>
                <w:rFonts w:ascii="宋体" w:hAnsi="宋体" w:cs="宋体" w:eastAsia="宋体" w:hint="default"/>
                <w:sz w:val="18"/>
                <w:szCs w:val="18"/>
              </w:rPr>
              <w:t>担保额</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85" w:right="0"/>
              <w:jc w:val="left"/>
              <w:rPr>
                <w:rFonts w:ascii="宋体" w:hAnsi="宋体" w:cs="宋体" w:eastAsia="宋体" w:hint="default"/>
                <w:sz w:val="18"/>
                <w:szCs w:val="18"/>
              </w:rPr>
            </w:pPr>
            <w:r>
              <w:rPr>
                <w:rFonts w:ascii="宋体" w:hAnsi="宋体" w:cs="宋体" w:eastAsia="宋体" w:hint="default"/>
                <w:sz w:val="18"/>
                <w:szCs w:val="18"/>
              </w:rPr>
              <w:t>担保额</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5" w:right="0"/>
              <w:jc w:val="left"/>
              <w:rPr>
                <w:rFonts w:ascii="宋体" w:hAnsi="宋体" w:cs="宋体" w:eastAsia="宋体" w:hint="default"/>
                <w:sz w:val="18"/>
                <w:szCs w:val="18"/>
              </w:rPr>
            </w:pPr>
            <w:r>
              <w:rPr>
                <w:rFonts w:ascii="宋体" w:hAnsi="宋体" w:cs="宋体" w:eastAsia="宋体" w:hint="default"/>
                <w:sz w:val="18"/>
                <w:szCs w:val="18"/>
              </w:rPr>
              <w:t>实际担保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是否履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7" w:right="0"/>
              <w:jc w:val="left"/>
              <w:rPr>
                <w:rFonts w:ascii="宋体" w:hAnsi="宋体" w:cs="宋体" w:eastAsia="宋体" w:hint="default"/>
                <w:sz w:val="18"/>
                <w:szCs w:val="18"/>
              </w:rPr>
            </w:pPr>
            <w:r>
              <w:rPr>
                <w:rFonts w:ascii="宋体" w:hAnsi="宋体" w:cs="宋体" w:eastAsia="宋体" w:hint="default"/>
                <w:sz w:val="18"/>
                <w:szCs w:val="18"/>
              </w:rPr>
              <w:t>是否为</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8"/>
        <w:gridCol w:w="923"/>
        <w:gridCol w:w="1296"/>
        <w:gridCol w:w="1064"/>
        <w:gridCol w:w="1034"/>
        <w:gridCol w:w="1049"/>
        <w:gridCol w:w="792"/>
        <w:gridCol w:w="780"/>
      </w:tblGrid>
      <w:tr>
        <w:trPr>
          <w:trHeight w:val="98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91" w:right="185"/>
              <w:jc w:val="both"/>
              <w:rPr>
                <w:rFonts w:ascii="宋体" w:hAnsi="宋体" w:cs="宋体" w:eastAsia="宋体" w:hint="default"/>
                <w:sz w:val="18"/>
                <w:szCs w:val="18"/>
              </w:rPr>
            </w:pPr>
            <w:r>
              <w:rPr>
                <w:rFonts w:ascii="宋体" w:hAnsi="宋体" w:cs="宋体" w:eastAsia="宋体" w:hint="default"/>
                <w:sz w:val="18"/>
                <w:szCs w:val="18"/>
              </w:rPr>
              <w:t>度相关 公告披 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06" w:right="110" w:hanging="89"/>
              <w:jc w:val="left"/>
              <w:rPr>
                <w:rFonts w:ascii="宋体" w:hAnsi="宋体" w:cs="宋体" w:eastAsia="宋体" w:hint="default"/>
                <w:sz w:val="18"/>
                <w:szCs w:val="18"/>
              </w:rPr>
            </w:pPr>
            <w:r>
              <w:rPr>
                <w:rFonts w:ascii="宋体" w:hAnsi="宋体" w:cs="宋体" w:eastAsia="宋体" w:hint="default"/>
                <w:sz w:val="18"/>
                <w:szCs w:val="18"/>
              </w:rPr>
              <w:t>关联方 担保</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186"/>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64" w:right="18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46" w:right="166"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19" w:right="12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7" w:right="110"/>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瑞康医药江西药品 配送有限公司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吉林省旷骅医药物 流有限公司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无锡东方药业有限 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瑞康医药（山东）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广东康得瑞供应链 管理有限公司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淄博瑞康药品配送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郑州源生吉医疗科 技有限公司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湖南特立医疗器械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河南省德建药业有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45,500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河南省德建药业有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4"/>
              <w:jc w:val="left"/>
              <w:rPr>
                <w:rFonts w:ascii="宋体" w:hAnsi="宋体" w:cs="宋体" w:eastAsia="宋体" w:hint="default"/>
                <w:sz w:val="18"/>
                <w:szCs w:val="18"/>
              </w:rPr>
            </w:pPr>
            <w:r>
              <w:rPr>
                <w:rFonts w:ascii="宋体" w:hAnsi="宋体" w:cs="宋体" w:eastAsia="宋体" w:hint="default"/>
                <w:sz w:val="18"/>
                <w:szCs w:val="18"/>
              </w:rPr>
              <w:t>北京同泰利胜商贸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北京知和信义商贸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上海穗丰医疗设备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陕西君耀体外诊断 试剂有限公司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北京康盛阳光医疗 科技有限公司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北京旭日鸿升生物 技术有限公司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瑞康医药（贵安新 区）有限公司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湖南润吉药业有限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瑞康医药（山东）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瑞康医药（山东）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瑞康医药（山东）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瑞康医药（山东）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3,119.79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瑞康医药（山东）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瑞康医药（山东）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瑞康医药（山东）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淄博瑞康药品配送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东营瑞康药品配送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潍坊瑞康药品配送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泰安瑞康药品配送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湖南润吉药业有限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湖南润吉药业有限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湖南润吉药业有限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河南省德建药业有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河南省德建药业有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湖南特立医疗器械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瑞康医药（徐州）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瑞康医药（徐州）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瑞康医药（徐州）</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2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67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nil" w:sz="6" w:space="0" w:color="auto"/>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浙江中蓝贸易有限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郑州源生吉医疗科 技有限公司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安徽洁倩商贸有限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湖北立康医药有限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瑞康医药（苏州）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云南金久经贸有限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广东康得瑞供应链 管理有限公司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连云港新京旺医疗 器械有限公司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连云港新京旺医疗 器械有限公司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江苏力升医药有限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河南瑞德宝医疗科 技有限公司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南昌普健实业有限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319" w:right="0"/>
              <w:jc w:val="lef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4"/>
              <w:jc w:val="left"/>
              <w:rPr>
                <w:rFonts w:ascii="宋体" w:hAnsi="宋体" w:cs="宋体" w:eastAsia="宋体" w:hint="default"/>
                <w:sz w:val="18"/>
                <w:szCs w:val="18"/>
              </w:rPr>
            </w:pPr>
            <w:r>
              <w:rPr>
                <w:rFonts w:ascii="宋体" w:hAnsi="宋体" w:cs="宋体" w:eastAsia="宋体" w:hint="default"/>
                <w:sz w:val="18"/>
                <w:szCs w:val="18"/>
              </w:rPr>
              <w:t>南昌普健实业有限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92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nil" w:sz="6" w:space="0" w:color="auto"/>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杭州雄郑贸易有限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瑞康医药集团湖南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黑龙江省禾润凯迪 医药有限公司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济南驰创医疗器械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济南驰创医疗器械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济南驰创医疗器械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山东瑞康德一医疗 器械有限公司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江苏高瑞医药有限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江苏高瑞医药有限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江苏鸿霖医药有限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江苏鸿霖医药有限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
              <w:jc w:val="left"/>
              <w:rPr>
                <w:rFonts w:ascii="宋体" w:hAnsi="宋体" w:cs="宋体" w:eastAsia="宋体" w:hint="default"/>
                <w:sz w:val="18"/>
                <w:szCs w:val="18"/>
              </w:rPr>
            </w:pPr>
            <w:r>
              <w:rPr>
                <w:rFonts w:ascii="宋体" w:hAnsi="宋体" w:cs="宋体" w:eastAsia="宋体" w:hint="default"/>
                <w:spacing w:val="-4"/>
                <w:sz w:val="18"/>
                <w:szCs w:val="18"/>
              </w:rPr>
              <w:t>佳瑞德科技（大连）</w:t>
            </w:r>
            <w:r>
              <w:rPr>
                <w:rFonts w:ascii="宋体" w:hAnsi="宋体" w:cs="宋体" w:eastAsia="宋体" w:hint="default"/>
                <w:sz w:val="18"/>
                <w:szCs w:val="18"/>
              </w:rPr>
              <w:t>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海南众合贸易有限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海南众合贸易有限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nil" w:sz="6" w:space="0" w:color="auto"/>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福州科洋医疗设备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瑞康医药安徽有限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海口倍力曼贸易有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海南教卫科技有限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海南教卫科技有限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云南嘉德瑞克药业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西安福达诊断试剂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新疆驿讯商贸有限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重庆莱帮医疗器械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石家庄祥泰医药有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54"/>
              <w:jc w:val="left"/>
              <w:rPr>
                <w:rFonts w:ascii="宋体" w:hAnsi="宋体" w:cs="宋体" w:eastAsia="宋体" w:hint="default"/>
                <w:sz w:val="18"/>
                <w:szCs w:val="18"/>
              </w:rPr>
            </w:pPr>
            <w:r>
              <w:rPr>
                <w:rFonts w:ascii="宋体" w:hAnsi="宋体" w:cs="宋体" w:eastAsia="宋体" w:hint="default"/>
                <w:sz w:val="18"/>
                <w:szCs w:val="18"/>
              </w:rPr>
              <w:t>四川瑞康亚孚医疗 技术有限公司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宁波天脉健康管理 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泉州瑞康检验器械</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922"/>
        <w:gridCol w:w="921"/>
        <w:gridCol w:w="1304"/>
        <w:gridCol w:w="1054"/>
        <w:gridCol w:w="1044"/>
        <w:gridCol w:w="1047"/>
        <w:gridCol w:w="790"/>
        <w:gridCol w:w="785"/>
      </w:tblGrid>
      <w:tr>
        <w:trPr>
          <w:trHeight w:val="67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898,540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1"/>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99" w:right="0"/>
              <w:jc w:val="left"/>
              <w:rPr>
                <w:rFonts w:ascii="Times New Roman" w:hAnsi="Times New Roman" w:cs="Times New Roman" w:eastAsia="Times New Roman" w:hint="default"/>
                <w:sz w:val="18"/>
                <w:szCs w:val="18"/>
              </w:rPr>
            </w:pPr>
            <w:r>
              <w:rPr>
                <w:rFonts w:ascii="Times New Roman"/>
                <w:sz w:val="18"/>
              </w:rPr>
              <w:t>137,659.79</w:t>
            </w:r>
          </w:p>
        </w:tc>
      </w:tr>
      <w:tr>
        <w:trPr>
          <w:trHeight w:val="720"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2" w:right="0"/>
              <w:jc w:val="left"/>
              <w:rPr>
                <w:rFonts w:ascii="Times New Roman" w:hAnsi="Times New Roman" w:cs="Times New Roman" w:eastAsia="Times New Roman" w:hint="default"/>
                <w:sz w:val="18"/>
                <w:szCs w:val="18"/>
              </w:rPr>
            </w:pPr>
            <w:r>
              <w:rPr>
                <w:rFonts w:ascii="Times New Roman"/>
                <w:sz w:val="18"/>
              </w:rPr>
              <w:t>1,043,040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99" w:right="0"/>
              <w:jc w:val="left"/>
              <w:rPr>
                <w:rFonts w:ascii="Times New Roman" w:hAnsi="Times New Roman" w:cs="Times New Roman" w:eastAsia="Times New Roman" w:hint="default"/>
                <w:sz w:val="18"/>
                <w:szCs w:val="18"/>
              </w:rPr>
            </w:pPr>
            <w:r>
              <w:rPr>
                <w:rFonts w:ascii="Times New Roman"/>
                <w:sz w:val="18"/>
              </w:rPr>
              <w:t>196,059.79</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185"/>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58"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36" w:right="166"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17" w:right="12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15"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湖南润吉药业有限 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1,000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1,000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湖南润吉药业有限 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3,000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湖北立康医药有限 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1,500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730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新疆驿讯商贸有限 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2,500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2,500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吉林省旷骅医药物 流有限公司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35,000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35,000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43,960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1"/>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41,230</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44,960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42,230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942,500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3" w:right="183"/>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699" w:right="0"/>
              <w:jc w:val="left"/>
              <w:rPr>
                <w:rFonts w:ascii="Times New Roman" w:hAnsi="Times New Roman" w:cs="Times New Roman" w:eastAsia="Times New Roman" w:hint="default"/>
                <w:sz w:val="18"/>
                <w:szCs w:val="18"/>
              </w:rPr>
            </w:pPr>
            <w:r>
              <w:rPr>
                <w:rFonts w:ascii="Times New Roman"/>
                <w:sz w:val="18"/>
              </w:rPr>
              <w:t>178,889.79</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2" w:right="0"/>
              <w:jc w:val="left"/>
              <w:rPr>
                <w:rFonts w:ascii="Times New Roman" w:hAnsi="Times New Roman" w:cs="Times New Roman" w:eastAsia="Times New Roman" w:hint="default"/>
                <w:sz w:val="18"/>
                <w:szCs w:val="18"/>
              </w:rPr>
            </w:pPr>
            <w:r>
              <w:rPr>
                <w:rFonts w:ascii="Times New Roman"/>
                <w:sz w:val="18"/>
              </w:rPr>
              <w:t>1,088,000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99" w:right="0"/>
              <w:jc w:val="left"/>
              <w:rPr>
                <w:rFonts w:ascii="Times New Roman" w:hAnsi="Times New Roman" w:cs="Times New Roman" w:eastAsia="Times New Roman" w:hint="default"/>
                <w:sz w:val="18"/>
                <w:szCs w:val="18"/>
              </w:rPr>
            </w:pPr>
            <w:r>
              <w:rPr>
                <w:rFonts w:ascii="Times New Roman"/>
                <w:sz w:val="18"/>
              </w:rPr>
              <w:t>238,289.79</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33.16%</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49"/>
        <w:ind w:right="1133"/>
        <w:jc w:val="left"/>
      </w:pPr>
      <w:r>
        <w:rPr/>
        <w:t>采用复合方式担保的具体情况说明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6794"/>
        <w:jc w:val="left"/>
      </w:pPr>
      <w:r>
        <w:rPr/>
        <w:t>□ 适用 √</w:t>
      </w:r>
      <w:r>
        <w:rPr>
          <w:spacing w:val="3"/>
        </w:rPr>
        <w:t> </w:t>
      </w:r>
      <w:r>
        <w:rPr/>
        <w:t>不适用</w:t>
      </w:r>
      <w:r>
        <w:rPr/>
        <w:t> 公司报告期无违规对外担保情况。</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414"/>
        <w:jc w:val="left"/>
      </w:pPr>
      <w:r>
        <w:rPr/>
        <w:t>□ 适用 √</w:t>
      </w:r>
      <w:r>
        <w:rPr>
          <w:spacing w:val="3"/>
        </w:rPr>
        <w:t> </w:t>
      </w:r>
      <w:r>
        <w:rPr/>
        <w:t>不适用</w:t>
      </w:r>
      <w:r>
        <w:rPr/>
        <w:t> 公司报告期不存在委托理财。</w:t>
      </w:r>
    </w:p>
    <w:p>
      <w:pPr>
        <w:spacing w:line="240" w:lineRule="auto" w:before="5"/>
        <w:rPr>
          <w:rFonts w:ascii="宋体" w:hAnsi="宋体" w:cs="宋体" w:eastAsia="宋体" w:hint="default"/>
          <w:sz w:val="20"/>
          <w:szCs w:val="20"/>
        </w:rPr>
      </w:pPr>
    </w:p>
    <w:p>
      <w:pPr>
        <w:pStyle w:val="Heading4"/>
        <w:spacing w:line="240" w:lineRule="auto"/>
        <w:ind w:right="1133"/>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414"/>
        <w:jc w:val="left"/>
      </w:pPr>
      <w:r>
        <w:rPr/>
        <w:t>□ 适用 √</w:t>
      </w:r>
      <w:r>
        <w:rPr>
          <w:spacing w:val="3"/>
        </w:rPr>
        <w:t> </w:t>
      </w:r>
      <w:r>
        <w:rPr/>
        <w:t>不适用</w:t>
      </w:r>
      <w:r>
        <w:rPr/>
        <w:t> 公司报告期不存在委托贷款。</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54"/>
        <w:jc w:val="left"/>
      </w:pPr>
      <w:r>
        <w:rPr/>
        <w:t>□ 适用 √</w:t>
      </w:r>
      <w:r>
        <w:rPr>
          <w:spacing w:val="3"/>
        </w:rPr>
        <w:t> </w:t>
      </w:r>
      <w:r>
        <w:rPr/>
        <w:t>不适用</w:t>
      </w:r>
      <w:r>
        <w:rPr/>
        <w:t> 公司报告期不存在其他重大合同。</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2"/>
        <w:jc w:val="left"/>
      </w:pPr>
      <w:r>
        <w:rPr>
          <w:spacing w:val="-4"/>
        </w:rPr>
        <w:t>作为上市公司，公司始终坚持以“服务人民健康，让人民共享瑞康大爱奉献，护航幸福人生，让社会感受瑞康责任担当”</w:t>
      </w:r>
      <w:r>
        <w:rPr/>
        <w:t> </w:t>
      </w:r>
      <w:r>
        <w:rPr>
          <w:spacing w:val="-2"/>
        </w:rPr>
        <w:t>为使命，在不断为股东创造价值的同时，积极承担对国家和社会的全面发展、自然环境和资源，以及股东、职工、客户、供</w:t>
      </w:r>
      <w:r>
        <w:rPr>
          <w:spacing w:val="-73"/>
        </w:rPr>
        <w:t> </w:t>
      </w:r>
      <w:r>
        <w:rPr>
          <w:spacing w:val="-73"/>
        </w:rPr>
      </w:r>
      <w:r>
        <w:rPr/>
        <w:t>应商等利益相关方的责任，实现公司与社会和谐、协调、统一的可持续发展。</w:t>
      </w:r>
    </w:p>
    <w:p>
      <w:pPr>
        <w:pStyle w:val="BodyText"/>
        <w:spacing w:line="360" w:lineRule="auto" w:before="59"/>
        <w:ind w:left="475" w:right="0"/>
        <w:jc w:val="left"/>
      </w:pPr>
      <w:r>
        <w:rPr>
          <w:rFonts w:ascii="宋体" w:hAnsi="宋体" w:cs="宋体" w:eastAsia="宋体" w:hint="default"/>
        </w:rPr>
        <w:t>1</w:t>
      </w:r>
      <w:r>
        <w:rPr/>
        <w:t>、保护股东的合法权益，促进公司健康发展 </w:t>
      </w:r>
      <w:r>
        <w:rPr>
          <w:spacing w:val="-4"/>
        </w:rPr>
        <w:t>公司一直高度重视公司治理结构的建立和完善，积极优化与投资者的关系，努力以出色的业绩回报来体现对股东的责任。</w:t>
      </w:r>
    </w:p>
    <w:p>
      <w:pPr>
        <w:pStyle w:val="BodyText"/>
        <w:spacing w:line="316" w:lineRule="auto" w:before="25"/>
        <w:ind w:right="1130" w:firstLine="274"/>
        <w:jc w:val="both"/>
      </w:pPr>
      <w:r>
        <w:rPr>
          <w:spacing w:val="-3"/>
        </w:rPr>
        <w:t>（</w:t>
      </w:r>
      <w:r>
        <w:rPr>
          <w:rFonts w:ascii="宋体" w:hAnsi="宋体" w:cs="宋体" w:eastAsia="宋体" w:hint="default"/>
          <w:spacing w:val="1"/>
        </w:rPr>
        <w:t>1</w:t>
      </w:r>
      <w:r>
        <w:rPr>
          <w:spacing w:val="-15"/>
        </w:rPr>
        <w:t>）</w:t>
      </w:r>
      <w:r>
        <w:rPr/>
        <w:t>公司严格按</w:t>
      </w:r>
      <w:r>
        <w:rPr>
          <w:spacing w:val="-15"/>
        </w:rPr>
        <w:t>照</w:t>
      </w:r>
      <w:r>
        <w:rPr/>
        <w:t>《公司法</w:t>
      </w:r>
      <w:r>
        <w:rPr>
          <w:spacing w:val="-92"/>
        </w:rPr>
        <w:t>》</w:t>
      </w:r>
      <w:r>
        <w:rPr>
          <w:spacing w:val="-106"/>
        </w:rPr>
        <w:t>、</w:t>
      </w:r>
      <w:r>
        <w:rPr/>
        <w:t>《证券</w:t>
      </w:r>
      <w:r>
        <w:rPr>
          <w:spacing w:val="2"/>
        </w:rPr>
        <w:t>法</w:t>
      </w:r>
      <w:r>
        <w:rPr>
          <w:spacing w:val="-15"/>
        </w:rPr>
        <w:t>》</w:t>
      </w:r>
      <w:r>
        <w:rPr/>
        <w:t>和中国证监</w:t>
      </w:r>
      <w:r>
        <w:rPr>
          <w:spacing w:val="2"/>
        </w:rPr>
        <w:t>会</w:t>
      </w:r>
      <w:r>
        <w:rPr/>
        <w:t>等部门颁布的有关公司治理的法律</w:t>
      </w:r>
      <w:r>
        <w:rPr>
          <w:spacing w:val="-15"/>
        </w:rPr>
        <w:t>、</w:t>
      </w:r>
      <w:r>
        <w:rPr/>
        <w:t>法规的要求</w:t>
      </w:r>
      <w:r>
        <w:rPr>
          <w:spacing w:val="-15"/>
        </w:rPr>
        <w:t>，</w:t>
      </w:r>
      <w:r>
        <w:rPr/>
        <w:t>建立了</w:t>
      </w:r>
      <w:r>
        <w:rPr>
          <w:spacing w:val="2"/>
        </w:rPr>
        <w:t>由</w:t>
      </w:r>
      <w:r>
        <w:rPr/>
        <w:t>股东</w:t>
      </w:r>
      <w:r>
        <w:rPr/>
        <w:t> 大会</w:t>
      </w:r>
      <w:r>
        <w:rPr>
          <w:spacing w:val="-10"/>
        </w:rPr>
        <w:t>、</w:t>
      </w:r>
      <w:r>
        <w:rPr/>
        <w:t>董事会</w:t>
      </w:r>
      <w:r>
        <w:rPr>
          <w:spacing w:val="-10"/>
        </w:rPr>
        <w:t>、</w:t>
      </w:r>
      <w:r>
        <w:rPr/>
        <w:t>监事会</w:t>
      </w:r>
      <w:r>
        <w:rPr>
          <w:spacing w:val="-10"/>
        </w:rPr>
        <w:t>、</w:t>
      </w:r>
      <w:r>
        <w:rPr/>
        <w:t>经</w:t>
      </w:r>
      <w:r>
        <w:rPr>
          <w:spacing w:val="-3"/>
        </w:rPr>
        <w:t>理</w:t>
      </w:r>
      <w:r>
        <w:rPr/>
        <w:t>层所构成的组织结构</w:t>
      </w:r>
      <w:r>
        <w:rPr>
          <w:spacing w:val="-10"/>
        </w:rPr>
        <w:t>，</w:t>
      </w:r>
      <w:r>
        <w:rPr/>
        <w:t>制定</w:t>
      </w:r>
      <w:r>
        <w:rPr>
          <w:spacing w:val="-10"/>
        </w:rPr>
        <w:t>了</w:t>
      </w:r>
      <w:r>
        <w:rPr/>
        <w:t>《公司章程</w:t>
      </w:r>
      <w:r>
        <w:rPr>
          <w:spacing w:val="-92"/>
        </w:rPr>
        <w:t>》</w:t>
      </w:r>
      <w:r>
        <w:rPr>
          <w:spacing w:val="-101"/>
        </w:rPr>
        <w:t>、</w:t>
      </w:r>
      <w:r>
        <w:rPr/>
        <w:t>《股东大会议</w:t>
      </w:r>
      <w:r>
        <w:rPr>
          <w:spacing w:val="2"/>
        </w:rPr>
        <w:t>事</w:t>
      </w:r>
      <w:r>
        <w:rPr/>
        <w:t>规则</w:t>
      </w:r>
      <w:r>
        <w:rPr>
          <w:spacing w:val="-92"/>
        </w:rPr>
        <w:t>》</w:t>
      </w:r>
      <w:r>
        <w:rPr>
          <w:spacing w:val="-101"/>
        </w:rPr>
        <w:t>、</w:t>
      </w:r>
      <w:r>
        <w:rPr/>
        <w:t>《董事会议事规则</w:t>
      </w:r>
      <w:r>
        <w:rPr>
          <w:spacing w:val="-89"/>
        </w:rPr>
        <w:t>》</w:t>
      </w:r>
      <w:r>
        <w:rPr>
          <w:spacing w:val="-101"/>
        </w:rPr>
        <w:t>、</w:t>
      </w:r>
      <w:r>
        <w:rPr>
          <w:spacing w:val="2"/>
        </w:rPr>
        <w:t>《</w:t>
      </w:r>
      <w:r>
        <w:rPr/>
        <w:t>监事</w:t>
      </w:r>
      <w:r>
        <w:rPr/>
        <w:t> 会议事规则</w:t>
      </w:r>
      <w:r>
        <w:rPr>
          <w:spacing w:val="-92"/>
        </w:rPr>
        <w:t>》、</w:t>
      </w:r>
      <w:r>
        <w:rPr/>
        <w:t>《信息披露管</w:t>
      </w:r>
      <w:r>
        <w:rPr>
          <w:spacing w:val="2"/>
        </w:rPr>
        <w:t>理</w:t>
      </w:r>
      <w:r>
        <w:rPr/>
        <w:t>制度</w:t>
      </w:r>
      <w:r>
        <w:rPr>
          <w:spacing w:val="-92"/>
        </w:rPr>
        <w:t>》、</w:t>
      </w:r>
      <w:r>
        <w:rPr/>
        <w:t>《投资者关系管理制</w:t>
      </w:r>
      <w:r>
        <w:rPr>
          <w:spacing w:val="2"/>
        </w:rPr>
        <w:t>度</w:t>
      </w:r>
      <w:r>
        <w:rPr/>
        <w:t>》等规章制度，并在实际运营过程中不断修订和完善。</w:t>
      </w:r>
    </w:p>
    <w:p>
      <w:pPr>
        <w:pStyle w:val="BodyText"/>
        <w:spacing w:line="319" w:lineRule="auto" w:before="59"/>
        <w:ind w:right="1133" w:firstLine="274"/>
        <w:jc w:val="left"/>
      </w:pPr>
      <w:r>
        <w:rPr>
          <w:spacing w:val="-2"/>
        </w:rPr>
        <w:t>（</w:t>
      </w:r>
      <w:r>
        <w:rPr>
          <w:rFonts w:ascii="宋体" w:hAnsi="宋体" w:cs="宋体" w:eastAsia="宋体" w:hint="default"/>
          <w:spacing w:val="-2"/>
        </w:rPr>
        <w:t>2</w:t>
      </w:r>
      <w:r>
        <w:rPr>
          <w:spacing w:val="-2"/>
        </w:rPr>
        <w:t>）按照《公司章程》和《股东大会议事规则》的有关规定，公司依法召集、召开股东大会，平等对待所有股东，保障</w:t>
      </w:r>
      <w:r>
        <w:rPr/>
        <w:t> 股东能够充分行使自己的权利。报告期内，公司共召开了</w:t>
      </w:r>
      <w:r>
        <w:rPr>
          <w:rFonts w:ascii="宋体" w:hAnsi="宋体" w:cs="宋体" w:eastAsia="宋体" w:hint="default"/>
        </w:rPr>
        <w:t>4</w:t>
      </w:r>
      <w:r>
        <w:rPr/>
        <w:t>次股东大会。</w:t>
      </w:r>
    </w:p>
    <w:p>
      <w:pPr>
        <w:pStyle w:val="BodyText"/>
        <w:spacing w:line="316" w:lineRule="auto" w:before="58"/>
        <w:ind w:right="1130" w:firstLine="274"/>
        <w:jc w:val="both"/>
      </w:pPr>
      <w:r>
        <w:rPr>
          <w:spacing w:val="-2"/>
        </w:rPr>
        <w:t>（</w:t>
      </w:r>
      <w:r>
        <w:rPr>
          <w:rFonts w:ascii="宋体" w:hAnsi="宋体" w:cs="宋体" w:eastAsia="宋体" w:hint="default"/>
          <w:spacing w:val="-2"/>
        </w:rPr>
        <w:t>3</w:t>
      </w:r>
      <w:r>
        <w:rPr>
          <w:spacing w:val="-2"/>
        </w:rPr>
        <w:t>）认真履行信息披露义务。报告期内，公司根据中国证监会《上市公司信息披露管理办法》等法律、法规和《信息披</w:t>
      </w:r>
      <w:r>
        <w:rPr/>
        <w:t> </w:t>
      </w:r>
      <w:r>
        <w:rPr>
          <w:spacing w:val="-2"/>
        </w:rPr>
        <w:t>露管理制度》的规定，严格履行信息披露义务，做好信息披露工作，确保信息披露的真实、准确、及时、完整和公平，以便</w:t>
      </w:r>
      <w:r>
        <w:rPr>
          <w:spacing w:val="-65"/>
        </w:rPr>
        <w:t> </w:t>
      </w:r>
      <w:r>
        <w:rPr>
          <w:spacing w:val="-65"/>
        </w:rPr>
      </w:r>
      <w:r>
        <w:rPr/>
        <w:t>公司股东和债权人能够及时了解、掌握公司经营动态、财务状况及所有重大事项的进展情况。</w:t>
      </w:r>
    </w:p>
    <w:p>
      <w:pPr>
        <w:pStyle w:val="BodyText"/>
        <w:spacing w:line="316" w:lineRule="auto" w:before="57"/>
        <w:ind w:right="0" w:firstLine="274"/>
        <w:jc w:val="left"/>
      </w:pPr>
      <w:r>
        <w:rPr>
          <w:spacing w:val="-2"/>
        </w:rPr>
        <w:t>（</w:t>
      </w:r>
      <w:r>
        <w:rPr>
          <w:rFonts w:ascii="宋体" w:hAnsi="宋体" w:cs="宋体" w:eastAsia="宋体" w:hint="default"/>
          <w:spacing w:val="-2"/>
        </w:rPr>
        <w:t>4</w:t>
      </w:r>
      <w:r>
        <w:rPr>
          <w:spacing w:val="-2"/>
        </w:rPr>
        <w:t>）不断提升公司价值，切实保障投资者权益。公司不断加强投资者关系的管理，本着公平对待所有投资者的原则，积</w:t>
      </w:r>
      <w:r>
        <w:rPr/>
        <w:t> </w:t>
      </w:r>
      <w:r>
        <w:rPr>
          <w:spacing w:val="-4"/>
        </w:rPr>
        <w:t>极建立与投资者双向交流的机制，保持公司与投资者之间相互信任、利益一致的关系，制订了《公司投资者关系管理制度》。</w:t>
      </w:r>
      <w:r>
        <w:rPr>
          <w:spacing w:val="-44"/>
        </w:rPr>
        <w:t> </w:t>
      </w:r>
      <w:r>
        <w:rPr>
          <w:spacing w:val="-44"/>
        </w:rPr>
      </w:r>
      <w:r>
        <w:rPr>
          <w:spacing w:val="-2"/>
        </w:rPr>
        <w:t>公司指定董事会秘书负责公司投资者关系工作的全面统筹、协调与安排，通过电话、网络、现场接待等多种方式积极与投资</w:t>
      </w:r>
      <w:r>
        <w:rPr>
          <w:spacing w:val="-64"/>
        </w:rPr>
        <w:t> </w:t>
      </w:r>
      <w:r>
        <w:rPr>
          <w:spacing w:val="-64"/>
        </w:rPr>
      </w:r>
      <w:r>
        <w:rPr>
          <w:spacing w:val="-2"/>
        </w:rPr>
        <w:t>者进行交流互动，听取广大投资者对于公司经营、未来发展的意见和建议，尽力解答投资者的疑问。公司指派专人做好投资</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0"/>
        <w:jc w:val="left"/>
      </w:pPr>
      <w:r>
        <w:rPr>
          <w:spacing w:val="-2"/>
        </w:rPr>
        <w:t>者的来访接待工作，合理、妥善地安排中小股东和投资者、新闻媒体等特定对象到公司进行现场调研和参观，促进公司领导</w:t>
      </w:r>
      <w:r>
        <w:rPr>
          <w:spacing w:val="-64"/>
        </w:rPr>
        <w:t> </w:t>
      </w:r>
      <w:r>
        <w:rPr>
          <w:spacing w:val="-64"/>
        </w:rPr>
      </w:r>
      <w:r>
        <w:rPr/>
        <w:t>与投资者面对面交流。</w:t>
      </w:r>
    </w:p>
    <w:p>
      <w:pPr>
        <w:pStyle w:val="BodyText"/>
        <w:spacing w:line="316" w:lineRule="auto" w:before="58"/>
        <w:ind w:right="1131" w:firstLine="274"/>
        <w:jc w:val="both"/>
      </w:pPr>
      <w:r>
        <w:rPr>
          <w:spacing w:val="-2"/>
        </w:rPr>
        <w:t>（</w:t>
      </w:r>
      <w:r>
        <w:rPr>
          <w:rFonts w:ascii="宋体" w:hAnsi="宋体" w:cs="宋体" w:eastAsia="宋体" w:hint="default"/>
          <w:spacing w:val="-2"/>
        </w:rPr>
        <w:t>5</w:t>
      </w:r>
      <w:r>
        <w:rPr>
          <w:spacing w:val="-2"/>
        </w:rPr>
        <w:t>）重视股东回报，切实保障股东利益。公司经营管理层以投资者利益最大化为目标，适时分析市场环境，挖掘公司隐</w:t>
      </w:r>
      <w:r>
        <w:rPr/>
        <w:t> </w:t>
      </w:r>
      <w:r>
        <w:rPr>
          <w:spacing w:val="-2"/>
        </w:rPr>
        <w:t>藏的价值和潜力，调整公司发展战略，追求卓越的营运表现，让投资者充分分享公司良好的经营成果。公司也将根据公司章</w:t>
      </w:r>
      <w:r>
        <w:rPr>
          <w:spacing w:val="-65"/>
        </w:rPr>
        <w:t> </w:t>
      </w:r>
      <w:r>
        <w:rPr>
          <w:spacing w:val="-65"/>
        </w:rPr>
      </w:r>
      <w:r>
        <w:rPr/>
        <w:t>程中利润分配政策，结合公司实际情况，拟定合理的分红方案，在公司获得发展的同时回馈股东。</w:t>
      </w:r>
    </w:p>
    <w:p>
      <w:pPr>
        <w:pStyle w:val="BodyText"/>
        <w:spacing w:line="360" w:lineRule="auto" w:before="57"/>
        <w:ind w:left="413" w:right="1125" w:firstLine="62"/>
        <w:jc w:val="left"/>
      </w:pPr>
      <w:r>
        <w:rPr>
          <w:rFonts w:ascii="宋体" w:hAnsi="宋体" w:cs="宋体" w:eastAsia="宋体" w:hint="default"/>
        </w:rPr>
        <w:t>2</w:t>
      </w:r>
      <w:r>
        <w:rPr/>
        <w:t>、保护员工合法权益，促进公司和谐发展 </w:t>
      </w:r>
      <w:r>
        <w:rPr>
          <w:spacing w:val="-4"/>
        </w:rPr>
        <w:t>公司以“关注员工成长”为主题，秉承“以人为本”、“精简高效”的原则，公司始终将人力资源的开发和优化配置作为</w:t>
      </w:r>
    </w:p>
    <w:p>
      <w:pPr>
        <w:pStyle w:val="BodyText"/>
        <w:spacing w:line="222" w:lineRule="exact"/>
        <w:ind w:right="1133"/>
        <w:jc w:val="left"/>
      </w:pPr>
      <w:r>
        <w:rPr/>
        <w:t>公司发展的重要保证和前提。致力于培养员工的认同感和归属感，实现员工与企业共同成长。</w:t>
      </w:r>
    </w:p>
    <w:p>
      <w:pPr>
        <w:pStyle w:val="BodyText"/>
        <w:spacing w:line="316" w:lineRule="auto" w:before="117"/>
        <w:ind w:right="1045" w:firstLine="274"/>
        <w:jc w:val="both"/>
      </w:pPr>
      <w:r>
        <w:rPr>
          <w:spacing w:val="-3"/>
        </w:rPr>
        <w:t>（</w:t>
      </w:r>
      <w:r>
        <w:rPr>
          <w:rFonts w:ascii="宋体" w:hAnsi="宋体" w:cs="宋体" w:eastAsia="宋体" w:hint="default"/>
          <w:spacing w:val="1"/>
        </w:rPr>
        <w:t>1</w:t>
      </w:r>
      <w:r>
        <w:rPr>
          <w:spacing w:val="-39"/>
        </w:rPr>
        <w:t>）</w:t>
      </w:r>
      <w:r>
        <w:rPr/>
        <w:t>公司严格遵守</w:t>
      </w:r>
      <w:r>
        <w:rPr>
          <w:spacing w:val="-39"/>
        </w:rPr>
        <w:t>新</w:t>
      </w:r>
      <w:r>
        <w:rPr/>
        <w:t>《劳动法</w:t>
      </w:r>
      <w:r>
        <w:rPr>
          <w:spacing w:val="-92"/>
        </w:rPr>
        <w:t>》</w:t>
      </w:r>
      <w:r>
        <w:rPr>
          <w:spacing w:val="-130"/>
        </w:rPr>
        <w:t>、</w:t>
      </w:r>
      <w:r>
        <w:rPr/>
        <w:t>《劳动合同</w:t>
      </w:r>
      <w:r>
        <w:rPr>
          <w:spacing w:val="2"/>
        </w:rPr>
        <w:t>法</w:t>
      </w:r>
      <w:r>
        <w:rPr>
          <w:spacing w:val="-39"/>
        </w:rPr>
        <w:t>》</w:t>
      </w:r>
      <w:r>
        <w:rPr/>
        <w:t>等有关法</w:t>
      </w:r>
      <w:r>
        <w:rPr>
          <w:spacing w:val="2"/>
        </w:rPr>
        <w:t>律</w:t>
      </w:r>
      <w:r>
        <w:rPr/>
        <w:t>法规的规定</w:t>
      </w:r>
      <w:r>
        <w:rPr>
          <w:spacing w:val="-39"/>
        </w:rPr>
        <w:t>，</w:t>
      </w:r>
      <w:r>
        <w:rPr/>
        <w:t>完善工作制度和作息时间</w:t>
      </w:r>
      <w:r>
        <w:rPr>
          <w:spacing w:val="-39"/>
        </w:rPr>
        <w:t>，</w:t>
      </w:r>
      <w:r>
        <w:rPr/>
        <w:t>与所有员工签</w:t>
      </w:r>
      <w:r>
        <w:rPr>
          <w:spacing w:val="-39"/>
        </w:rPr>
        <w:t>订</w:t>
      </w:r>
      <w:r>
        <w:rPr/>
        <w:t>《劳</w:t>
      </w:r>
      <w:r>
        <w:rPr/>
        <w:t> 动合同</w:t>
      </w:r>
      <w:r>
        <w:rPr>
          <w:spacing w:val="-92"/>
        </w:rPr>
        <w:t>》</w:t>
      </w:r>
      <w:r>
        <w:rPr>
          <w:spacing w:val="-13"/>
        </w:rPr>
        <w:t>，</w:t>
      </w:r>
      <w:r>
        <w:rPr/>
        <w:t>办理医疗</w:t>
      </w:r>
      <w:r>
        <w:rPr>
          <w:spacing w:val="-13"/>
        </w:rPr>
        <w:t>、</w:t>
      </w:r>
      <w:r>
        <w:rPr/>
        <w:t>养老</w:t>
      </w:r>
      <w:r>
        <w:rPr>
          <w:spacing w:val="-13"/>
        </w:rPr>
        <w:t>、</w:t>
      </w:r>
      <w:r>
        <w:rPr>
          <w:spacing w:val="2"/>
        </w:rPr>
        <w:t>失</w:t>
      </w:r>
      <w:r>
        <w:rPr/>
        <w:t>业</w:t>
      </w:r>
      <w:r>
        <w:rPr>
          <w:spacing w:val="-13"/>
        </w:rPr>
        <w:t>、</w:t>
      </w:r>
      <w:r>
        <w:rPr/>
        <w:t>工伤等社会保险</w:t>
      </w:r>
      <w:r>
        <w:rPr>
          <w:spacing w:val="-13"/>
        </w:rPr>
        <w:t>，</w:t>
      </w:r>
      <w:r>
        <w:rPr/>
        <w:t>为员工提供健康</w:t>
      </w:r>
      <w:r>
        <w:rPr>
          <w:spacing w:val="-13"/>
        </w:rPr>
        <w:t>、</w:t>
      </w:r>
      <w:r>
        <w:rPr/>
        <w:t>安全的生产和生活环境</w:t>
      </w:r>
      <w:r>
        <w:rPr>
          <w:spacing w:val="-13"/>
        </w:rPr>
        <w:t>，</w:t>
      </w:r>
      <w:r>
        <w:rPr/>
        <w:t>切实维护员工的切身利益。</w:t>
      </w:r>
    </w:p>
    <w:p>
      <w:pPr>
        <w:pStyle w:val="BodyText"/>
        <w:spacing w:line="319" w:lineRule="auto" w:before="57"/>
        <w:ind w:right="0" w:firstLine="274"/>
        <w:jc w:val="left"/>
      </w:pPr>
      <w:r>
        <w:rPr>
          <w:spacing w:val="-4"/>
        </w:rPr>
        <w:t>（</w:t>
      </w:r>
      <w:r>
        <w:rPr>
          <w:rFonts w:ascii="宋体" w:hAnsi="宋体" w:cs="宋体" w:eastAsia="宋体" w:hint="default"/>
          <w:spacing w:val="-4"/>
        </w:rPr>
        <w:t>2</w:t>
      </w:r>
      <w:r>
        <w:rPr>
          <w:spacing w:val="-4"/>
        </w:rPr>
        <w:t>）公司建立健全人力资源管理体系，包括招聘、人员培训、薪资管理、绩效考核等人力资源管理制度，为员工的招聘、</w:t>
      </w:r>
      <w:r>
        <w:rPr/>
        <w:t> </w:t>
      </w:r>
      <w:r>
        <w:rPr>
          <w:spacing w:val="-2"/>
        </w:rPr>
        <w:t>培训、激励和约束提供制度保障。公司将根据内部培养和外部招聘相结合的原则，将具体措施落实到选人、用人、育人、留</w:t>
      </w:r>
      <w:r>
        <w:rPr>
          <w:spacing w:val="-70"/>
        </w:rPr>
        <w:t> </w:t>
      </w:r>
      <w:r>
        <w:rPr>
          <w:spacing w:val="-70"/>
        </w:rPr>
      </w:r>
      <w:r>
        <w:rPr>
          <w:spacing w:val="-2"/>
        </w:rPr>
        <w:t>人等各个环节，重点培养、引进市场拓展人才、复合型高级管理人才，加大力度建立健全公司人才良性竞争机制、公正合理</w:t>
      </w:r>
      <w:r>
        <w:rPr>
          <w:spacing w:val="-67"/>
        </w:rPr>
        <w:t> </w:t>
      </w:r>
      <w:r>
        <w:rPr>
          <w:spacing w:val="-67"/>
        </w:rPr>
      </w:r>
      <w:r>
        <w:rPr/>
        <w:t>的人才使用和激励机制，提高人力资源的使用效率，确保公司发展所需的各类人才能够各尽其用、各显其能。</w:t>
      </w:r>
    </w:p>
    <w:p>
      <w:pPr>
        <w:pStyle w:val="BodyText"/>
        <w:spacing w:line="316" w:lineRule="auto" w:before="58"/>
        <w:ind w:right="1130" w:firstLine="360"/>
        <w:jc w:val="both"/>
      </w:pPr>
      <w:r>
        <w:rPr>
          <w:rFonts w:ascii="宋体" w:hAnsi="宋体" w:cs="宋体" w:eastAsia="宋体" w:hint="default"/>
          <w:spacing w:val="-2"/>
        </w:rPr>
        <w:t>2019</w:t>
      </w:r>
      <w:r>
        <w:rPr>
          <w:spacing w:val="-2"/>
        </w:rPr>
        <w:t>年，公司进一步加大了员工培训力度，使员工尽快了解公司文化、熟悉公司业务流程、熟悉公司信息管理系统；持</w:t>
      </w:r>
      <w:r>
        <w:rPr/>
        <w:t> </w:t>
      </w:r>
      <w:r>
        <w:rPr>
          <w:spacing w:val="-2"/>
        </w:rPr>
        <w:t>续进行后备干部培训，建立干部梯队培养计划，培养一批熟悉市场营销、管理创新、销售创新、素质良好的主管级队伍和业</w:t>
      </w:r>
      <w:r>
        <w:rPr>
          <w:spacing w:val="-67"/>
        </w:rPr>
        <w:t> </w:t>
      </w:r>
      <w:r>
        <w:rPr>
          <w:spacing w:val="-67"/>
        </w:rPr>
      </w:r>
      <w:r>
        <w:rPr>
          <w:spacing w:val="-2"/>
        </w:rPr>
        <w:t>务骨干，以满足公司业务快速增长和永续发展的需要。致力培养一批忠诚于瑞康事业的员工队伍，让每一位员工与公司共同</w:t>
      </w:r>
      <w:r>
        <w:rPr>
          <w:spacing w:val="-63"/>
        </w:rPr>
        <w:t> </w:t>
      </w:r>
      <w:r>
        <w:rPr>
          <w:spacing w:val="-63"/>
        </w:rPr>
      </w:r>
      <w:r>
        <w:rPr/>
        <w:t>成长，使员工能更好地实现自我价值。</w:t>
      </w:r>
    </w:p>
    <w:p>
      <w:pPr>
        <w:pStyle w:val="BodyText"/>
        <w:spacing w:line="316" w:lineRule="auto" w:before="59"/>
        <w:ind w:right="1130" w:firstLine="274"/>
        <w:jc w:val="both"/>
      </w:pPr>
      <w:r>
        <w:rPr>
          <w:spacing w:val="-2"/>
        </w:rPr>
        <w:t>（</w:t>
      </w:r>
      <w:r>
        <w:rPr>
          <w:rFonts w:ascii="宋体" w:hAnsi="宋体" w:cs="宋体" w:eastAsia="宋体" w:hint="default"/>
          <w:spacing w:val="-2"/>
        </w:rPr>
        <w:t>3</w:t>
      </w:r>
      <w:r>
        <w:rPr>
          <w:spacing w:val="-2"/>
        </w:rPr>
        <w:t>）公司为提高员工素质及业务能力，培养丰富的知识与技能，养成良好的职业道德和敬业精神，公司建立健全了培训</w:t>
      </w:r>
      <w:r>
        <w:rPr/>
        <w:t> </w:t>
      </w:r>
      <w:r>
        <w:rPr>
          <w:spacing w:val="-2"/>
        </w:rPr>
        <w:t>管理制度，于每年年初制定系统的年度培训计划，在培训课程的选择上，公司注重全方位，多层次，以企业的发展、员工的</w:t>
      </w:r>
      <w:r>
        <w:rPr>
          <w:spacing w:val="-70"/>
        </w:rPr>
        <w:t> </w:t>
      </w:r>
      <w:r>
        <w:rPr>
          <w:spacing w:val="-70"/>
        </w:rPr>
      </w:r>
      <w:r>
        <w:rPr>
          <w:spacing w:val="-2"/>
        </w:rPr>
        <w:t>需求为导向，针对不同层次的员工采用不同方式、不同类别的培训。在公司内部，通过内训师的培养来充实培训队伍，为公</w:t>
      </w:r>
      <w:r>
        <w:rPr>
          <w:spacing w:val="-67"/>
        </w:rPr>
        <w:t> </w:t>
      </w:r>
      <w:r>
        <w:rPr>
          <w:spacing w:val="-67"/>
        </w:rPr>
      </w:r>
      <w:r>
        <w:rPr/>
        <w:t>司员工提供多层次、多方面培训的机会。</w:t>
      </w:r>
    </w:p>
    <w:p>
      <w:pPr>
        <w:pStyle w:val="BodyText"/>
        <w:spacing w:line="319" w:lineRule="auto" w:before="57"/>
        <w:ind w:right="0" w:firstLine="274"/>
        <w:jc w:val="left"/>
      </w:pPr>
      <w:r>
        <w:rPr>
          <w:spacing w:val="-4"/>
        </w:rPr>
        <w:t>（</w:t>
      </w:r>
      <w:r>
        <w:rPr>
          <w:rFonts w:ascii="宋体" w:hAnsi="宋体" w:cs="宋体" w:eastAsia="宋体" w:hint="default"/>
          <w:spacing w:val="-4"/>
        </w:rPr>
        <w:t>4</w:t>
      </w:r>
      <w:r>
        <w:rPr>
          <w:spacing w:val="-4"/>
        </w:rPr>
        <w:t>）公司充分发挥工会、职代会的作用，对关系到职工切身利益的事项，组织开展职工代表大会听取职工各方面的意见，</w:t>
      </w:r>
      <w:r>
        <w:rPr/>
        <w:t> </w:t>
      </w:r>
      <w:r>
        <w:rPr>
          <w:spacing w:val="-2"/>
        </w:rPr>
        <w:t>关心和重视职工的合理需求。公司以真诚、公正的态度对待每一位员工，关心职工工作、生活和身体健康。在紧张的工作之</w:t>
      </w:r>
      <w:r>
        <w:rPr>
          <w:spacing w:val="-67"/>
        </w:rPr>
        <w:t> </w:t>
      </w:r>
      <w:r>
        <w:rPr>
          <w:spacing w:val="-67"/>
        </w:rPr>
      </w:r>
      <w:r>
        <w:rPr/>
        <w:t>余，组织各项团队建设活动来丰富员工的文化生活。</w:t>
      </w:r>
    </w:p>
    <w:p>
      <w:pPr>
        <w:pStyle w:val="BodyText"/>
        <w:spacing w:line="360" w:lineRule="auto" w:before="58"/>
        <w:ind w:left="475" w:right="1033"/>
        <w:jc w:val="left"/>
      </w:pPr>
      <w:r>
        <w:rPr>
          <w:rFonts w:ascii="宋体" w:hAnsi="宋体" w:cs="宋体" w:eastAsia="宋体" w:hint="default"/>
        </w:rPr>
        <w:t>3</w:t>
      </w:r>
      <w:r>
        <w:rPr/>
        <w:t>、保护供应商、客户、消费者等利益相关者的权益，促进公司协调发展 </w:t>
      </w:r>
      <w:r>
        <w:rPr>
          <w:spacing w:val="-1"/>
        </w:rPr>
        <w:t>公司积极营造公正廉洁的商业环境和工作氛围。</w:t>
      </w:r>
      <w:r>
        <w:rPr>
          <w:spacing w:val="22"/>
        </w:rPr>
        <w:t> </w:t>
      </w:r>
      <w:r>
        <w:rPr>
          <w:spacing w:val="-3"/>
        </w:rPr>
        <w:t>公司制定了《合规操作手册》，明确规定了员工在与客户、合伙伙伴、</w:t>
      </w:r>
    </w:p>
    <w:p>
      <w:pPr>
        <w:pStyle w:val="BodyText"/>
        <w:spacing w:line="222" w:lineRule="exact"/>
        <w:ind w:right="0"/>
        <w:jc w:val="left"/>
      </w:pPr>
      <w:r>
        <w:rPr/>
        <w:t>供应商的商业往来中应以遵守法律法规、符合商业道德、商业惯例的方式行事，不得提供或接受超出合理标准或违反公司政</w:t>
      </w:r>
    </w:p>
    <w:p>
      <w:pPr>
        <w:pStyle w:val="BodyText"/>
        <w:spacing w:line="357" w:lineRule="auto" w:before="76"/>
        <w:ind w:left="473" w:right="1028" w:hanging="361"/>
        <w:jc w:val="left"/>
      </w:pPr>
      <w:r>
        <w:rPr>
          <w:spacing w:val="-1"/>
        </w:rPr>
        <w:t>策的馈赠和商业款待，禁止受贿或者进行使人怀疑受贿的行为。</w:t>
      </w:r>
      <w:r>
        <w:rPr>
          <w:spacing w:val="-4"/>
        </w:rPr>
        <w:t> </w:t>
      </w:r>
      <w:r>
        <w:rPr>
          <w:spacing w:val="-2"/>
        </w:rPr>
        <w:t>同时，通过财务制度和管控流程对商业行为进行例行监督。</w:t>
      </w:r>
      <w:r>
        <w:rPr>
          <w:spacing w:val="-88"/>
        </w:rPr>
        <w:t> </w:t>
      </w:r>
      <w:r>
        <w:rPr>
          <w:spacing w:val="-88"/>
        </w:rPr>
      </w:r>
      <w:r>
        <w:rPr>
          <w:spacing w:val="-2"/>
        </w:rPr>
        <w:t>保护供应商和客户权益。公司以诚信为基础，与供应商和客户建立良好的合作伙伴关系，充分尊重并保护供应商和客户</w:t>
      </w:r>
    </w:p>
    <w:p>
      <w:pPr>
        <w:pStyle w:val="BodyText"/>
        <w:spacing w:line="224" w:lineRule="exact"/>
        <w:ind w:right="1133"/>
        <w:jc w:val="left"/>
      </w:pPr>
      <w:r>
        <w:rPr/>
        <w:t>的合法权益。</w:t>
      </w:r>
    </w:p>
    <w:p>
      <w:pPr>
        <w:pStyle w:val="BodyText"/>
        <w:spacing w:line="360" w:lineRule="auto" w:before="117"/>
        <w:ind w:left="475" w:right="0" w:hanging="180"/>
        <w:jc w:val="left"/>
      </w:pPr>
      <w:r>
        <w:rPr/>
        <w:t>（</w:t>
      </w:r>
      <w:r>
        <w:rPr>
          <w:rFonts w:ascii="宋体" w:hAnsi="宋体" w:cs="宋体" w:eastAsia="宋体" w:hint="default"/>
        </w:rPr>
        <w:t>1</w:t>
      </w:r>
      <w:r>
        <w:rPr/>
        <w:t>）积极实施集成化的供应链管理 </w:t>
      </w:r>
      <w:r>
        <w:rPr>
          <w:spacing w:val="-2"/>
        </w:rPr>
        <w:t>公司在企业流程再造过程中，将企业经营过程中有关的人、技术、经营管理三要素有机地集成并优化运行，实现了项目</w:t>
      </w:r>
    </w:p>
    <w:p>
      <w:pPr>
        <w:pStyle w:val="BodyText"/>
        <w:spacing w:line="223" w:lineRule="exact"/>
        <w:ind w:right="1133"/>
        <w:jc w:val="left"/>
      </w:pPr>
      <w:r>
        <w:rPr/>
        <w:t>建设全生命周期优化控制，较好适应了新的竞争环境下市场对管理过程提出的高质量、低成本的要求。</w:t>
      </w:r>
    </w:p>
    <w:p>
      <w:pPr>
        <w:pStyle w:val="BodyText"/>
        <w:spacing w:line="360" w:lineRule="auto" w:before="115"/>
        <w:ind w:left="475" w:right="0" w:hanging="180"/>
        <w:jc w:val="left"/>
      </w:pPr>
      <w:r>
        <w:rPr/>
        <w:t>（</w:t>
      </w:r>
      <w:r>
        <w:rPr>
          <w:rFonts w:ascii="宋体" w:hAnsi="宋体" w:cs="宋体" w:eastAsia="宋体" w:hint="default"/>
        </w:rPr>
        <w:t>2</w:t>
      </w:r>
      <w:r>
        <w:rPr/>
        <w:t>）积极打造双赢合作模式 </w:t>
      </w:r>
      <w:r>
        <w:rPr>
          <w:spacing w:val="-2"/>
        </w:rPr>
        <w:t>公司积极倡导合作伙伴随企业共成长的发展理念，视客户为合作伙伴，努力构建相互尊重、诚实守信、双方共赢的良好</w:t>
      </w:r>
    </w:p>
    <w:p>
      <w:pPr>
        <w:pStyle w:val="BodyText"/>
        <w:spacing w:line="222" w:lineRule="exact"/>
        <w:ind w:right="0"/>
        <w:jc w:val="left"/>
      </w:pPr>
      <w:r>
        <w:rPr>
          <w:spacing w:val="-4"/>
        </w:rPr>
        <w:t>合作关系。公司尊重并维护合作伙伴的合法权益，严格按照客户要求执行各项价格政策及市场区域限制等。严格按合同办事，</w:t>
      </w:r>
    </w:p>
    <w:p>
      <w:pPr>
        <w:pStyle w:val="BodyText"/>
        <w:spacing w:line="360" w:lineRule="auto" w:before="76"/>
        <w:ind w:left="475" w:right="0" w:hanging="363"/>
        <w:jc w:val="left"/>
      </w:pPr>
      <w:r>
        <w:rPr/>
        <w:t>从不拖欠供应商款项。公司各部门人员严守规章制度，公正廉洁平等地处理合作关系。 </w:t>
      </w:r>
      <w:r>
        <w:rPr>
          <w:spacing w:val="-2"/>
        </w:rPr>
        <w:t>在</w:t>
      </w:r>
      <w:r>
        <w:rPr>
          <w:rFonts w:ascii="宋体" w:hAnsi="宋体" w:cs="宋体" w:eastAsia="宋体" w:hint="default"/>
          <w:spacing w:val="-2"/>
        </w:rPr>
        <w:t>2019</w:t>
      </w:r>
      <w:r>
        <w:rPr>
          <w:spacing w:val="-2"/>
        </w:rPr>
        <w:t>年的采购管理工作中，公司注重供应链中的信息流顺畅，重点从职业道德、服务意识、采购理念、系统协调、信</w:t>
      </w:r>
    </w:p>
    <w:p>
      <w:pPr>
        <w:pStyle w:val="BodyText"/>
        <w:spacing w:line="222" w:lineRule="exact"/>
        <w:ind w:right="0"/>
        <w:jc w:val="left"/>
      </w:pPr>
      <w:r>
        <w:rPr>
          <w:spacing w:val="-4"/>
        </w:rPr>
        <w:t>息平台建设等方面开展工作，改变以买卖关系为基础的供应商合作，建立以互惠共赢、协同发展为基础的战略合作采购模式。</w:t>
      </w:r>
    </w:p>
    <w:p>
      <w:pPr>
        <w:pStyle w:val="BodyText"/>
        <w:spacing w:line="316" w:lineRule="auto" w:before="115"/>
        <w:ind w:right="1134" w:firstLine="362"/>
        <w:jc w:val="both"/>
      </w:pPr>
      <w:r>
        <w:rPr>
          <w:spacing w:val="-2"/>
        </w:rPr>
        <w:t>公司遵循公平、公开、公正的竞争原则，与同行保持良好的竞争与合作，反对商业贿赂，反对不正当竞争；不售假，联</w:t>
      </w:r>
      <w:r>
        <w:rPr/>
        <w:t> 合打击假冒伪劣；坚守诚信原则，弘扬诚信理念，培育诚信企业品牌，在信用体系建设中发挥带头作用。</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60" w:lineRule="auto" w:before="44"/>
        <w:ind w:left="475" w:right="1133"/>
        <w:jc w:val="left"/>
      </w:pPr>
      <w:r>
        <w:rPr>
          <w:rFonts w:ascii="宋体" w:hAnsi="宋体" w:cs="宋体" w:eastAsia="宋体" w:hint="default"/>
        </w:rPr>
        <w:t>4</w:t>
      </w:r>
      <w:r>
        <w:rPr/>
        <w:t>、注重保护环境，促进公司可持续发展 </w:t>
      </w:r>
      <w:r>
        <w:rPr>
          <w:spacing w:val="-2"/>
        </w:rPr>
        <w:t>对于医药流通企业来说，质量就是企业的生命，安全是我们的责任，注重环保是我们的使命，遵守法规、开拓进取，成</w:t>
      </w:r>
    </w:p>
    <w:p>
      <w:pPr>
        <w:pStyle w:val="BodyText"/>
        <w:spacing w:line="222" w:lineRule="exact"/>
        <w:ind w:right="1133"/>
        <w:jc w:val="left"/>
      </w:pPr>
      <w:r>
        <w:rPr/>
        <w:t>为最有价值的实力型企业是我们一贯的追求。鼓励节能降耗，并实施全过程控制。</w:t>
      </w:r>
    </w:p>
    <w:p>
      <w:pPr>
        <w:pStyle w:val="BodyText"/>
        <w:spacing w:line="316" w:lineRule="auto" w:before="115"/>
        <w:ind w:right="1034" w:firstLine="362"/>
        <w:jc w:val="left"/>
      </w:pPr>
      <w:r>
        <w:rPr>
          <w:spacing w:val="-2"/>
        </w:rPr>
        <w:t>公司一向秉承节能降耗，建立了节能降耗目标分解体系，不断采用节能环保型设施、设备，并在营销、物流、管理等部</w:t>
      </w:r>
      <w:r>
        <w:rPr/>
        <w:t> </w:t>
      </w:r>
      <w:r>
        <w:rPr>
          <w:spacing w:val="-2"/>
        </w:rPr>
        <w:t>门全面实行“节约一分钱、节约一滴水、节约一度电、节约一张纸”的活动，并列入绩效评估。员工从身边的小事做起，无</w:t>
      </w:r>
      <w:r>
        <w:rPr>
          <w:spacing w:val="-65"/>
        </w:rPr>
        <w:t> </w:t>
      </w:r>
      <w:r>
        <w:rPr>
          <w:spacing w:val="-65"/>
        </w:rPr>
      </w:r>
      <w:r>
        <w:rPr>
          <w:spacing w:val="-2"/>
        </w:rPr>
        <w:t>纸化办公，提高纸张利用率，节约用水用电，建立节约型公司，以多种形式及渠道倡导节能节约，激发广大员工节能节约的</w:t>
      </w:r>
      <w:r>
        <w:rPr>
          <w:spacing w:val="-67"/>
        </w:rPr>
        <w:t> </w:t>
      </w:r>
      <w:r>
        <w:rPr>
          <w:spacing w:val="-67"/>
        </w:rPr>
      </w:r>
      <w:r>
        <w:rPr/>
        <w:t>积极性和创造性，使节约节能逐渐成为习惯。在资源循环利用方面，公司采取了一系列的措施。将保温箱收集用于再利用， </w:t>
      </w:r>
      <w:r>
        <w:rPr>
          <w:spacing w:val="-4"/>
        </w:rPr>
        <w:t>将包装材料的塑料袋收集，用于盛装垃圾袋或废品等；将包装材料废品、外包装纸箱或纸筒回收，作为再生资源的回收利用。</w:t>
      </w:r>
    </w:p>
    <w:p>
      <w:pPr>
        <w:pStyle w:val="BodyText"/>
        <w:spacing w:line="360" w:lineRule="auto" w:before="59"/>
        <w:ind w:left="475" w:right="0"/>
        <w:jc w:val="left"/>
      </w:pPr>
      <w:r>
        <w:rPr>
          <w:rFonts w:ascii="宋体" w:hAnsi="宋体" w:cs="宋体" w:eastAsia="宋体" w:hint="default"/>
        </w:rPr>
        <w:t>5</w:t>
      </w:r>
      <w:r>
        <w:rPr/>
        <w:t>、社会公益事业 </w:t>
      </w:r>
      <w:r>
        <w:rPr>
          <w:spacing w:val="-2"/>
        </w:rPr>
        <w:t>公司在努力为股东和投资者创造价值的同时，不忘关注社会公益事业，积极鼓励全体员工主动回馈社会，参与各种形式</w:t>
      </w:r>
    </w:p>
    <w:p>
      <w:pPr>
        <w:pStyle w:val="BodyText"/>
        <w:spacing w:line="222" w:lineRule="exact"/>
        <w:ind w:right="0"/>
        <w:jc w:val="left"/>
      </w:pPr>
      <w:r>
        <w:rPr/>
        <w:t>的捐资，以支持各项慈善事业。企业发展源于社会及各级政府的大力支持与帮助，公司注重社会价值的体现，一直将企业与</w:t>
      </w:r>
    </w:p>
    <w:p>
      <w:pPr>
        <w:pStyle w:val="BodyText"/>
        <w:spacing w:line="319" w:lineRule="auto" w:before="76"/>
        <w:ind w:right="1034"/>
        <w:jc w:val="left"/>
      </w:pPr>
      <w:r>
        <w:rPr>
          <w:spacing w:val="-2"/>
        </w:rPr>
        <w:t>政府、企业与社会之间的关系维护作为工作重点，积极配合各级政府部门和监管机关的监督检查，并加强与相关政府机关的</w:t>
      </w:r>
      <w:r>
        <w:rPr>
          <w:spacing w:val="-63"/>
        </w:rPr>
        <w:t> </w:t>
      </w:r>
      <w:r>
        <w:rPr>
          <w:spacing w:val="-63"/>
        </w:rPr>
      </w:r>
      <w:r>
        <w:rPr/>
        <w:t>联系，建立良好的沟通关系，认真做好相关政府部门来司的参观、视察等任务。此外，公司始终坚持规范经营、依法纳税， </w:t>
      </w:r>
      <w:r>
        <w:rPr>
          <w:spacing w:val="-2"/>
        </w:rPr>
        <w:t>自觉接受税务部门的检查和监督。多年来，随着企业的不断发展，公司上缴国家和地方税收逐年增长，较好地推动了当地经</w:t>
      </w:r>
      <w:r>
        <w:rPr>
          <w:spacing w:val="-64"/>
        </w:rPr>
        <w:t> </w:t>
      </w:r>
      <w:r>
        <w:rPr>
          <w:spacing w:val="-64"/>
        </w:rPr>
      </w:r>
      <w:r>
        <w:rPr/>
        <w:t>济的发展。</w:t>
      </w:r>
    </w:p>
    <w:p>
      <w:pPr>
        <w:pStyle w:val="BodyText"/>
        <w:spacing w:line="316" w:lineRule="auto" w:before="55"/>
        <w:ind w:right="1129" w:firstLine="360"/>
        <w:jc w:val="both"/>
      </w:pPr>
      <w:r>
        <w:rPr>
          <w:rFonts w:ascii="宋体" w:hAnsi="宋体" w:cs="宋体" w:eastAsia="宋体" w:hint="default"/>
          <w:spacing w:val="-2"/>
        </w:rPr>
        <w:t>2020</w:t>
      </w:r>
      <w:r>
        <w:rPr>
          <w:spacing w:val="-2"/>
        </w:rPr>
        <w:t>年公司将努力适应经济形势变化，以更好的姿态推动商业合作、更负责任地开展商业运营、更有效地团结全体员工</w:t>
      </w:r>
      <w:r>
        <w:rPr/>
        <w:t> </w:t>
      </w:r>
      <w:r>
        <w:rPr>
          <w:spacing w:val="-2"/>
        </w:rPr>
        <w:t>矢志前行、更真诚透明地与权益人加强沟通交流，提升可持续发展核心能力，从而达到企业与社会和谐发展，为国家持续繁</w:t>
      </w:r>
      <w:r>
        <w:rPr>
          <w:spacing w:val="-65"/>
        </w:rPr>
        <w:t> </w:t>
      </w:r>
      <w:r>
        <w:rPr>
          <w:spacing w:val="-65"/>
        </w:rPr>
      </w:r>
      <w:r>
        <w:rPr/>
        <w:t>荣发展和社会和谐做出应有的贡献。</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 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bookmarkStart w:name="公司报告年度暂未开展精准扶贫工作，也暂无后续精准扶贫计划。" w:id="102"/>
      <w:bookmarkEnd w:id="102"/>
      <w:r>
        <w:rPr/>
      </w: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5"/>
        <w:ind w:right="1133"/>
        <w:jc w:val="left"/>
      </w:pPr>
      <w:r>
        <w:rPr/>
        <w:t>瑞康医药不属于环境保护部门公布的重点排污单位。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33"/>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154"/>
        <w:jc w:val="left"/>
      </w:pPr>
      <w:r>
        <w:rPr/>
        <w:t>□ 适用 √</w:t>
      </w:r>
      <w:r>
        <w:rPr>
          <w:spacing w:val="3"/>
        </w:rPr>
        <w:t> </w:t>
      </w:r>
      <w:r>
        <w:rPr/>
        <w:t>不适用</w:t>
      </w:r>
      <w:r>
        <w:rPr/>
        <w:t> 公司报告期不存在需要说明的其他重大事项。</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005" w:right="1133"/>
        <w:jc w:val="left"/>
        <w:rPr>
          <w:b w:val="0"/>
          <w:bCs w:val="0"/>
        </w:rPr>
      </w:pPr>
      <w:bookmarkStart w:name="第六节股份变动及股东情况" w:id="106"/>
      <w:bookmarkEnd w:id="106"/>
      <w:r>
        <w:rPr>
          <w:b w:val="0"/>
          <w:bCs w:val="0"/>
        </w:rPr>
      </w:r>
      <w:bookmarkStart w:name="_bookmark5" w:id="107"/>
      <w:bookmarkEnd w:id="107"/>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6"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132"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364,868</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,577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24.25%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364,86</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3,297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24.25%</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364,868</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,577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24.25%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364,86</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3,297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24.25%</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364,868</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,577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24.25%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364,86</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3,297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24.25%</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1,139,8</w:t>
            </w:r>
          </w:p>
          <w:p>
            <w:pPr>
              <w:pStyle w:val="TableParagraph"/>
              <w:spacing w:line="240" w:lineRule="auto" w:before="105"/>
              <w:ind w:left="215" w:right="0"/>
              <w:jc w:val="left"/>
              <w:rPr>
                <w:rFonts w:ascii="Times New Roman" w:hAnsi="Times New Roman" w:cs="Times New Roman" w:eastAsia="Times New Roman" w:hint="default"/>
                <w:sz w:val="18"/>
                <w:szCs w:val="18"/>
              </w:rPr>
            </w:pPr>
            <w:r>
              <w:rPr>
                <w:rFonts w:ascii="Times New Roman"/>
                <w:sz w:val="18"/>
              </w:rPr>
              <w:t>41,894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75.75%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1,139,8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47,174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75.75%</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1,139,8</w:t>
            </w:r>
          </w:p>
          <w:p>
            <w:pPr>
              <w:pStyle w:val="TableParagraph"/>
              <w:spacing w:line="240" w:lineRule="auto" w:before="105"/>
              <w:ind w:left="215" w:right="0"/>
              <w:jc w:val="left"/>
              <w:rPr>
                <w:rFonts w:ascii="Times New Roman" w:hAnsi="Times New Roman" w:cs="Times New Roman" w:eastAsia="Times New Roman" w:hint="default"/>
                <w:sz w:val="18"/>
                <w:szCs w:val="18"/>
              </w:rPr>
            </w:pPr>
            <w:r>
              <w:rPr>
                <w:rFonts w:ascii="Times New Roman"/>
                <w:sz w:val="18"/>
              </w:rPr>
              <w:t>41,894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75.75%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1,139,8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47,174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75.75%</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1,504,7</w:t>
            </w:r>
          </w:p>
          <w:p>
            <w:pPr>
              <w:pStyle w:val="TableParagraph"/>
              <w:spacing w:line="240" w:lineRule="auto" w:before="105"/>
              <w:ind w:left="215" w:right="0"/>
              <w:jc w:val="left"/>
              <w:rPr>
                <w:rFonts w:ascii="Times New Roman" w:hAnsi="Times New Roman" w:cs="Times New Roman" w:eastAsia="Times New Roman" w:hint="default"/>
                <w:sz w:val="18"/>
                <w:szCs w:val="18"/>
              </w:rPr>
            </w:pPr>
            <w:r>
              <w:rPr>
                <w:rFonts w:ascii="Times New Roman"/>
                <w:sz w:val="18"/>
              </w:rPr>
              <w:t>10,471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1,504,7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10,471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0"/>
        <w:jc w:val="both"/>
      </w:pPr>
      <w:r>
        <w:rPr/>
        <w:t>股份变动的原因</w:t>
      </w:r>
    </w:p>
    <w:p>
      <w:pPr>
        <w:pStyle w:val="BodyText"/>
        <w:spacing w:line="357" w:lineRule="auto" w:before="117"/>
        <w:ind w:right="9134"/>
        <w:jc w:val="left"/>
      </w:pPr>
      <w:r>
        <w:rPr/>
        <w:t>□ 适用 √</w:t>
      </w:r>
      <w:r>
        <w:rPr>
          <w:spacing w:val="3"/>
        </w:rPr>
        <w:t> </w:t>
      </w:r>
      <w:r>
        <w:rPr/>
        <w:t>不适用</w:t>
      </w:r>
      <w:r>
        <w:rPr/>
        <w:t> 股份变动的批准情况</w:t>
      </w:r>
    </w:p>
    <w:p>
      <w:pPr>
        <w:pStyle w:val="BodyText"/>
        <w:spacing w:line="360" w:lineRule="auto" w:before="29"/>
        <w:ind w:right="9134"/>
        <w:jc w:val="left"/>
      </w:pPr>
      <w:r>
        <w:rPr/>
        <w:t>□ 适用 √</w:t>
      </w:r>
      <w:r>
        <w:rPr>
          <w:spacing w:val="3"/>
        </w:rPr>
        <w:t> </w:t>
      </w:r>
      <w:r>
        <w:rPr/>
        <w:t>不适用</w:t>
      </w:r>
      <w:r>
        <w:rPr/>
        <w:t> 股份变动的过户情况</w:t>
      </w:r>
    </w:p>
    <w:p>
      <w:pPr>
        <w:pStyle w:val="BodyText"/>
        <w:spacing w:line="360" w:lineRule="auto" w:before="25"/>
        <w:ind w:right="8774"/>
        <w:jc w:val="left"/>
      </w:pPr>
      <w:r>
        <w:rPr/>
        <w:t>□ 适用 √</w:t>
      </w:r>
      <w:r>
        <w:rPr>
          <w:spacing w:val="3"/>
        </w:rPr>
        <w:t> </w:t>
      </w:r>
      <w:r>
        <w:rPr/>
        <w:t>不适用</w:t>
      </w:r>
      <w:r>
        <w:rPr/>
        <w:t> 股份回购的实施进展情况</w:t>
      </w:r>
    </w:p>
    <w:p>
      <w:pPr>
        <w:pStyle w:val="BodyText"/>
        <w:spacing w:line="357" w:lineRule="auto" w:before="28"/>
        <w:ind w:left="475" w:right="1133" w:hanging="363"/>
        <w:jc w:val="left"/>
      </w:pPr>
      <w:r>
        <w:rPr/>
        <w:t>√ 适用 □</w:t>
      </w:r>
      <w:r>
        <w:rPr>
          <w:spacing w:val="3"/>
        </w:rPr>
        <w:t> </w:t>
      </w:r>
      <w:r>
        <w:rPr/>
        <w:t>不适用</w:t>
      </w:r>
      <w:r>
        <w:rPr/>
        <w:t>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日召开第三届董事会第十七次会议、</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28</w:t>
      </w:r>
      <w:r>
        <w:rPr>
          <w:spacing w:val="-2"/>
        </w:rPr>
        <w:t>日召开公司</w:t>
      </w:r>
      <w:r>
        <w:rPr>
          <w:rFonts w:ascii="宋体" w:hAnsi="宋体" w:cs="宋体" w:eastAsia="宋体" w:hint="default"/>
          <w:spacing w:val="-2"/>
        </w:rPr>
        <w:t>2018</w:t>
      </w:r>
      <w:r>
        <w:rPr>
          <w:spacing w:val="-2"/>
        </w:rPr>
        <w:t>年第三次临时股东大会，审议通</w:t>
      </w:r>
    </w:p>
    <w:p>
      <w:pPr>
        <w:pStyle w:val="BodyText"/>
        <w:spacing w:line="224" w:lineRule="exact"/>
        <w:ind w:right="0"/>
        <w:jc w:val="both"/>
      </w:pPr>
      <w:r>
        <w:rPr/>
        <w:t>过了《关于回购公司股份预案的议案》及《关于提请股东大会授权董事会办理回购股份相关事宜的议案</w:t>
      </w:r>
      <w:r>
        <w:rPr>
          <w:spacing w:val="-92"/>
        </w:rPr>
        <w:t>》</w:t>
      </w:r>
      <w:r>
        <w:rPr/>
        <w:t>，并</w:t>
      </w:r>
      <w:r>
        <w:rPr>
          <w:spacing w:val="2"/>
        </w:rPr>
        <w:t>于</w:t>
      </w:r>
      <w:r>
        <w:rPr>
          <w:rFonts w:ascii="宋体" w:hAnsi="宋体" w:cs="宋体" w:eastAsia="宋体" w:hint="default"/>
          <w:spacing w:val="1"/>
        </w:rPr>
        <w:t>2018</w:t>
      </w:r>
      <w:r>
        <w:rPr>
          <w:spacing w:val="-3"/>
        </w:rPr>
        <w:t>年</w:t>
      </w:r>
      <w:r>
        <w:rPr>
          <w:rFonts w:ascii="宋体" w:hAnsi="宋体" w:cs="宋体" w:eastAsia="宋体" w:hint="default"/>
          <w:spacing w:val="1"/>
        </w:rPr>
        <w:t>1</w:t>
      </w:r>
      <w:r>
        <w:rPr>
          <w:rFonts w:ascii="宋体" w:hAnsi="宋体" w:cs="宋体" w:eastAsia="宋体" w:hint="default"/>
          <w:spacing w:val="-2"/>
        </w:rPr>
        <w:t>2</w:t>
      </w:r>
      <w:r>
        <w:rPr/>
        <w:t>月</w:t>
      </w:r>
    </w:p>
    <w:p>
      <w:pPr>
        <w:pStyle w:val="BodyText"/>
        <w:spacing w:line="316" w:lineRule="auto" w:before="76"/>
        <w:ind w:right="1130"/>
        <w:jc w:val="both"/>
      </w:pPr>
      <w:r>
        <w:rPr>
          <w:rFonts w:ascii="宋体" w:hAnsi="宋体" w:cs="宋体" w:eastAsia="宋体" w:hint="default"/>
          <w:spacing w:val="-5"/>
        </w:rPr>
        <w:t>13</w:t>
      </w:r>
      <w:r>
        <w:rPr>
          <w:spacing w:val="-5"/>
        </w:rPr>
        <w:t>日披露《关于回购公司股份的预案》、</w:t>
      </w:r>
      <w:r>
        <w:rPr>
          <w:rFonts w:ascii="宋体" w:hAnsi="宋体" w:cs="宋体" w:eastAsia="宋体" w:hint="default"/>
          <w:spacing w:val="-5"/>
        </w:rPr>
        <w:t>2019</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1</w:t>
      </w:r>
      <w:r>
        <w:rPr>
          <w:spacing w:val="-5"/>
        </w:rPr>
        <w:t>日披露了《关于以集中竞价交易方式回购股份的回购报告》。具体内容详</w:t>
      </w:r>
      <w:r>
        <w:rPr>
          <w:spacing w:val="-60"/>
        </w:rPr>
        <w:t> </w:t>
      </w:r>
      <w:r>
        <w:rPr>
          <w:spacing w:val="-60"/>
        </w:rPr>
      </w:r>
      <w:r>
        <w:rPr/>
        <w:t>见公司在</w:t>
      </w:r>
      <w:r>
        <w:rPr>
          <w:spacing w:val="23"/>
        </w:rPr>
        <w:t> </w:t>
      </w:r>
      <w:r>
        <w:rPr>
          <w:spacing w:val="-9"/>
        </w:rPr>
        <w:t>《证券时报》、《中国证券报》、《证券日报》、《上海证券报》和巨潮资讯网（</w:t>
      </w:r>
      <w:hyperlink r:id="rId13">
        <w:r>
          <w:rPr>
            <w:rFonts w:ascii="宋体" w:hAnsi="宋体" w:cs="宋体" w:eastAsia="宋体" w:hint="default"/>
            <w:spacing w:val="-9"/>
          </w:rPr>
          <w:t>http://www.cninfo.com.cn</w:t>
        </w:r>
      </w:hyperlink>
      <w:r>
        <w:rPr>
          <w:spacing w:val="-9"/>
        </w:rPr>
        <w:t>）上披露</w:t>
      </w:r>
      <w:r>
        <w:rPr>
          <w:spacing w:val="-84"/>
        </w:rPr>
        <w:t> </w:t>
      </w:r>
      <w:r>
        <w:rPr/>
        <w:t>的相关公告。</w:t>
      </w:r>
    </w:p>
    <w:p>
      <w:pPr>
        <w:pStyle w:val="BodyText"/>
        <w:spacing w:line="316" w:lineRule="auto" w:before="59"/>
        <w:ind w:right="1128" w:firstLine="362"/>
        <w:jc w:val="both"/>
      </w:pPr>
      <w:r>
        <w:rPr>
          <w:spacing w:val="-9"/>
        </w:rPr>
        <w:t>根据《上市公司回购社会公众股份管理办法（试行）》、《关于上市公司以集中竞价交易方式回购股份的补充规定》及《深</w:t>
      </w:r>
      <w:r>
        <w:rPr/>
        <w:t> </w:t>
      </w:r>
      <w:r>
        <w:rPr>
          <w:spacing w:val="-4"/>
        </w:rPr>
        <w:t>圳证券交易所上市公司回购股份实施细则》等相关规定，回购股份实施完成，具体情况如下：公司实际回购时间区间为</w:t>
      </w:r>
      <w:r>
        <w:rPr>
          <w:spacing w:val="32"/>
        </w:rPr>
        <w:t> </w:t>
      </w:r>
      <w:r>
        <w:rPr>
          <w:rFonts w:ascii="宋体" w:hAnsi="宋体" w:cs="宋体" w:eastAsia="宋体" w:hint="default"/>
        </w:rPr>
        <w:t>2019</w:t>
      </w:r>
      <w:r>
        <w:rPr>
          <w:rFonts w:ascii="宋体" w:hAnsi="宋体" w:cs="宋体" w:eastAsia="宋体" w:hint="default"/>
          <w:spacing w:val="-87"/>
        </w:rPr>
        <w:t> </w:t>
      </w:r>
      <w:r>
        <w:rPr>
          <w:rFonts w:ascii="宋体" w:hAnsi="宋体" w:cs="宋体" w:eastAsia="宋体" w:hint="default"/>
          <w:spacing w:val="-87"/>
        </w:rPr>
      </w:r>
      <w:r>
        <w:rPr/>
        <w:t>年</w:t>
      </w:r>
      <w:r>
        <w:rPr>
          <w:rFonts w:ascii="宋体" w:hAnsi="宋体" w:cs="宋体" w:eastAsia="宋体" w:hint="default"/>
        </w:rPr>
        <w:t>5</w:t>
      </w:r>
      <w:r>
        <w:rPr/>
        <w:t>月</w:t>
      </w:r>
      <w:r>
        <w:rPr>
          <w:rFonts w:ascii="宋体" w:hAnsi="宋体" w:cs="宋体" w:eastAsia="宋体" w:hint="default"/>
        </w:rPr>
        <w:t>9</w:t>
      </w:r>
      <w:r>
        <w:rPr/>
        <w:t>日至</w:t>
      </w:r>
      <w:r>
        <w:rPr>
          <w:spacing w:val="-4"/>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27</w:t>
      </w:r>
      <w:r>
        <w:rPr/>
        <w:t>日，在此期间内，公司累计通过股份回购证券专用账户以集中竞价交易方式回购公司股份</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29"/>
        <w:jc w:val="both"/>
      </w:pPr>
      <w:r>
        <w:rPr>
          <w:rFonts w:ascii="宋体" w:hAnsi="宋体" w:cs="宋体" w:eastAsia="宋体" w:hint="default"/>
          <w:spacing w:val="-4"/>
        </w:rPr>
        <w:t>30,398,300</w:t>
      </w:r>
      <w:r>
        <w:rPr>
          <w:spacing w:val="-4"/>
        </w:rPr>
        <w:t>股，占公司总股本的</w:t>
      </w:r>
      <w:r>
        <w:rPr>
          <w:spacing w:val="12"/>
        </w:rPr>
        <w:t> </w:t>
      </w:r>
      <w:r>
        <w:rPr>
          <w:rFonts w:ascii="宋体" w:hAnsi="宋体" w:cs="宋体" w:eastAsia="宋体" w:hint="default"/>
          <w:spacing w:val="-4"/>
        </w:rPr>
        <w:t>2.02%</w:t>
      </w:r>
      <w:r>
        <w:rPr>
          <w:spacing w:val="-4"/>
        </w:rPr>
        <w:t>，最高成交价为</w:t>
      </w:r>
      <w:r>
        <w:rPr>
          <w:rFonts w:ascii="宋体" w:hAnsi="宋体" w:cs="宋体" w:eastAsia="宋体" w:hint="default"/>
          <w:spacing w:val="-4"/>
        </w:rPr>
        <w:t>8.07</w:t>
      </w:r>
      <w:r>
        <w:rPr>
          <w:spacing w:val="-4"/>
        </w:rPr>
        <w:t>元</w:t>
      </w:r>
      <w:r>
        <w:rPr>
          <w:rFonts w:ascii="宋体" w:hAnsi="宋体" w:cs="宋体" w:eastAsia="宋体" w:hint="default"/>
          <w:spacing w:val="-4"/>
        </w:rPr>
        <w:t>/</w:t>
      </w:r>
      <w:r>
        <w:rPr>
          <w:spacing w:val="-4"/>
        </w:rPr>
        <w:t>股，最低成交价为</w:t>
      </w:r>
      <w:r>
        <w:rPr>
          <w:rFonts w:ascii="宋体" w:hAnsi="宋体" w:cs="宋体" w:eastAsia="宋体" w:hint="default"/>
          <w:spacing w:val="-4"/>
        </w:rPr>
        <w:t>7.11</w:t>
      </w:r>
      <w:r>
        <w:rPr>
          <w:spacing w:val="-4"/>
        </w:rPr>
        <w:t>元</w:t>
      </w:r>
      <w:r>
        <w:rPr>
          <w:rFonts w:ascii="宋体" w:hAnsi="宋体" w:cs="宋体" w:eastAsia="宋体" w:hint="default"/>
          <w:spacing w:val="-4"/>
        </w:rPr>
        <w:t>/</w:t>
      </w:r>
      <w:r>
        <w:rPr>
          <w:spacing w:val="-4"/>
        </w:rPr>
        <w:t>股，支付的总金额为</w:t>
      </w:r>
      <w:r>
        <w:rPr>
          <w:rFonts w:ascii="宋体" w:hAnsi="宋体" w:cs="宋体" w:eastAsia="宋体" w:hint="default"/>
          <w:spacing w:val="-4"/>
        </w:rPr>
        <w:t>230,692,828.36</w:t>
      </w:r>
      <w:r>
        <w:rPr>
          <w:rFonts w:ascii="宋体" w:hAnsi="宋体" w:cs="宋体" w:eastAsia="宋体" w:hint="default"/>
          <w:spacing w:val="-86"/>
        </w:rPr>
        <w:t> </w:t>
      </w:r>
      <w:r>
        <w:rPr>
          <w:rFonts w:ascii="宋体" w:hAnsi="宋体" w:cs="宋体" w:eastAsia="宋体" w:hint="default"/>
          <w:spacing w:val="-86"/>
        </w:rPr>
      </w:r>
      <w:r>
        <w:rPr>
          <w:spacing w:val="-4"/>
        </w:rPr>
        <w:t>元（含交易费用）。公司本次回购股份最高成交价未超过回购价格上限</w:t>
      </w:r>
      <w:r>
        <w:rPr>
          <w:rFonts w:ascii="宋体" w:hAnsi="宋体" w:cs="宋体" w:eastAsia="宋体" w:hint="default"/>
          <w:spacing w:val="-4"/>
        </w:rPr>
        <w:t>13</w:t>
      </w:r>
      <w:r>
        <w:rPr>
          <w:spacing w:val="-4"/>
        </w:rPr>
        <w:t>元</w:t>
      </w:r>
      <w:r>
        <w:rPr>
          <w:rFonts w:ascii="宋体" w:hAnsi="宋体" w:cs="宋体" w:eastAsia="宋体" w:hint="default"/>
          <w:spacing w:val="-4"/>
        </w:rPr>
        <w:t>/</w:t>
      </w:r>
      <w:r>
        <w:rPr>
          <w:spacing w:val="-4"/>
        </w:rPr>
        <w:t>股，实际回购股份资金总额已达到回购方案规定</w:t>
      </w:r>
      <w:r>
        <w:rPr>
          <w:spacing w:val="-41"/>
        </w:rPr>
        <w:t> </w:t>
      </w:r>
      <w:r>
        <w:rPr>
          <w:spacing w:val="-41"/>
        </w:rPr>
      </w:r>
      <w:r>
        <w:rPr/>
        <w:t>的回购股份资金总额下限 </w:t>
      </w:r>
      <w:r>
        <w:rPr>
          <w:rFonts w:ascii="宋体" w:hAnsi="宋体" w:cs="宋体" w:eastAsia="宋体" w:hint="default"/>
          <w:spacing w:val="-1"/>
        </w:rPr>
        <w:t>20,000</w:t>
      </w:r>
      <w:r>
        <w:rPr>
          <w:rFonts w:ascii="宋体" w:hAnsi="宋体" w:cs="宋体" w:eastAsia="宋体" w:hint="default"/>
        </w:rPr>
        <w:t> </w:t>
      </w:r>
      <w:r>
        <w:rPr/>
        <w:t>万元且未超过上限 </w:t>
      </w:r>
      <w:r>
        <w:rPr>
          <w:rFonts w:ascii="宋体" w:hAnsi="宋体" w:cs="宋体" w:eastAsia="宋体" w:hint="default"/>
          <w:spacing w:val="-1"/>
        </w:rPr>
        <w:t>40,000</w:t>
      </w:r>
      <w:r>
        <w:rPr>
          <w:rFonts w:ascii="宋体" w:hAnsi="宋体" w:cs="宋体" w:eastAsia="宋体" w:hint="default"/>
          <w:spacing w:val="33"/>
        </w:rPr>
        <w:t> </w:t>
      </w:r>
      <w:r>
        <w:rPr>
          <w:spacing w:val="-4"/>
        </w:rPr>
        <w:t>万元，公司本次实际回购股份情况与公司第三届董事会第十七</w:t>
      </w:r>
      <w:r>
        <w:rPr/>
        <w:t> 次会议、</w:t>
      </w:r>
      <w:r>
        <w:rPr>
          <w:rFonts w:ascii="宋体" w:hAnsi="宋体" w:cs="宋体" w:eastAsia="宋体" w:hint="default"/>
        </w:rPr>
        <w:t>2018</w:t>
      </w:r>
      <w:r>
        <w:rPr>
          <w:rFonts w:ascii="宋体" w:hAnsi="宋体" w:cs="宋体" w:eastAsia="宋体" w:hint="default"/>
          <w:spacing w:val="-1"/>
        </w:rPr>
        <w:t> </w:t>
      </w:r>
      <w:r>
        <w:rPr/>
        <w:t>年第三次临时股东大会审议通过的回购方案不存在差异，公司已按披露的回购方案完成回购。</w:t>
      </w:r>
    </w:p>
    <w:p>
      <w:pPr>
        <w:pStyle w:val="BodyText"/>
        <w:spacing w:line="240" w:lineRule="auto" w:before="58"/>
        <w:ind w:right="0"/>
        <w:jc w:val="both"/>
      </w:pPr>
      <w:r>
        <w:rPr/>
        <w:t>采用集中竞价方式减持回购股份的实施进展情况</w:t>
      </w:r>
    </w:p>
    <w:p>
      <w:pPr>
        <w:pStyle w:val="BodyText"/>
        <w:spacing w:line="360" w:lineRule="auto" w:before="115"/>
        <w:ind w:right="1394"/>
        <w:jc w:val="left"/>
      </w:pPr>
      <w:r>
        <w:rPr/>
        <w:t>□ 适用 √</w:t>
      </w:r>
      <w:r>
        <w:rPr>
          <w:spacing w:val="3"/>
        </w:rPr>
        <w:t> </w:t>
      </w:r>
      <w:r>
        <w:rPr/>
        <w:t>不适用</w:t>
      </w:r>
      <w:r>
        <w:rPr/>
        <w:t> 股份变动对最近一年和最近一期基本每股收益和稀释每股收益、归属于公司普通股股东的每股净资产等财务指标的影响</w:t>
      </w:r>
    </w:p>
    <w:p>
      <w:pPr>
        <w:pStyle w:val="BodyText"/>
        <w:spacing w:line="357" w:lineRule="auto" w:before="27"/>
        <w:ind w:right="6794"/>
        <w:jc w:val="left"/>
      </w:pPr>
      <w:r>
        <w:rPr/>
        <w:t>□ 适用 √</w:t>
      </w:r>
      <w:r>
        <w:rPr>
          <w:spacing w:val="3"/>
        </w:rPr>
        <w:t> </w:t>
      </w:r>
      <w:r>
        <w:rPr/>
        <w:t>不适用</w:t>
      </w:r>
      <w:r>
        <w:rPr/>
        <w:t> 公司认为必要或证券监管机构要求披露的其他内容</w:t>
      </w:r>
    </w:p>
    <w:p>
      <w:pPr>
        <w:pStyle w:val="BodyText"/>
        <w:spacing w:line="240" w:lineRule="auto" w:before="29"/>
        <w:ind w:right="0"/>
        <w:jc w:val="both"/>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5"/>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13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135"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215,899,544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215,899,544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宋体" w:hAnsi="宋体" w:cs="宋体" w:eastAsia="宋体" w:hint="default"/>
                <w:sz w:val="18"/>
                <w:szCs w:val="18"/>
              </w:rPr>
              <w:t>高管持股锁定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9999-12-31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147,706,423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147,706,423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宋体" w:hAnsi="宋体" w:cs="宋体" w:eastAsia="宋体" w:hint="default"/>
                <w:sz w:val="18"/>
                <w:szCs w:val="18"/>
              </w:rPr>
              <w:t>高管持股锁定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9999-12-31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苏立臣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424,275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424,275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宋体" w:hAnsi="宋体" w:cs="宋体" w:eastAsia="宋体" w:hint="default"/>
                <w:sz w:val="18"/>
                <w:szCs w:val="18"/>
              </w:rPr>
              <w:t>高管持股锁定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9999-12-31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416,325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416,325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宋体" w:hAnsi="宋体" w:cs="宋体" w:eastAsia="宋体" w:hint="default"/>
                <w:sz w:val="18"/>
                <w:szCs w:val="18"/>
              </w:rPr>
              <w:t>高管持股锁定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9999-12-31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405,450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405,450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宋体" w:hAnsi="宋体" w:cs="宋体" w:eastAsia="宋体" w:hint="default"/>
                <w:sz w:val="18"/>
                <w:szCs w:val="18"/>
              </w:rPr>
              <w:t>高管持股锁定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2019-10-26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宋体" w:hAnsi="宋体" w:cs="宋体" w:eastAsia="宋体" w:hint="default"/>
                <w:sz w:val="18"/>
                <w:szCs w:val="18"/>
              </w:rPr>
              <w:t>高管持股锁定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2020-04-30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秦晓华</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394,650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394,650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宋体" w:hAnsi="宋体" w:cs="宋体" w:eastAsia="宋体" w:hint="default"/>
                <w:sz w:val="18"/>
                <w:szCs w:val="18"/>
              </w:rPr>
              <w:t>高管持股锁定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9999-12-31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364,868,577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364,863,297</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1133"/>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6"/>
        <w:gridCol w:w="274"/>
        <w:gridCol w:w="923"/>
        <w:gridCol w:w="489"/>
        <w:gridCol w:w="749"/>
        <w:gridCol w:w="826"/>
        <w:gridCol w:w="329"/>
        <w:gridCol w:w="461"/>
        <w:gridCol w:w="761"/>
        <w:gridCol w:w="866"/>
        <w:gridCol w:w="306"/>
        <w:gridCol w:w="1043"/>
        <w:gridCol w:w="151"/>
        <w:gridCol w:w="1198"/>
      </w:tblGrid>
      <w:tr>
        <w:trPr>
          <w:trHeight w:val="227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71,597</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4" w:right="221"/>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78,991</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36"/>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2"/>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6" w:lineRule="auto" w:before="19"/>
              <w:ind w:left="101" w:right="101"/>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9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1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2" w:right="117"/>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7" w:right="91"/>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144"/>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19.13%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287,86</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6,059</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215,89</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9,544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71,966,</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515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229,885,737</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12.46%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187,49</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1,897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-9,450,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147,70</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6,423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39,785,</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474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184,245,374</w:t>
            </w:r>
          </w:p>
        </w:tc>
      </w:tr>
      <w:tr>
        <w:trPr>
          <w:trHeight w:val="134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75"/>
              <w:jc w:val="both"/>
              <w:rPr>
                <w:rFonts w:ascii="宋体" w:hAnsi="宋体" w:cs="宋体" w:eastAsia="宋体" w:hint="default"/>
                <w:sz w:val="18"/>
                <w:szCs w:val="18"/>
              </w:rPr>
            </w:pPr>
            <w:r>
              <w:rPr>
                <w:rFonts w:ascii="宋体" w:hAnsi="宋体" w:cs="宋体" w:eastAsia="宋体" w:hint="default"/>
                <w:sz w:val="18"/>
                <w:szCs w:val="18"/>
              </w:rPr>
              <w:t>荆州招商慧泽 医药投资合伙 企业（有限合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5.00%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75,235,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525</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75,235,</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525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汇添富基金－ 工商银行－汇 添富－优势医 药企业定增计 划</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号资产管理 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2.20%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33,074,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235</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33,074,</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235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汇添富基金－ 工商银行－汇 添富－优势医 药企业定增计 划</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号资产管理 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2.20%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33,074,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198</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33,074,</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198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5"/>
              <w:jc w:val="both"/>
              <w:rPr>
                <w:rFonts w:ascii="宋体" w:hAnsi="宋体" w:cs="宋体" w:eastAsia="宋体" w:hint="default"/>
                <w:sz w:val="18"/>
                <w:szCs w:val="18"/>
              </w:rPr>
            </w:pPr>
            <w:r>
              <w:rPr>
                <w:rFonts w:ascii="宋体" w:hAnsi="宋体" w:cs="宋体" w:eastAsia="宋体" w:hint="default"/>
                <w:sz w:val="18"/>
                <w:szCs w:val="18"/>
              </w:rPr>
              <w:t>江阴毅达高新 股权投资合伙 企业（有限合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2.02%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30,441,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184</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30,441,</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184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74"/>
              <w:jc w:val="both"/>
              <w:rPr>
                <w:rFonts w:ascii="宋体" w:hAnsi="宋体" w:cs="宋体" w:eastAsia="宋体" w:hint="default"/>
                <w:sz w:val="18"/>
                <w:szCs w:val="18"/>
              </w:rPr>
            </w:pPr>
            <w:r>
              <w:rPr>
                <w:rFonts w:ascii="宋体" w:hAnsi="宋体" w:cs="宋体" w:eastAsia="宋体" w:hint="default"/>
                <w:sz w:val="18"/>
                <w:szCs w:val="18"/>
              </w:rPr>
              <w:t>宁波梅山保税 港区红杉贤盛 股权投资合伙 企业（有限合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4" w:right="0"/>
              <w:jc w:val="left"/>
              <w:rPr>
                <w:rFonts w:ascii="Times New Roman" w:hAnsi="Times New Roman" w:cs="Times New Roman" w:eastAsia="Times New Roman" w:hint="default"/>
                <w:sz w:val="18"/>
                <w:szCs w:val="18"/>
              </w:rPr>
            </w:pPr>
            <w:r>
              <w:rPr>
                <w:rFonts w:ascii="Times New Roman"/>
                <w:sz w:val="18"/>
              </w:rPr>
              <w:t>30,094,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7" w:right="0"/>
              <w:jc w:val="left"/>
              <w:rPr>
                <w:rFonts w:ascii="Times New Roman" w:hAnsi="Times New Roman" w:cs="Times New Roman" w:eastAsia="Times New Roman" w:hint="default"/>
                <w:sz w:val="18"/>
                <w:szCs w:val="18"/>
              </w:rPr>
            </w:pPr>
            <w:r>
              <w:rPr>
                <w:rFonts w:ascii="Times New Roman"/>
                <w:sz w:val="18"/>
              </w:rPr>
              <w:t>30,094,</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200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75"/>
              <w:jc w:val="left"/>
              <w:rPr>
                <w:rFonts w:ascii="宋体" w:hAnsi="宋体" w:cs="宋体" w:eastAsia="宋体" w:hint="default"/>
                <w:sz w:val="18"/>
                <w:szCs w:val="18"/>
              </w:rPr>
            </w:pPr>
            <w:r>
              <w:rPr>
                <w:rFonts w:ascii="宋体" w:hAnsi="宋体" w:cs="宋体" w:eastAsia="宋体" w:hint="default"/>
                <w:sz w:val="18"/>
                <w:szCs w:val="18"/>
              </w:rPr>
              <w:t>长城国融投资 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26,845,</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667</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26,845,</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667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4"/>
              <w:jc w:val="both"/>
              <w:rPr>
                <w:rFonts w:ascii="宋体" w:hAnsi="宋体" w:cs="宋体" w:eastAsia="宋体" w:hint="default"/>
                <w:sz w:val="18"/>
                <w:szCs w:val="18"/>
              </w:rPr>
            </w:pPr>
            <w:r>
              <w:rPr>
                <w:rFonts w:ascii="宋体" w:hAnsi="宋体" w:cs="宋体" w:eastAsia="宋体" w:hint="default"/>
                <w:sz w:val="18"/>
                <w:szCs w:val="18"/>
              </w:rPr>
              <w:t>中国人民人寿 保险股份有限 公司－传统－ 普通保险产品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1.70%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25,536,</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116</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25,536,1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74"/>
              <w:jc w:val="both"/>
              <w:rPr>
                <w:rFonts w:ascii="宋体" w:hAnsi="宋体" w:cs="宋体" w:eastAsia="宋体" w:hint="default"/>
                <w:sz w:val="18"/>
                <w:szCs w:val="18"/>
              </w:rPr>
            </w:pPr>
            <w:r>
              <w:rPr>
                <w:rFonts w:ascii="宋体" w:hAnsi="宋体" w:cs="宋体" w:eastAsia="宋体" w:hint="default"/>
                <w:sz w:val="18"/>
                <w:szCs w:val="18"/>
              </w:rPr>
              <w:t>汇添富基金－ 宁波银行－程 义全</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13,202,</w:t>
            </w:r>
          </w:p>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087</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13,202,</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087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1"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名股东中，韩旭和张仁华夫妇为公司实际控制人，为一致行动关系；汇</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添富基金－工商银行－汇添富－优势医药企业定增计划 </w:t>
            </w:r>
            <w:r>
              <w:rPr>
                <w:rFonts w:ascii="Times New Roman" w:hAnsi="Times New Roman" w:cs="Times New Roman" w:eastAsia="Times New Roman" w:hint="default"/>
                <w:sz w:val="18"/>
                <w:szCs w:val="18"/>
              </w:rPr>
              <w:t>4  </w:t>
            </w:r>
            <w:r>
              <w:rPr>
                <w:rFonts w:ascii="宋体" w:hAnsi="宋体" w:cs="宋体" w:eastAsia="宋体" w:hint="default"/>
                <w:sz w:val="18"/>
                <w:szCs w:val="18"/>
              </w:rPr>
              <w:t>号资产管理计划、汇添</w:t>
            </w:r>
          </w:p>
          <w:p>
            <w:pPr>
              <w:pStyle w:val="TableParagraph"/>
              <w:spacing w:line="309" w:lineRule="auto" w:before="63"/>
              <w:ind w:left="105" w:right="102"/>
              <w:jc w:val="left"/>
              <w:rPr>
                <w:rFonts w:ascii="宋体" w:hAnsi="宋体" w:cs="宋体" w:eastAsia="宋体" w:hint="default"/>
                <w:sz w:val="18"/>
                <w:szCs w:val="18"/>
              </w:rPr>
            </w:pPr>
            <w:r>
              <w:rPr>
                <w:rFonts w:ascii="宋体" w:hAnsi="宋体" w:cs="宋体" w:eastAsia="宋体" w:hint="default"/>
                <w:sz w:val="18"/>
                <w:szCs w:val="18"/>
              </w:rPr>
              <w:t>富基金－工商银行－汇添富－优势医药企业定增计划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号资产管理计划、汇添富 </w:t>
            </w:r>
            <w:r>
              <w:rPr>
                <w:rFonts w:ascii="宋体" w:hAnsi="宋体" w:cs="宋体" w:eastAsia="宋体" w:hint="default"/>
                <w:spacing w:val="-1"/>
                <w:sz w:val="18"/>
                <w:szCs w:val="18"/>
              </w:rPr>
              <w:t>基金－宁波银行－程义全为一致行动人关系。未知其他股东之间是否存在关联关系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或《上市公司股东持股变动信息披露管理办法》中规定的一致行动人的情况。</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881" w:type="dxa"/>
            <w:gridSpan w:val="2"/>
            <w:vMerge/>
            <w:tcBorders>
              <w:left w:val="single" w:sz="4" w:space="0" w:color="000000"/>
              <w:bottom w:val="single" w:sz="4" w:space="0" w:color="000000"/>
              <w:right w:val="single" w:sz="4" w:space="0" w:color="000000"/>
            </w:tcBorders>
            <w:shd w:val="clear" w:color="auto" w:fill="D2D2D2"/>
          </w:tcPr>
          <w:p>
            <w:pPr/>
          </w:p>
        </w:tc>
        <w:tc>
          <w:tcPr>
            <w:tcW w:w="3992"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荆州招商慧泽医药投资合伙企业</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75,235,525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75,235,525</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71,966,515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71,966,515</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39,785,474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39,785,474</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汇添富基金－工商银行－汇添富</w:t>
            </w:r>
          </w:p>
          <w:p>
            <w:pPr>
              <w:pStyle w:val="TableParagraph"/>
              <w:spacing w:line="300"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－优势医药企业定增计划</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号资产 管理计划</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33,074,235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33,074,235</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汇添富基金－工商银行－汇添富</w:t>
            </w:r>
          </w:p>
          <w:p>
            <w:pPr>
              <w:pStyle w:val="TableParagraph"/>
              <w:spacing w:line="300" w:lineRule="auto" w:before="74"/>
              <w:ind w:left="103" w:right="101"/>
              <w:jc w:val="left"/>
              <w:rPr>
                <w:rFonts w:ascii="宋体" w:hAnsi="宋体" w:cs="宋体" w:eastAsia="宋体" w:hint="default"/>
                <w:sz w:val="18"/>
                <w:szCs w:val="18"/>
              </w:rPr>
            </w:pPr>
            <w:r>
              <w:rPr>
                <w:rFonts w:ascii="宋体" w:hAnsi="宋体" w:cs="宋体" w:eastAsia="宋体" w:hint="default"/>
                <w:sz w:val="18"/>
                <w:szCs w:val="18"/>
              </w:rPr>
              <w:t>－优势医药企业定增计划</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号资产 管理计划</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33,074,198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33,074,198</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江阴毅达高新股权投资合伙企业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30,441,184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30,441,184</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宁波梅山保税港区红杉贤盛股权 投资合伙企业（有限合伙）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30,094,200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30,094,200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80"/>
        <w:gridCol w:w="3992"/>
        <w:gridCol w:w="1349"/>
        <w:gridCol w:w="13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长城国融投资管理有限公司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26,845,667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26,845,667</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中国人民人寿保险股份有限公司</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－传统－普通保险产品</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25,536,116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25,536,116</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汇添富基金－宁波银行－程义全</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13,202,087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13,202,087</w:t>
            </w:r>
          </w:p>
        </w:tc>
      </w:tr>
      <w:tr>
        <w:trPr>
          <w:trHeight w:val="1651"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102" w:right="15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名股东中，韩旭和张仁华夫妇为公司实际控制人，为一致行动关系；汇</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添富基金－工商银行－汇添富－优势医药企业定增计划 </w:t>
            </w:r>
            <w:r>
              <w:rPr>
                <w:rFonts w:ascii="Times New Roman" w:hAnsi="Times New Roman" w:cs="Times New Roman" w:eastAsia="Times New Roman" w:hint="default"/>
                <w:sz w:val="18"/>
                <w:szCs w:val="18"/>
              </w:rPr>
              <w:t>4  </w:t>
            </w:r>
            <w:r>
              <w:rPr>
                <w:rFonts w:ascii="宋体" w:hAnsi="宋体" w:cs="宋体" w:eastAsia="宋体" w:hint="default"/>
                <w:sz w:val="18"/>
                <w:szCs w:val="18"/>
              </w:rPr>
              <w:t>号资产管理计划、汇添</w:t>
            </w:r>
          </w:p>
          <w:p>
            <w:pPr>
              <w:pStyle w:val="TableParagraph"/>
              <w:spacing w:line="309" w:lineRule="auto" w:before="63"/>
              <w:ind w:left="105" w:right="102"/>
              <w:jc w:val="left"/>
              <w:rPr>
                <w:rFonts w:ascii="宋体" w:hAnsi="宋体" w:cs="宋体" w:eastAsia="宋体" w:hint="default"/>
                <w:sz w:val="18"/>
                <w:szCs w:val="18"/>
              </w:rPr>
            </w:pPr>
            <w:r>
              <w:rPr>
                <w:rFonts w:ascii="宋体" w:hAnsi="宋体" w:cs="宋体" w:eastAsia="宋体" w:hint="default"/>
                <w:sz w:val="18"/>
                <w:szCs w:val="18"/>
              </w:rPr>
              <w:t>富基金－工商银行－汇添富－优势医药企业定增计划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号资产管理计划、汇添富 </w:t>
            </w:r>
            <w:r>
              <w:rPr>
                <w:rFonts w:ascii="宋体" w:hAnsi="宋体" w:cs="宋体" w:eastAsia="宋体" w:hint="default"/>
                <w:spacing w:val="-1"/>
                <w:sz w:val="18"/>
                <w:szCs w:val="18"/>
              </w:rPr>
              <w:t>基金－宁波银行－程义全为一致行动人关系。未知其他股东之间是否存在关联关系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或《上市公司股东持股变动信息披露管理办法》中规定的一致行动人的情况。</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t>□ 是 √</w:t>
      </w:r>
      <w:r>
        <w:rPr>
          <w:spacing w:val="3"/>
        </w:rPr>
        <w:t> </w:t>
      </w:r>
      <w:r>
        <w:rPr/>
        <w:t>否</w:t>
      </w:r>
    </w:p>
    <w:p>
      <w:pPr>
        <w:pStyle w:val="BodyText"/>
        <w:spacing w:line="240" w:lineRule="auto" w:before="117"/>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302"/>
        <w:gridCol w:w="385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0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5" w:right="8"/>
              <w:jc w:val="left"/>
              <w:rPr>
                <w:rFonts w:ascii="宋体" w:hAnsi="宋体" w:cs="宋体" w:eastAsia="宋体" w:hint="default"/>
                <w:sz w:val="18"/>
                <w:szCs w:val="18"/>
              </w:rPr>
            </w:pPr>
            <w:r>
              <w:rPr>
                <w:rFonts w:ascii="宋体" w:hAnsi="宋体" w:cs="宋体" w:eastAsia="宋体" w:hint="default"/>
                <w:sz w:val="18"/>
                <w:szCs w:val="18"/>
              </w:rPr>
              <w:t>韩旭：男，中国国籍，无境外居留权，</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年出生，本科学历。历任烟台 二运公司职业高中教师，烟台二运公司企管科科员，山东瑞康药业有限公司 董事长，山东瑞康药品配送有限公司董事长，现任本公司董事长。</w:t>
            </w:r>
          </w:p>
          <w:p>
            <w:pPr>
              <w:pStyle w:val="TableParagraph"/>
              <w:spacing w:line="309" w:lineRule="auto" w:before="65"/>
              <w:ind w:left="105" w:right="8"/>
              <w:jc w:val="left"/>
              <w:rPr>
                <w:rFonts w:ascii="宋体" w:hAnsi="宋体" w:cs="宋体" w:eastAsia="宋体" w:hint="default"/>
                <w:sz w:val="18"/>
                <w:szCs w:val="18"/>
              </w:rPr>
            </w:pPr>
            <w:r>
              <w:rPr>
                <w:rFonts w:ascii="宋体" w:hAnsi="宋体" w:cs="宋体" w:eastAsia="宋体" w:hint="default"/>
                <w:sz w:val="18"/>
                <w:szCs w:val="18"/>
              </w:rPr>
              <w:t>张仁华：女，中国国籍，无境外居留权，</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年出生，大专学历，药剂师。 历任烟台山医院团总支书记，山东瑞康药业有限公司总经理，山东瑞康药品 配送有限公司总经理，现任本公司副董事长</w:t>
            </w:r>
            <w:r>
              <w:rPr>
                <w:rFonts w:ascii="Times New Roman" w:hAnsi="Times New Roman" w:cs="Times New Roman" w:eastAsia="Times New Roman" w:hint="default"/>
                <w:sz w:val="18"/>
                <w:szCs w:val="18"/>
              </w:rPr>
              <w:t>/CEO</w:t>
            </w:r>
            <w:r>
              <w:rPr>
                <w:rFonts w:ascii="宋体" w:hAnsi="宋体" w:cs="宋体" w:eastAsia="宋体" w:hint="default"/>
                <w:sz w:val="18"/>
                <w:szCs w:val="18"/>
              </w:rPr>
              <w:t>，山东省人大代表。</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pStyle w:val="BodyText"/>
        <w:spacing w:line="360" w:lineRule="auto" w:before="115"/>
        <w:ind w:right="6794"/>
        <w:jc w:val="left"/>
      </w:pPr>
      <w:r>
        <w:rPr/>
        <w:t>□ 适用 √</w:t>
      </w:r>
      <w:r>
        <w:rPr>
          <w:spacing w:val="3"/>
        </w:rPr>
        <w:t> </w:t>
      </w:r>
      <w:r>
        <w:rPr/>
        <w:t>不适用</w:t>
      </w:r>
      <w:r>
        <w:rPr/>
        <w:t> 公司报告期控股股东未发生变更。</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0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0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0"/>
              <w:jc w:val="both"/>
              <w:rPr>
                <w:rFonts w:ascii="宋体" w:hAnsi="宋体" w:cs="宋体" w:eastAsia="宋体" w:hint="default"/>
                <w:sz w:val="18"/>
                <w:szCs w:val="18"/>
              </w:rPr>
            </w:pPr>
            <w:r>
              <w:rPr>
                <w:rFonts w:ascii="宋体" w:hAnsi="宋体" w:cs="宋体" w:eastAsia="宋体" w:hint="default"/>
                <w:sz w:val="18"/>
                <w:szCs w:val="18"/>
              </w:rPr>
              <w:t>韩旭：男，中国国籍，无境外居留权，</w:t>
            </w:r>
            <w:r>
              <w:rPr>
                <w:rFonts w:ascii="Times New Roman" w:hAnsi="Times New Roman" w:cs="Times New Roman" w:eastAsia="Times New Roman" w:hint="default"/>
                <w:sz w:val="18"/>
                <w:szCs w:val="18"/>
              </w:rPr>
              <w:t>1965 </w:t>
            </w:r>
            <w:r>
              <w:rPr>
                <w:rFonts w:ascii="宋体" w:hAnsi="宋体" w:cs="宋体" w:eastAsia="宋体" w:hint="default"/>
                <w:sz w:val="18"/>
                <w:szCs w:val="18"/>
              </w:rPr>
              <w:t>年出生，本科学历。历任烟台二运公司职业 </w:t>
            </w:r>
            <w:r>
              <w:rPr>
                <w:rFonts w:ascii="宋体" w:hAnsi="宋体" w:cs="宋体" w:eastAsia="宋体" w:hint="default"/>
                <w:spacing w:val="-2"/>
                <w:sz w:val="18"/>
                <w:szCs w:val="18"/>
              </w:rPr>
              <w:t>高中教师，烟台二运公司企管科科员，山东瑞康药业有限公司董事长，山东瑞康药品配送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有限公司董事长，现任本公司董事长。</w:t>
            </w:r>
          </w:p>
          <w:p>
            <w:pPr>
              <w:pStyle w:val="TableParagraph"/>
              <w:spacing w:line="309" w:lineRule="auto" w:before="62"/>
              <w:ind w:left="103" w:right="99"/>
              <w:jc w:val="both"/>
              <w:rPr>
                <w:rFonts w:ascii="宋体" w:hAnsi="宋体" w:cs="宋体" w:eastAsia="宋体" w:hint="default"/>
                <w:sz w:val="18"/>
                <w:szCs w:val="18"/>
              </w:rPr>
            </w:pPr>
            <w:r>
              <w:rPr>
                <w:rFonts w:ascii="宋体" w:hAnsi="宋体" w:cs="宋体" w:eastAsia="宋体" w:hint="default"/>
                <w:sz w:val="18"/>
                <w:szCs w:val="18"/>
              </w:rPr>
              <w:t>张仁华：女，中国国籍，无境外居留权，</w:t>
            </w:r>
            <w:r>
              <w:rPr>
                <w:rFonts w:ascii="Times New Roman" w:hAnsi="Times New Roman" w:cs="Times New Roman" w:eastAsia="Times New Roman" w:hint="default"/>
                <w:sz w:val="18"/>
                <w:szCs w:val="18"/>
              </w:rPr>
              <w:t>1966 </w:t>
            </w:r>
            <w:r>
              <w:rPr>
                <w:rFonts w:ascii="宋体" w:hAnsi="宋体" w:cs="宋体" w:eastAsia="宋体" w:hint="default"/>
                <w:sz w:val="18"/>
                <w:szCs w:val="18"/>
              </w:rPr>
              <w:t>年出生，大专学历，药剂师。历任烟台山 </w:t>
            </w:r>
            <w:r>
              <w:rPr>
                <w:rFonts w:ascii="宋体" w:hAnsi="宋体" w:cs="宋体" w:eastAsia="宋体" w:hint="default"/>
                <w:spacing w:val="-2"/>
                <w:sz w:val="18"/>
                <w:szCs w:val="18"/>
              </w:rPr>
              <w:t>医院团总支书记，山东瑞康药业有限公司总经理，山东瑞康药品配送有限公司总经理，现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任本公司副董事长</w:t>
            </w:r>
            <w:r>
              <w:rPr>
                <w:rFonts w:ascii="Times New Roman" w:hAnsi="Times New Roman" w:cs="Times New Roman" w:eastAsia="Times New Roman" w:hint="default"/>
                <w:sz w:val="18"/>
                <w:szCs w:val="18"/>
              </w:rPr>
              <w:t>/CEO</w:t>
            </w:r>
            <w:r>
              <w:rPr>
                <w:rFonts w:ascii="宋体" w:hAnsi="宋体" w:cs="宋体" w:eastAsia="宋体" w:hint="default"/>
                <w:sz w:val="18"/>
                <w:szCs w:val="18"/>
              </w:rPr>
              <w:t>，山东省人大代表。</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实际控制人报告期内变更</w:t>
      </w:r>
    </w:p>
    <w:p>
      <w:pPr>
        <w:pStyle w:val="BodyText"/>
        <w:spacing w:line="357" w:lineRule="auto" w:before="115"/>
        <w:ind w:right="6794"/>
        <w:jc w:val="left"/>
      </w:pPr>
      <w:r>
        <w:rPr/>
        <w:t>□ 适用 √</w:t>
      </w:r>
      <w:r>
        <w:rPr>
          <w:spacing w:val="3"/>
        </w:rPr>
        <w:t> </w:t>
      </w:r>
      <w:r>
        <w:rPr/>
        <w:t>不适用</w:t>
      </w:r>
      <w:r>
        <w:rPr/>
        <w:t> 公司报告期实际控制人未发生变更。 公司与实际控制人之间的产权及控制关系的方框图</w:t>
      </w:r>
    </w:p>
    <w:p>
      <w:pPr>
        <w:spacing w:line="240" w:lineRule="auto" w:before="5"/>
        <w:rPr>
          <w:rFonts w:ascii="宋体" w:hAnsi="宋体" w:cs="宋体" w:eastAsia="宋体" w:hint="default"/>
          <w:sz w:val="22"/>
          <w:szCs w:val="22"/>
        </w:rPr>
      </w:pPr>
    </w:p>
    <w:p>
      <w:pPr>
        <w:spacing w:line="4140" w:lineRule="exact"/>
        <w:ind w:left="1315"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591685" cy="26289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4591685" cy="2628900"/>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3"/>
        <w:rPr>
          <w:rFonts w:ascii="宋体" w:hAnsi="宋体" w:cs="宋体" w:eastAsia="宋体" w:hint="default"/>
          <w:sz w:val="21"/>
          <w:szCs w:val="21"/>
        </w:rPr>
      </w:pPr>
    </w:p>
    <w:p>
      <w:pPr>
        <w:pStyle w:val="Heading3"/>
        <w:spacing w:line="240" w:lineRule="auto" w:before="0"/>
        <w:ind w:left="112" w:right="1133"/>
        <w:jc w:val="left"/>
      </w:pPr>
      <w:r>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325" w:right="1133"/>
        <w:jc w:val="left"/>
        <w:rPr>
          <w:b w:val="0"/>
          <w:bCs w:val="0"/>
        </w:rPr>
      </w:pPr>
      <w:bookmarkStart w:name="第七节优先股相关情况" w:id="121"/>
      <w:bookmarkEnd w:id="121"/>
      <w:r>
        <w:rPr>
          <w:b w:val="0"/>
          <w:bCs w:val="0"/>
        </w:rPr>
      </w:r>
      <w:bookmarkStart w:name="_bookmark6" w:id="122"/>
      <w:bookmarkEnd w:id="122"/>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before="44"/>
        <w:ind w:right="8594"/>
        <w:jc w:val="left"/>
      </w:pPr>
      <w:r>
        <w:rPr/>
        <w:t>□ 适用 √</w:t>
      </w:r>
      <w:r>
        <w:rPr>
          <w:spacing w:val="3"/>
        </w:rPr>
        <w:t> </w:t>
      </w:r>
      <w:r>
        <w:rPr/>
        <w:t>不适用</w:t>
      </w:r>
      <w:r>
        <w:rPr/>
        <w:t> 报告期公司不存在优先股。</w:t>
      </w:r>
    </w:p>
    <w:p>
      <w:pPr>
        <w:spacing w:after="0" w:line="357"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683" w:right="1133"/>
        <w:jc w:val="left"/>
        <w:rPr>
          <w:b w:val="0"/>
          <w:bCs w:val="0"/>
        </w:rPr>
      </w:pPr>
      <w:bookmarkStart w:name="第八节可转换公司债券相关情况" w:id="123"/>
      <w:bookmarkEnd w:id="123"/>
      <w:r>
        <w:rPr>
          <w:b w:val="0"/>
          <w:bCs w:val="0"/>
        </w:rPr>
      </w:r>
      <w:bookmarkStart w:name="_bookmark7" w:id="124"/>
      <w:bookmarkEnd w:id="124"/>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7874"/>
        <w:jc w:val="left"/>
      </w:pPr>
      <w:r>
        <w:rPr/>
        <w:t>□ 适用 √</w:t>
      </w:r>
      <w:r>
        <w:rPr>
          <w:spacing w:val="3"/>
        </w:rPr>
        <w:t> </w:t>
      </w:r>
      <w:r>
        <w:rPr/>
        <w:t>不适用</w:t>
      </w:r>
      <w:r>
        <w:rPr/>
        <w:t> 报告期公司不存在可转换公司债券。</w:t>
      </w:r>
    </w:p>
    <w:p>
      <w:pPr>
        <w:spacing w:after="0" w:line="357"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1718" w:right="1133"/>
        <w:jc w:val="left"/>
        <w:rPr>
          <w:b w:val="0"/>
          <w:bCs w:val="0"/>
        </w:rPr>
      </w:pPr>
      <w:bookmarkStart w:name="第九节董事、监事、高级管理人员和员工情况" w:id="125"/>
      <w:bookmarkEnd w:id="125"/>
      <w:r>
        <w:rPr>
          <w:b w:val="0"/>
          <w:bCs w:val="0"/>
        </w:rPr>
      </w:r>
      <w:bookmarkStart w:name="_bookmark8" w:id="126"/>
      <w:bookmarkEnd w:id="126"/>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4" w:right="120"/>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196,94</w:t>
            </w:r>
          </w:p>
          <w:p>
            <w:pPr>
              <w:pStyle w:val="TableParagraph"/>
              <w:spacing w:line="240" w:lineRule="auto" w:before="103"/>
              <w:ind w:left="280" w:right="0"/>
              <w:jc w:val="left"/>
              <w:rPr>
                <w:rFonts w:ascii="Times New Roman" w:hAnsi="Times New Roman" w:cs="Times New Roman" w:eastAsia="Times New Roman" w:hint="default"/>
                <w:sz w:val="18"/>
                <w:szCs w:val="18"/>
              </w:rPr>
            </w:pPr>
            <w:r>
              <w:rPr>
                <w:rFonts w:ascii="Times New Roman"/>
                <w:sz w:val="18"/>
              </w:rPr>
              <w:t>1,897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9,450,0</w:t>
            </w:r>
          </w:p>
          <w:p>
            <w:pPr>
              <w:pStyle w:val="TableParagraph"/>
              <w:spacing w:line="240" w:lineRule="auto" w:before="103"/>
              <w:ind w:left="506" w:right="0"/>
              <w:jc w:val="lef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187,49</w:t>
            </w:r>
          </w:p>
          <w:p>
            <w:pPr>
              <w:pStyle w:val="TableParagraph"/>
              <w:spacing w:line="240" w:lineRule="auto" w:before="103"/>
              <w:ind w:left="280" w:right="0"/>
              <w:jc w:val="left"/>
              <w:rPr>
                <w:rFonts w:ascii="Times New Roman" w:hAnsi="Times New Roman" w:cs="Times New Roman" w:eastAsia="Times New Roman" w:hint="default"/>
                <w:sz w:val="18"/>
                <w:szCs w:val="18"/>
              </w:rPr>
            </w:pPr>
            <w:r>
              <w:rPr>
                <w:rFonts w:ascii="Times New Roman"/>
                <w:sz w:val="18"/>
              </w:rPr>
              <w:t>1,897</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287,86</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6,059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287,86</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6,059</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董事、 董事会 秘书、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555,10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555,10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冯红涛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权玉华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于建青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吴丽艳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陶春芳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黄少杰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尹世强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阎明涛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俞斌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魏清义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苏立臣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565,70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565,70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逄敏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秦晓华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栾彤辉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彭易奎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刘廷利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李喆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张寿凯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周其涛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吴玓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540,60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540,60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徐世奎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22,080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22,080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left"/>
              <w:rPr>
                <w:rFonts w:ascii="Times New Roman" w:hAnsi="Times New Roman" w:cs="Times New Roman" w:eastAsia="Times New Roman" w:hint="default"/>
                <w:sz w:val="18"/>
                <w:szCs w:val="18"/>
              </w:rPr>
            </w:pPr>
            <w:r>
              <w:rPr>
                <w:rFonts w:ascii="Times New Roman"/>
                <w:sz w:val="18"/>
              </w:rPr>
              <w:t>487,01</w:t>
            </w:r>
          </w:p>
          <w:p>
            <w:pPr>
              <w:pStyle w:val="TableParagraph"/>
              <w:spacing w:line="240" w:lineRule="auto" w:before="103"/>
              <w:ind w:left="280" w:right="0"/>
              <w:jc w:val="left"/>
              <w:rPr>
                <w:rFonts w:ascii="Times New Roman" w:hAnsi="Times New Roman" w:cs="Times New Roman" w:eastAsia="Times New Roman" w:hint="default"/>
                <w:sz w:val="18"/>
                <w:szCs w:val="18"/>
              </w:rPr>
            </w:pPr>
            <w:r>
              <w:rPr>
                <w:rFonts w:ascii="Times New Roman"/>
                <w:sz w:val="18"/>
              </w:rPr>
              <w:t>7,636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9,450,0</w:t>
            </w:r>
          </w:p>
          <w:p>
            <w:pPr>
              <w:pStyle w:val="TableParagraph"/>
              <w:spacing w:line="240" w:lineRule="auto" w:before="103"/>
              <w:ind w:left="506" w:right="0"/>
              <w:jc w:val="lef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 w:right="0"/>
              <w:jc w:val="left"/>
              <w:rPr>
                <w:rFonts w:ascii="Times New Roman" w:hAnsi="Times New Roman" w:cs="Times New Roman" w:eastAsia="Times New Roman" w:hint="default"/>
                <w:sz w:val="18"/>
                <w:szCs w:val="18"/>
              </w:rPr>
            </w:pPr>
            <w:r>
              <w:rPr>
                <w:rFonts w:ascii="Times New Roman"/>
                <w:sz w:val="18"/>
              </w:rPr>
              <w:t>477,56</w:t>
            </w:r>
          </w:p>
          <w:p>
            <w:pPr>
              <w:pStyle w:val="TableParagraph"/>
              <w:spacing w:line="240" w:lineRule="auto" w:before="103"/>
              <w:ind w:left="280" w:right="0"/>
              <w:jc w:val="left"/>
              <w:rPr>
                <w:rFonts w:ascii="Times New Roman" w:hAnsi="Times New Roman" w:cs="Times New Roman" w:eastAsia="Times New Roman" w:hint="default"/>
                <w:sz w:val="18"/>
                <w:szCs w:val="18"/>
              </w:rPr>
            </w:pPr>
            <w:r>
              <w:rPr>
                <w:rFonts w:ascii="Times New Roman"/>
                <w:sz w:val="18"/>
              </w:rPr>
              <w:t>7,636</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因个人原因辞去董事职务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因个人原因辞去所担任的公司副总经理职务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徐世奎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任命为副董事长，不再担任公司总经理职务</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吴丽艳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任命为监事会主席，不再担任董事职务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苏立臣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任命为副总经理，不再担任公司财务总监职务</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任职情况" w:id="129"/>
      <w:bookmarkEnd w:id="129"/>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3734"/>
        <w:jc w:val="left"/>
      </w:pPr>
      <w:r>
        <w:rPr/>
        <w:t>公司现任董事、监事、高级管理人员专业背景、主要工作经历以及目前在公司的主要职责 </w:t>
      </w:r>
      <w:r>
        <w:rPr>
          <w:rFonts w:ascii="宋体" w:hAnsi="宋体" w:cs="宋体" w:eastAsia="宋体" w:hint="default"/>
        </w:rPr>
        <w:t>1</w:t>
      </w:r>
      <w:r>
        <w:rPr/>
        <w:t>、董事</w:t>
      </w:r>
    </w:p>
    <w:p>
      <w:pPr>
        <w:pStyle w:val="BodyText"/>
        <w:spacing w:line="338" w:lineRule="auto" w:before="29"/>
        <w:ind w:right="0"/>
        <w:jc w:val="left"/>
      </w:pPr>
      <w:r>
        <w:rPr>
          <w:spacing w:val="-2"/>
        </w:rPr>
        <w:t>韩旭先生：中国国籍，无境外永久居留权，</w:t>
      </w:r>
      <w:r>
        <w:rPr>
          <w:rFonts w:ascii="宋体" w:hAnsi="宋体" w:cs="宋体" w:eastAsia="宋体" w:hint="default"/>
          <w:spacing w:val="-2"/>
        </w:rPr>
        <w:t>1965</w:t>
      </w:r>
      <w:r>
        <w:rPr>
          <w:spacing w:val="-2"/>
        </w:rPr>
        <w:t>年出生，本科学历。历任烟台二运公司职业高中教师，烟台二运公司企管科</w:t>
      </w:r>
      <w:r>
        <w:rPr>
          <w:spacing w:val="-64"/>
        </w:rPr>
        <w:t> </w:t>
      </w:r>
      <w:r>
        <w:rPr>
          <w:spacing w:val="-64"/>
        </w:rPr>
      </w:r>
      <w:r>
        <w:rPr/>
        <w:t>科员，山东瑞康药业有限公司董事长，山东瑞康药品配送有限公司董事长，现任本公司董事长。 </w:t>
      </w:r>
      <w:r>
        <w:rPr>
          <w:spacing w:val="-2"/>
        </w:rPr>
        <w:t>张仁华女士：中国国籍，无境外永久居留权，</w:t>
      </w:r>
      <w:r>
        <w:rPr>
          <w:rFonts w:ascii="宋体" w:hAnsi="宋体" w:cs="宋体" w:eastAsia="宋体" w:hint="default"/>
          <w:spacing w:val="-2"/>
        </w:rPr>
        <w:t>1966</w:t>
      </w:r>
      <w:r>
        <w:rPr>
          <w:spacing w:val="-2"/>
        </w:rPr>
        <w:t>年出生，大专学历，药剂师。历任烟台山医院团总支书记，山东瑞康药业</w:t>
      </w:r>
    </w:p>
    <w:p>
      <w:pPr>
        <w:pStyle w:val="BodyText"/>
        <w:spacing w:line="338" w:lineRule="auto" w:before="2"/>
        <w:ind w:right="0"/>
        <w:jc w:val="left"/>
      </w:pPr>
      <w:r>
        <w:rPr/>
        <w:t>有限公司总经理，山东瑞康药品配送有限公司总经理，现任本公司副董事长兼首席执行官，山东省人大代表。 </w:t>
      </w:r>
      <w:r>
        <w:rPr>
          <w:spacing w:val="-2"/>
        </w:rPr>
        <w:t>周云女士：中国国籍，无境外永久居留权，</w:t>
      </w:r>
      <w:r>
        <w:rPr>
          <w:rFonts w:ascii="宋体" w:hAnsi="宋体" w:cs="宋体" w:eastAsia="宋体" w:hint="default"/>
          <w:spacing w:val="-2"/>
        </w:rPr>
        <w:t>1970</w:t>
      </w:r>
      <w:r>
        <w:rPr>
          <w:spacing w:val="-2"/>
        </w:rPr>
        <w:t>年出生，本科学历，助理工程师。历任烟台市医药公司组织科干事、烟台市</w:t>
      </w:r>
      <w:r>
        <w:rPr>
          <w:spacing w:val="-69"/>
        </w:rPr>
        <w:t> </w:t>
      </w:r>
      <w:r>
        <w:rPr>
          <w:spacing w:val="-69"/>
        </w:rPr>
      </w:r>
      <w:r>
        <w:rPr>
          <w:spacing w:val="-4"/>
        </w:rPr>
        <w:t>医药公司下属企业劳资主管，山东瑞康药业有限公司人力资源部经理，山东瑞康药品配送有限公司人力资源中心经理、总监、</w:t>
      </w:r>
    </w:p>
    <w:p>
      <w:pPr>
        <w:pStyle w:val="BodyText"/>
        <w:spacing w:line="338" w:lineRule="auto" w:before="2"/>
        <w:ind w:right="0"/>
        <w:jc w:val="left"/>
      </w:pPr>
      <w:r>
        <w:rPr/>
        <w:t>监事，现任本公司董事会秘书、董事、副总经理。 </w:t>
      </w:r>
      <w:r>
        <w:rPr>
          <w:spacing w:val="-2"/>
        </w:rPr>
        <w:t>韩春林先生：中国国籍，拥有加拿大永久居留权，</w:t>
      </w:r>
      <w:r>
        <w:rPr>
          <w:rFonts w:ascii="宋体" w:hAnsi="宋体" w:cs="宋体" w:eastAsia="宋体" w:hint="default"/>
          <w:spacing w:val="-2"/>
        </w:rPr>
        <w:t>1993</w:t>
      </w:r>
      <w:r>
        <w:rPr>
          <w:spacing w:val="-2"/>
        </w:rPr>
        <w:t>年出生，本科学历，历任瑞康医药股份有限公司总经理助理、投融资</w:t>
      </w:r>
      <w:r>
        <w:rPr>
          <w:spacing w:val="-65"/>
        </w:rPr>
        <w:t> </w:t>
      </w:r>
      <w:r>
        <w:rPr>
          <w:spacing w:val="-65"/>
        </w:rPr>
      </w:r>
      <w:r>
        <w:rPr/>
        <w:t>部总经理，现任本公司人力资源部总经理、董事、副总经理。</w:t>
      </w:r>
    </w:p>
    <w:p>
      <w:pPr>
        <w:pStyle w:val="BodyText"/>
        <w:spacing w:line="338" w:lineRule="auto" w:before="43"/>
        <w:ind w:right="0"/>
        <w:jc w:val="left"/>
      </w:pPr>
      <w:r>
        <w:rPr>
          <w:spacing w:val="-2"/>
        </w:rPr>
        <w:t>杨博先生：中国国籍，无境外永久居留权，</w:t>
      </w:r>
      <w:r>
        <w:rPr>
          <w:rFonts w:ascii="宋体" w:hAnsi="宋体" w:cs="宋体" w:eastAsia="宋体" w:hint="default"/>
          <w:spacing w:val="-2"/>
        </w:rPr>
        <w:t>1983</w:t>
      </w:r>
      <w:r>
        <w:rPr>
          <w:spacing w:val="-2"/>
        </w:rPr>
        <w:t>年出生，研究生学历。历任山东瑞康药品配送有限公司采购主管、监事、董</w:t>
      </w:r>
      <w:r>
        <w:rPr>
          <w:spacing w:val="-69"/>
        </w:rPr>
        <w:t> </w:t>
      </w:r>
      <w:r>
        <w:rPr>
          <w:spacing w:val="-69"/>
        </w:rPr>
      </w:r>
      <w:r>
        <w:rPr/>
        <w:t>事。现任本公司董事、副总经理。 </w:t>
      </w:r>
      <w:r>
        <w:rPr>
          <w:spacing w:val="-2"/>
        </w:rPr>
        <w:t>冯红涛先生：中国国籍，无境外永久居留权，</w:t>
      </w:r>
      <w:r>
        <w:rPr>
          <w:rFonts w:ascii="宋体" w:hAnsi="宋体" w:cs="宋体" w:eastAsia="宋体" w:hint="default"/>
          <w:spacing w:val="-2"/>
        </w:rPr>
        <w:t>1971</w:t>
      </w:r>
      <w:r>
        <w:rPr>
          <w:spacing w:val="-2"/>
        </w:rPr>
        <w:t>年出生，研究生学历。历任招商银行深圳南油支行对公业务员、蛇口明华</w:t>
      </w:r>
    </w:p>
    <w:p>
      <w:pPr>
        <w:pStyle w:val="BodyText"/>
        <w:spacing w:line="319" w:lineRule="auto" w:before="2"/>
        <w:ind w:right="1040"/>
        <w:jc w:val="both"/>
      </w:pPr>
      <w:r>
        <w:rPr/>
        <w:t>海事服务中心</w:t>
      </w:r>
      <w:r>
        <w:rPr>
          <w:rFonts w:ascii="宋体" w:hAnsi="宋体" w:cs="宋体" w:eastAsia="宋体" w:hint="default"/>
        </w:rPr>
        <w:t>/</w:t>
      </w:r>
      <w:r>
        <w:rPr/>
        <w:t>蛇口明华船务有限公司财务部主管、招商局集团金融事业部银行业务主管、招商局集团新加坡有限公司财务 </w:t>
      </w:r>
      <w:r>
        <w:rPr>
          <w:spacing w:val="-2"/>
        </w:rPr>
        <w:t>部经理、招商局集团业务开发部主任、招商局国际（青岛）码头有限公司财务总监、招商局集团业务开发部经理、招商局集</w:t>
      </w:r>
      <w:r>
        <w:rPr>
          <w:spacing w:val="-69"/>
        </w:rPr>
        <w:t> </w:t>
      </w:r>
      <w:r>
        <w:rPr>
          <w:spacing w:val="-69"/>
        </w:rPr>
      </w:r>
      <w:r>
        <w:rPr>
          <w:spacing w:val="-2"/>
        </w:rPr>
        <w:t>团重大项目办公室副主任等职务。现任招商局资本管理有限责任公司副总经理、中新建招商股权投资有限公司暨招商昆仑股</w:t>
      </w:r>
      <w:r>
        <w:rPr>
          <w:spacing w:val="-64"/>
        </w:rPr>
        <w:t> </w:t>
      </w:r>
      <w:r>
        <w:rPr>
          <w:spacing w:val="-64"/>
        </w:rPr>
      </w:r>
      <w:r>
        <w:rPr>
          <w:spacing w:val="-2"/>
        </w:rPr>
        <w:t>权投资管理有限公司董事总经理兼董事会秘书、深圳市招商三新资本管理有限责任公司总经理、深圳市招商慧合股权投资基</w:t>
      </w:r>
      <w:r>
        <w:rPr>
          <w:spacing w:val="-64"/>
        </w:rPr>
        <w:t> </w:t>
      </w:r>
      <w:r>
        <w:rPr>
          <w:spacing w:val="-64"/>
        </w:rPr>
      </w:r>
      <w:r>
        <w:rPr/>
        <w:t>金管理有限公司总经理、荆州招商慧德资本管理有限责任公司总经理等职务，本公司董事。</w:t>
      </w:r>
    </w:p>
    <w:p>
      <w:pPr>
        <w:pStyle w:val="BodyText"/>
        <w:spacing w:line="316" w:lineRule="auto" w:before="58"/>
        <w:ind w:right="0"/>
        <w:jc w:val="left"/>
      </w:pPr>
      <w:r>
        <w:rPr>
          <w:spacing w:val="-4"/>
        </w:rPr>
        <w:t>武滨先生：中国国籍，无境外永久居留权，</w:t>
      </w:r>
      <w:r>
        <w:rPr>
          <w:rFonts w:ascii="宋体" w:hAnsi="宋体" w:cs="宋体" w:eastAsia="宋体" w:hint="default"/>
          <w:spacing w:val="-4"/>
        </w:rPr>
        <w:t>1960</w:t>
      </w:r>
      <w:r>
        <w:rPr>
          <w:spacing w:val="-4"/>
        </w:rPr>
        <w:t>年生，研究生学历。历任山西省医药公司干事、企管科副科长、工会副主席，</w:t>
      </w:r>
      <w:r>
        <w:rPr>
          <w:spacing w:val="-35"/>
        </w:rPr>
        <w:t> </w:t>
      </w:r>
      <w:r>
        <w:rPr>
          <w:spacing w:val="-35"/>
        </w:rPr>
      </w:r>
      <w:r>
        <w:rPr>
          <w:spacing w:val="-2"/>
        </w:rPr>
        <w:t>山西省医药管理局商业处副处长，山西省药材公司副经理，山西省医药集团公司经济运行部部长，山西省医药集团公司总经</w:t>
      </w:r>
      <w:r>
        <w:rPr>
          <w:spacing w:val="-65"/>
        </w:rPr>
        <w:t> </w:t>
      </w:r>
      <w:r>
        <w:rPr>
          <w:spacing w:val="-65"/>
        </w:rPr>
      </w:r>
      <w:r>
        <w:rPr>
          <w:spacing w:val="-2"/>
        </w:rPr>
        <w:t>理助理。现任中国医药商业协会副会长，山西省医药行业协会副会长、秘书长，山西省工业经济联合会副会长，中国医药企</w:t>
      </w:r>
      <w:r>
        <w:rPr>
          <w:spacing w:val="-67"/>
        </w:rPr>
        <w:t> </w:t>
      </w:r>
      <w:r>
        <w:rPr>
          <w:spacing w:val="-67"/>
        </w:rPr>
      </w:r>
      <w:r>
        <w:rPr>
          <w:spacing w:val="-2"/>
        </w:rPr>
        <w:t>业管理协会无菌制剂专业委员会副主任，山西大学硕士研究生导师，非上市公司上海现代中医药股份有限公司、山西锦波生</w:t>
      </w:r>
      <w:r>
        <w:rPr>
          <w:spacing w:val="-63"/>
        </w:rPr>
        <w:t> </w:t>
      </w:r>
      <w:r>
        <w:rPr>
          <w:spacing w:val="-63"/>
        </w:rPr>
      </w:r>
      <w:r>
        <w:rPr>
          <w:spacing w:val="-2"/>
        </w:rPr>
        <w:t>物医药股份有限公司独立董事，上市公司浙江英特集团股份有限公司独立董事，南京医药股份有限公司独立董事，广誉远中</w:t>
      </w:r>
      <w:r>
        <w:rPr>
          <w:spacing w:val="-63"/>
        </w:rPr>
        <w:t> </w:t>
      </w:r>
      <w:r>
        <w:rPr>
          <w:spacing w:val="-63"/>
        </w:rPr>
      </w:r>
      <w:r>
        <w:rPr>
          <w:spacing w:val="-2"/>
        </w:rPr>
        <w:t>药股份有限公司独立董事，老百姓大药房连锁股份有限公司董事，哈药集团人民同泰医药股份有限公司独立董事、湖南医药</w:t>
      </w:r>
      <w:r>
        <w:rPr>
          <w:spacing w:val="-61"/>
        </w:rPr>
        <w:t> </w:t>
      </w:r>
      <w:r>
        <w:rPr>
          <w:spacing w:val="-61"/>
        </w:rPr>
      </w:r>
      <w:r>
        <w:rPr/>
        <w:t>集团有限公司独立董事，本公司独立董事。</w:t>
      </w:r>
    </w:p>
    <w:p>
      <w:pPr>
        <w:pStyle w:val="BodyText"/>
        <w:spacing w:line="316" w:lineRule="auto" w:before="60"/>
        <w:ind w:right="0"/>
        <w:jc w:val="left"/>
      </w:pPr>
      <w:r>
        <w:rPr>
          <w:spacing w:val="-2"/>
        </w:rPr>
        <w:t>权玉华女士：中国国籍，无境外永久居留权，</w:t>
      </w:r>
      <w:r>
        <w:rPr>
          <w:rFonts w:ascii="宋体" w:hAnsi="宋体" w:cs="宋体" w:eastAsia="宋体" w:hint="default"/>
          <w:spacing w:val="-2"/>
        </w:rPr>
        <w:t>1956</w:t>
      </w:r>
      <w:r>
        <w:rPr>
          <w:spacing w:val="-2"/>
        </w:rPr>
        <w:t>年生，会计师。历任山东曹县棉纺厂会计，中国建设银行惠民地区中心支</w:t>
      </w:r>
      <w:r>
        <w:rPr>
          <w:spacing w:val="-64"/>
        </w:rPr>
        <w:t> </w:t>
      </w:r>
      <w:r>
        <w:rPr>
          <w:spacing w:val="-64"/>
        </w:rPr>
      </w:r>
      <w:r>
        <w:rPr>
          <w:spacing w:val="-2"/>
        </w:rPr>
        <w:t>行拨款员，惠民地区税务局地方税科副科长、科长，国家审计署济南特派办科长，中国建设银行山东省分行信托投资公司筹</w:t>
      </w:r>
      <w:r>
        <w:rPr>
          <w:spacing w:val="-64"/>
        </w:rPr>
        <w:t> </w:t>
      </w:r>
      <w:r>
        <w:rPr>
          <w:spacing w:val="-64"/>
        </w:rPr>
      </w:r>
      <w:r>
        <w:rPr>
          <w:spacing w:val="-4"/>
        </w:rPr>
        <w:t>资部经理，中国建设银行山东省分行信息调研处、业务发展处处长助理，中国建设银行山东省分行中间业务部高级客户经理，</w:t>
      </w:r>
      <w:r>
        <w:rPr>
          <w:spacing w:val="-44"/>
        </w:rPr>
        <w:t> </w:t>
      </w:r>
      <w:r>
        <w:rPr>
          <w:spacing w:val="-44"/>
        </w:rPr>
      </w:r>
      <w:r>
        <w:rPr>
          <w:spacing w:val="-2"/>
        </w:rPr>
        <w:t>中国建设银行济南珍珠泉支行五级客户经理，威海广泰股份有限公司独立董事，北讯集团股份有限公司独立董事，中际旭创</w:t>
      </w:r>
      <w:r>
        <w:rPr>
          <w:spacing w:val="-63"/>
        </w:rPr>
        <w:t> </w:t>
      </w:r>
      <w:r>
        <w:rPr>
          <w:spacing w:val="-63"/>
        </w:rPr>
      </w:r>
      <w:r>
        <w:rPr>
          <w:spacing w:val="-2"/>
        </w:rPr>
        <w:t>股份有限公司独立董事，山东联创互联网传媒股份有限公司独立董事，山东墨龙石油机械股份有限公司独立董事，中海创富</w:t>
      </w:r>
    </w:p>
    <w:p>
      <w:pPr>
        <w:pStyle w:val="BodyText"/>
        <w:spacing w:line="338" w:lineRule="auto" w:before="19"/>
        <w:ind w:right="0"/>
        <w:jc w:val="left"/>
      </w:pPr>
      <w:r>
        <w:rPr/>
        <w:t>（山东）投资基金管理有限公司副总经理。现任山东高端蓝莓生物技术股份有限公司董事，本公司独立董事。 </w:t>
      </w:r>
      <w:r>
        <w:rPr>
          <w:spacing w:val="-2"/>
        </w:rPr>
        <w:t>于建青先生：中国国籍，无境外永久居留权，</w:t>
      </w:r>
      <w:r>
        <w:rPr>
          <w:rFonts w:ascii="宋体" w:hAnsi="宋体" w:cs="宋体" w:eastAsia="宋体" w:hint="default"/>
          <w:spacing w:val="-2"/>
        </w:rPr>
        <w:t>1965</w:t>
      </w:r>
      <w:r>
        <w:rPr>
          <w:spacing w:val="-2"/>
        </w:rPr>
        <w:t>年生，本科学历，二级律师。历任山东省司法学校教师，山东省司法学校</w:t>
      </w:r>
      <w:r>
        <w:rPr>
          <w:spacing w:val="-69"/>
        </w:rPr>
        <w:t> </w:t>
      </w:r>
      <w:r>
        <w:rPr>
          <w:spacing w:val="-69"/>
        </w:rPr>
      </w:r>
      <w:r>
        <w:rPr>
          <w:spacing w:val="-2"/>
        </w:rPr>
        <w:t>民法教科研室副主任，烟台市司法局宣教科科员，山东通世律师事务所律师、副主任，烟台泰和新材料股份有限公司独立董</w:t>
      </w:r>
    </w:p>
    <w:p>
      <w:pPr>
        <w:pStyle w:val="BodyText"/>
        <w:spacing w:line="316" w:lineRule="auto" w:before="2"/>
        <w:ind w:right="0"/>
        <w:jc w:val="left"/>
      </w:pPr>
      <w:r>
        <w:rPr>
          <w:spacing w:val="-2"/>
        </w:rPr>
        <w:t>事，山东龙大肉食品股份有限公司独立董事。现任山东通世律师事务所主任，烟台仲裁委员会仲裁员，烟台杰瑞石油服务集</w:t>
      </w:r>
      <w:r>
        <w:rPr>
          <w:spacing w:val="-65"/>
        </w:rPr>
        <w:t> </w:t>
      </w:r>
      <w:r>
        <w:rPr>
          <w:spacing w:val="-65"/>
        </w:rPr>
      </w:r>
      <w:r>
        <w:rPr/>
        <w:t>团股份有限公司独立董事，烟台正海磁性材料股份有限公司独立董事，本公司独立董事。</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38" w:lineRule="auto" w:before="44"/>
        <w:ind w:right="1119"/>
        <w:jc w:val="left"/>
      </w:pPr>
      <w:r>
        <w:rPr>
          <w:rFonts w:ascii="宋体" w:hAnsi="宋体" w:cs="宋体" w:eastAsia="宋体" w:hint="default"/>
        </w:rPr>
        <w:t>2</w:t>
      </w:r>
      <w:r>
        <w:rPr/>
        <w:t>、监事 </w:t>
      </w:r>
      <w:r>
        <w:rPr>
          <w:spacing w:val="-2"/>
        </w:rPr>
        <w:t>吴丽艳女士：中国国籍，无境外永久居留权，</w:t>
      </w:r>
      <w:r>
        <w:rPr>
          <w:rFonts w:ascii="宋体" w:hAnsi="宋体" w:cs="宋体" w:eastAsia="宋体" w:hint="default"/>
          <w:spacing w:val="-2"/>
        </w:rPr>
        <w:t>1978</w:t>
      </w:r>
      <w:r>
        <w:rPr>
          <w:spacing w:val="-2"/>
        </w:rPr>
        <w:t>年出生，大专学历。历任莱州市西由镇农村信用合作社信贷员，山东瑞康</w:t>
      </w:r>
      <w:r>
        <w:rPr>
          <w:spacing w:val="-64"/>
        </w:rPr>
        <w:t> </w:t>
      </w:r>
      <w:r>
        <w:rPr>
          <w:spacing w:val="-64"/>
        </w:rPr>
      </w:r>
      <w:r>
        <w:rPr>
          <w:spacing w:val="-2"/>
        </w:rPr>
        <w:t>药业有限公司系统维护员，山东瑞康药品配送有限公司信息部经理，公司董事。现任本公司瑞衡（上海）信息技术有限公司</w:t>
      </w:r>
    </w:p>
    <w:p>
      <w:pPr>
        <w:pStyle w:val="BodyText"/>
        <w:spacing w:line="338" w:lineRule="auto" w:before="2"/>
        <w:ind w:right="0"/>
        <w:jc w:val="left"/>
      </w:pPr>
      <w:r>
        <w:rPr/>
        <w:t>副总经理、监事会主席。 </w:t>
      </w:r>
      <w:r>
        <w:rPr>
          <w:spacing w:val="-2"/>
        </w:rPr>
        <w:t>陶春芳女士：中国国籍，无境外永久居留权，</w:t>
      </w:r>
      <w:r>
        <w:rPr>
          <w:rFonts w:ascii="宋体" w:hAnsi="宋体" w:cs="宋体" w:eastAsia="宋体" w:hint="default"/>
          <w:spacing w:val="-2"/>
        </w:rPr>
        <w:t>1975</w:t>
      </w:r>
      <w:r>
        <w:rPr>
          <w:spacing w:val="-2"/>
        </w:rPr>
        <w:t>年出生，大专学历，曾任山东瑞康药品配送有限公司财务主管。现任本公</w:t>
      </w:r>
      <w:r>
        <w:rPr>
          <w:spacing w:val="-64"/>
        </w:rPr>
        <w:t> </w:t>
      </w:r>
      <w:r>
        <w:rPr>
          <w:spacing w:val="-64"/>
        </w:rPr>
      </w:r>
      <w:r>
        <w:rPr/>
        <w:t>司销售服务部经理、监事。</w:t>
      </w:r>
    </w:p>
    <w:p>
      <w:pPr>
        <w:pStyle w:val="BodyText"/>
        <w:spacing w:line="316" w:lineRule="auto" w:before="43"/>
        <w:ind w:right="1034"/>
        <w:jc w:val="left"/>
      </w:pPr>
      <w:r>
        <w:rPr/>
        <w:t>黄少杰先生：中国国籍，无境外永久居留权，</w:t>
      </w:r>
      <w:r>
        <w:rPr>
          <w:rFonts w:ascii="宋体" w:hAnsi="宋体" w:cs="宋体" w:eastAsia="宋体" w:hint="default"/>
        </w:rPr>
        <w:t>1972</w:t>
      </w:r>
      <w:r>
        <w:rPr/>
        <w:t>年出生，中专学历，执业药师，历任烟台永达生化制药公司质量检验员， </w:t>
      </w:r>
      <w:r>
        <w:rPr>
          <w:spacing w:val="-2"/>
        </w:rPr>
        <w:t>山东瑞康药业有限公司质量检验员，山东瑞康药品配送有限公司物流管理部副经理。现任本公司物流事业部仓储部总监、职</w:t>
      </w:r>
      <w:r>
        <w:rPr>
          <w:spacing w:val="-63"/>
        </w:rPr>
        <w:t> </w:t>
      </w:r>
      <w:r>
        <w:rPr>
          <w:spacing w:val="-63"/>
        </w:rPr>
      </w:r>
      <w:r>
        <w:rPr/>
        <w:t>工监事。</w:t>
      </w:r>
    </w:p>
    <w:p>
      <w:pPr>
        <w:pStyle w:val="BodyText"/>
        <w:spacing w:line="360" w:lineRule="auto" w:before="59"/>
        <w:ind w:right="8518"/>
        <w:jc w:val="left"/>
      </w:pPr>
      <w:r>
        <w:rPr>
          <w:rFonts w:ascii="宋体" w:hAnsi="宋体" w:cs="宋体" w:eastAsia="宋体" w:hint="default"/>
        </w:rPr>
        <w:t>3</w:t>
      </w:r>
      <w:r>
        <w:rPr/>
        <w:t>、高级管理人员 </w:t>
      </w:r>
      <w:r>
        <w:rPr>
          <w:spacing w:val="-8"/>
        </w:rPr>
        <w:t>周云女士：详见“董事”。</w:t>
      </w:r>
      <w:r>
        <w:rPr>
          <w:spacing w:val="-86"/>
        </w:rPr>
        <w:t> </w:t>
      </w:r>
      <w:r>
        <w:rPr>
          <w:spacing w:val="-86"/>
        </w:rPr>
      </w:r>
      <w:r>
        <w:rPr>
          <w:spacing w:val="-8"/>
        </w:rPr>
        <w:t>韩春林先生：详见“董事”。</w:t>
      </w:r>
      <w:r>
        <w:rPr>
          <w:spacing w:val="-78"/>
        </w:rPr>
        <w:t> </w:t>
      </w:r>
      <w:r>
        <w:rPr>
          <w:spacing w:val="-78"/>
        </w:rPr>
      </w:r>
      <w:r>
        <w:rPr>
          <w:spacing w:val="-8"/>
        </w:rPr>
        <w:t>杨博先生：详见“董事”。</w:t>
      </w:r>
    </w:p>
    <w:p>
      <w:pPr>
        <w:pStyle w:val="BodyText"/>
        <w:spacing w:line="338" w:lineRule="auto" w:before="25"/>
        <w:ind w:right="0"/>
        <w:jc w:val="left"/>
      </w:pPr>
      <w:r>
        <w:rPr>
          <w:spacing w:val="-2"/>
        </w:rPr>
        <w:t>尹世强先生：中国国籍，无境外永久居留权，</w:t>
      </w:r>
      <w:r>
        <w:rPr>
          <w:rFonts w:ascii="宋体" w:hAnsi="宋体" w:cs="宋体" w:eastAsia="宋体" w:hint="default"/>
          <w:spacing w:val="-2"/>
        </w:rPr>
        <w:t>1967</w:t>
      </w:r>
      <w:r>
        <w:rPr>
          <w:spacing w:val="-2"/>
        </w:rPr>
        <w:t>年出生，研究生学历。历任天津中医药大学第二附属医院制剂室主任、药</w:t>
      </w:r>
      <w:r>
        <w:rPr>
          <w:spacing w:val="-64"/>
        </w:rPr>
        <w:t> </w:t>
      </w:r>
      <w:r>
        <w:rPr>
          <w:spacing w:val="-64"/>
        </w:rPr>
      </w:r>
      <w:r>
        <w:rPr/>
        <w:t>剂科主任、副院长，国药控股天津有限公司总经理助理、副总经理，现任本公司总经理。 </w:t>
      </w:r>
      <w:r>
        <w:rPr>
          <w:spacing w:val="-2"/>
        </w:rPr>
        <w:t>俞斌先生：中国国籍，无境外永久居留权，</w:t>
      </w:r>
      <w:r>
        <w:rPr>
          <w:rFonts w:ascii="宋体" w:hAnsi="宋体" w:cs="宋体" w:eastAsia="宋体" w:hint="default"/>
          <w:spacing w:val="-2"/>
        </w:rPr>
        <w:t>1978</w:t>
      </w:r>
      <w:r>
        <w:rPr>
          <w:spacing w:val="-2"/>
        </w:rPr>
        <w:t>年出生，上海财经大学税务专业经济学学士、国际经济法专业法学学士，美</w:t>
      </w:r>
    </w:p>
    <w:p>
      <w:pPr>
        <w:pStyle w:val="BodyText"/>
        <w:spacing w:line="316" w:lineRule="auto" w:before="2"/>
        <w:ind w:right="1133"/>
        <w:jc w:val="both"/>
      </w:pPr>
      <w:r>
        <w:rPr>
          <w:spacing w:val="-2"/>
        </w:rPr>
        <w:t>国亚利桑那州立大学凯瑞商学院金融与财务管理专业工商管理硕士。会计师。曾任上药控股有限公司财务副总监，财务与资</w:t>
      </w:r>
      <w:r>
        <w:rPr>
          <w:spacing w:val="-66"/>
        </w:rPr>
        <w:t> </w:t>
      </w:r>
      <w:r>
        <w:rPr>
          <w:spacing w:val="-66"/>
        </w:rPr>
      </w:r>
      <w:r>
        <w:rPr>
          <w:spacing w:val="-2"/>
        </w:rPr>
        <w:t>产管理部总经理；上药康德乐（上海）医药有限公司财务总监；上海市医药股份有限公司财务总部副总经理；江西南华医药</w:t>
      </w:r>
      <w:r>
        <w:rPr>
          <w:spacing w:val="-67"/>
        </w:rPr>
        <w:t> </w:t>
      </w:r>
      <w:r>
        <w:rPr>
          <w:spacing w:val="-67"/>
        </w:rPr>
      </w:r>
      <w:r>
        <w:rPr/>
        <w:t>有限公司监事长；上海苏丹制药有限公司董事；上海得一医药有限公司董事等。现任本公司副总经理、财务总监。</w:t>
      </w:r>
    </w:p>
    <w:p>
      <w:pPr>
        <w:pStyle w:val="BodyText"/>
        <w:spacing w:line="316" w:lineRule="auto" w:before="59"/>
        <w:ind w:right="1131"/>
        <w:jc w:val="both"/>
      </w:pPr>
      <w:r>
        <w:rPr>
          <w:spacing w:val="-2"/>
        </w:rPr>
        <w:t>阎明涛先生：中国国籍，无境外永久居留权，</w:t>
      </w:r>
      <w:r>
        <w:rPr>
          <w:rFonts w:ascii="宋体" w:hAnsi="宋体" w:cs="宋体" w:eastAsia="宋体" w:hint="default"/>
          <w:spacing w:val="-2"/>
        </w:rPr>
        <w:t>1965</w:t>
      </w:r>
      <w:r>
        <w:rPr>
          <w:spacing w:val="-2"/>
        </w:rPr>
        <w:t>年出生，本科学历，高级工程师、执业药师。历任烟台中策药业公司生产</w:t>
      </w:r>
      <w:r>
        <w:rPr>
          <w:spacing w:val="-68"/>
        </w:rPr>
        <w:t> </w:t>
      </w:r>
      <w:r>
        <w:rPr>
          <w:spacing w:val="-68"/>
        </w:rPr>
      </w:r>
      <w:r>
        <w:rPr>
          <w:spacing w:val="-2"/>
        </w:rPr>
        <w:t>科长、销售科长，烟台益生药业有限公司副总经理，山东瑞康药业配有限公司常务副总经理，山东瑞康药品配送有限公司常</w:t>
      </w:r>
      <w:r>
        <w:rPr>
          <w:spacing w:val="-64"/>
        </w:rPr>
        <w:t> </w:t>
      </w:r>
      <w:r>
        <w:rPr>
          <w:spacing w:val="-64"/>
        </w:rPr>
      </w:r>
      <w:r>
        <w:rPr/>
        <w:t>务副总经理。现任本公司副总经理。</w:t>
      </w:r>
    </w:p>
    <w:p>
      <w:pPr>
        <w:pStyle w:val="BodyText"/>
        <w:spacing w:line="338" w:lineRule="auto" w:before="57"/>
        <w:ind w:right="0"/>
        <w:jc w:val="left"/>
      </w:pPr>
      <w:r>
        <w:rPr>
          <w:spacing w:val="-2"/>
        </w:rPr>
        <w:t>魏清义先生：新加坡国籍，</w:t>
      </w:r>
      <w:r>
        <w:rPr>
          <w:rFonts w:ascii="宋体" w:hAnsi="宋体" w:cs="宋体" w:eastAsia="宋体" w:hint="default"/>
          <w:spacing w:val="-2"/>
        </w:rPr>
        <w:t>1975</w:t>
      </w:r>
      <w:r>
        <w:rPr>
          <w:spacing w:val="-2"/>
        </w:rPr>
        <w:t>年出生，本科学历。历任甲骨文亚太地区有限公司经理，微软</w:t>
      </w:r>
      <w:r>
        <w:rPr>
          <w:rFonts w:ascii="宋体" w:hAnsi="宋体" w:cs="宋体" w:eastAsia="宋体" w:hint="default"/>
          <w:spacing w:val="-2"/>
        </w:rPr>
        <w:t>(</w:t>
      </w:r>
      <w:r>
        <w:rPr>
          <w:spacing w:val="-2"/>
        </w:rPr>
        <w:t>中国</w:t>
      </w:r>
      <w:r>
        <w:rPr>
          <w:rFonts w:ascii="宋体" w:hAnsi="宋体" w:cs="宋体" w:eastAsia="宋体" w:hint="default"/>
          <w:spacing w:val="-2"/>
        </w:rPr>
        <w:t>)</w:t>
      </w:r>
      <w:r>
        <w:rPr>
          <w:spacing w:val="-2"/>
        </w:rPr>
        <w:t>有限公司总监，富士施</w:t>
      </w:r>
      <w:r>
        <w:rPr>
          <w:spacing w:val="-64"/>
        </w:rPr>
        <w:t> </w:t>
      </w:r>
      <w:r>
        <w:rPr>
          <w:spacing w:val="-64"/>
        </w:rPr>
      </w:r>
      <w:r>
        <w:rPr/>
        <w:t>乐</w:t>
      </w:r>
      <w:r>
        <w:rPr>
          <w:rFonts w:ascii="宋体" w:hAnsi="宋体" w:cs="宋体" w:eastAsia="宋体" w:hint="default"/>
        </w:rPr>
        <w:t>(</w:t>
      </w:r>
      <w:r>
        <w:rPr/>
        <w:t>中国</w:t>
      </w:r>
      <w:r>
        <w:rPr>
          <w:rFonts w:ascii="宋体" w:hAnsi="宋体" w:cs="宋体" w:eastAsia="宋体" w:hint="default"/>
        </w:rPr>
        <w:t>)</w:t>
      </w:r>
      <w:r>
        <w:rPr/>
        <w:t>有限公司总监，思爱普</w:t>
      </w:r>
      <w:r>
        <w:rPr>
          <w:rFonts w:ascii="宋体" w:hAnsi="宋体" w:cs="宋体" w:eastAsia="宋体" w:hint="default"/>
        </w:rPr>
        <w:t>(</w:t>
      </w:r>
      <w:r>
        <w:rPr/>
        <w:t>中国</w:t>
      </w:r>
      <w:r>
        <w:rPr>
          <w:rFonts w:ascii="宋体" w:hAnsi="宋体" w:cs="宋体" w:eastAsia="宋体" w:hint="default"/>
        </w:rPr>
        <w:t>)</w:t>
      </w:r>
      <w:r>
        <w:rPr/>
        <w:t>有限公司总经理，现任本公司副总经理。 </w:t>
      </w:r>
      <w:r>
        <w:rPr>
          <w:spacing w:val="-2"/>
        </w:rPr>
        <w:t>逄敏女士：中国国籍，无境外永久居留权，</w:t>
      </w:r>
      <w:r>
        <w:rPr>
          <w:rFonts w:ascii="宋体" w:hAnsi="宋体" w:cs="宋体" w:eastAsia="宋体" w:hint="default"/>
          <w:spacing w:val="-2"/>
        </w:rPr>
        <w:t>1964</w:t>
      </w:r>
      <w:r>
        <w:rPr>
          <w:spacing w:val="-2"/>
        </w:rPr>
        <w:t>年出生，专科学历。历任烟台泰来模具有限公司出纳、会计、主管会计，烟</w:t>
      </w:r>
    </w:p>
    <w:p>
      <w:pPr>
        <w:pStyle w:val="BodyText"/>
        <w:spacing w:line="338" w:lineRule="auto" w:before="2"/>
        <w:ind w:right="0"/>
        <w:jc w:val="left"/>
      </w:pPr>
      <w:r>
        <w:rPr>
          <w:spacing w:val="-4"/>
        </w:rPr>
        <w:t>台表壳厂主管会计。山东瑞康药业有限公司主管会计、财务经理，山东瑞康药品配送有限公司审计总监、商务事业部总经理，</w:t>
      </w:r>
      <w:r>
        <w:rPr>
          <w:spacing w:val="-45"/>
        </w:rPr>
        <w:t> </w:t>
      </w:r>
      <w:r>
        <w:rPr>
          <w:spacing w:val="-45"/>
        </w:rPr>
      </w:r>
      <w:r>
        <w:rPr/>
        <w:t>现任本公司副总经理。 </w:t>
      </w:r>
      <w:r>
        <w:rPr>
          <w:spacing w:val="-2"/>
        </w:rPr>
        <w:t>苏立臣先生：中国国籍，无境外永久居留权，</w:t>
      </w:r>
      <w:r>
        <w:rPr>
          <w:rFonts w:ascii="宋体" w:hAnsi="宋体" w:cs="宋体" w:eastAsia="宋体" w:hint="default"/>
          <w:spacing w:val="-2"/>
        </w:rPr>
        <w:t>1972</w:t>
      </w:r>
      <w:r>
        <w:rPr>
          <w:spacing w:val="-2"/>
        </w:rPr>
        <w:t>年出生，本科学历，会计师，中国注册会计师。历任烟台市医药物资经营</w:t>
      </w:r>
    </w:p>
    <w:p>
      <w:pPr>
        <w:pStyle w:val="BodyText"/>
        <w:spacing w:line="338" w:lineRule="auto" w:before="2"/>
        <w:ind w:right="0"/>
        <w:jc w:val="left"/>
      </w:pPr>
      <w:r>
        <w:rPr>
          <w:spacing w:val="-2"/>
        </w:rPr>
        <w:t>总公司会计、会计主管，烟台市医药公司审计、会计主管，烟台医药国有控股有限公司会计主管，山东瑞康医药股份有限公</w:t>
      </w:r>
      <w:r>
        <w:rPr>
          <w:spacing w:val="-67"/>
        </w:rPr>
        <w:t> </w:t>
      </w:r>
      <w:r>
        <w:rPr>
          <w:spacing w:val="-67"/>
        </w:rPr>
      </w:r>
      <w:r>
        <w:rPr/>
        <w:t>司财务经理、财务总监，现任本公司副总经理。 </w:t>
      </w:r>
      <w:r>
        <w:rPr>
          <w:spacing w:val="-2"/>
        </w:rPr>
        <w:t>秦晓华先生：中国国籍，无境外永久居留权，</w:t>
      </w:r>
      <w:r>
        <w:rPr>
          <w:rFonts w:ascii="宋体" w:hAnsi="宋体" w:cs="宋体" w:eastAsia="宋体" w:hint="default"/>
          <w:spacing w:val="-2"/>
        </w:rPr>
        <w:t>1980</w:t>
      </w:r>
      <w:r>
        <w:rPr>
          <w:spacing w:val="-2"/>
        </w:rPr>
        <w:t>年出生，本科学历。历任天安保险股份有限公司企划，解放日报报业集团</w:t>
      </w:r>
    </w:p>
    <w:p>
      <w:pPr>
        <w:pStyle w:val="BodyText"/>
        <w:spacing w:line="338" w:lineRule="auto" w:before="2"/>
        <w:ind w:right="0"/>
        <w:jc w:val="left"/>
      </w:pPr>
      <w:r>
        <w:rPr>
          <w:spacing w:val="-2"/>
        </w:rPr>
        <w:t>记者、编辑，太平洋安泰人寿保险有限公司（现建信人寿）企划主管，浙商控股集团上海资产管理有限公司项目总监，中信</w:t>
      </w:r>
      <w:r>
        <w:rPr>
          <w:spacing w:val="-67"/>
        </w:rPr>
        <w:t> </w:t>
      </w:r>
      <w:r>
        <w:rPr>
          <w:spacing w:val="-67"/>
        </w:rPr>
      </w:r>
      <w:r>
        <w:rPr/>
        <w:t>证券股份有限公司资产管理部总监、投资主办人，现任本公司副总经理。 </w:t>
      </w:r>
      <w:r>
        <w:rPr>
          <w:spacing w:val="-2"/>
        </w:rPr>
        <w:t>栾彤辉先生：中国国籍，无境外永久居留权，</w:t>
      </w:r>
      <w:r>
        <w:rPr>
          <w:rFonts w:ascii="宋体" w:hAnsi="宋体" w:cs="宋体" w:eastAsia="宋体" w:hint="default"/>
          <w:spacing w:val="-2"/>
        </w:rPr>
        <w:t>1967</w:t>
      </w:r>
      <w:r>
        <w:rPr>
          <w:spacing w:val="-2"/>
        </w:rPr>
        <w:t>年出生，大专学历。历任山东省农业机械集团青岛公司财务处副处长，青</w:t>
      </w:r>
    </w:p>
    <w:p>
      <w:pPr>
        <w:pStyle w:val="BodyText"/>
        <w:spacing w:line="338" w:lineRule="auto" w:before="2"/>
        <w:ind w:right="0"/>
        <w:jc w:val="left"/>
      </w:pPr>
      <w:r>
        <w:rPr/>
        <w:t>岛宝康生物科技有限公司总经理，现任本公司副总经理。 </w:t>
      </w:r>
      <w:r>
        <w:rPr>
          <w:spacing w:val="-2"/>
        </w:rPr>
        <w:t>彭易奎先生：中国国籍，无境外永久居留权，</w:t>
      </w:r>
      <w:r>
        <w:rPr>
          <w:rFonts w:ascii="宋体" w:hAnsi="宋体" w:cs="宋体" w:eastAsia="宋体" w:hint="default"/>
          <w:spacing w:val="-2"/>
        </w:rPr>
        <w:t>1975</w:t>
      </w:r>
      <w:r>
        <w:rPr>
          <w:spacing w:val="-2"/>
        </w:rPr>
        <w:t>年出生，本科学历。历任浙江省医药供销公司销售员，浙江康大医疗设备</w:t>
      </w:r>
      <w:r>
        <w:rPr>
          <w:spacing w:val="-64"/>
        </w:rPr>
        <w:t> </w:t>
      </w:r>
      <w:r>
        <w:rPr>
          <w:spacing w:val="-64"/>
        </w:rPr>
      </w:r>
      <w:r>
        <w:rPr>
          <w:spacing w:val="-2"/>
        </w:rPr>
        <w:t>有限公司销售主管，江西康大医疗设备有限公司总经理，南昌普健实业有限公司总经理，现任本公司副总经理、检验事业部</w:t>
      </w:r>
    </w:p>
    <w:p>
      <w:pPr>
        <w:pStyle w:val="BodyText"/>
        <w:spacing w:line="338" w:lineRule="auto" w:before="2"/>
        <w:ind w:right="1119"/>
        <w:jc w:val="left"/>
      </w:pPr>
      <w:r>
        <w:rPr/>
        <w:t>总经理。 </w:t>
      </w:r>
      <w:r>
        <w:rPr>
          <w:spacing w:val="-2"/>
        </w:rPr>
        <w:t>刘廷利先生：中国国籍，</w:t>
      </w:r>
      <w:r>
        <w:rPr>
          <w:rFonts w:ascii="宋体" w:hAnsi="宋体" w:cs="宋体" w:eastAsia="宋体" w:hint="default"/>
          <w:spacing w:val="-2"/>
        </w:rPr>
        <w:t>1970</w:t>
      </w:r>
      <w:r>
        <w:rPr>
          <w:spacing w:val="-2"/>
        </w:rPr>
        <w:t>年出生，本科学历。历任莱州市粮食收储管理中心西由收储站主管会计，莱州市梁郭粮食管理</w:t>
      </w:r>
      <w:r>
        <w:rPr>
          <w:spacing w:val="-65"/>
        </w:rPr>
        <w:t> </w:t>
      </w:r>
      <w:r>
        <w:rPr>
          <w:spacing w:val="-65"/>
        </w:rPr>
      </w:r>
      <w:r>
        <w:rPr>
          <w:spacing w:val="-2"/>
        </w:rPr>
        <w:t>所主管会计，北京同仁堂山东医药连锁有限公司主管会计，山东瑞康药品配送有限公司审计总监，现任公司副总经理，审计</w:t>
      </w:r>
    </w:p>
    <w:p>
      <w:pPr>
        <w:pStyle w:val="BodyText"/>
        <w:spacing w:line="360" w:lineRule="auto" w:before="2"/>
        <w:ind w:right="1119"/>
        <w:jc w:val="left"/>
      </w:pPr>
      <w:r>
        <w:rPr/>
        <w:t>部总经理。 </w:t>
      </w:r>
      <w:r>
        <w:rPr>
          <w:spacing w:val="-2"/>
        </w:rPr>
        <w:t>周其涛先生：中国国籍，无境外永久居留权，</w:t>
      </w:r>
      <w:r>
        <w:rPr>
          <w:rFonts w:ascii="宋体" w:hAnsi="宋体" w:cs="宋体" w:eastAsia="宋体" w:hint="default"/>
          <w:spacing w:val="-2"/>
        </w:rPr>
        <w:t>1968</w:t>
      </w:r>
      <w:r>
        <w:rPr>
          <w:spacing w:val="-2"/>
        </w:rPr>
        <w:t>年出生，大专学历。历任烟台中策药业有限公司大区经理，国药控股烟台</w:t>
      </w:r>
    </w:p>
    <w:p>
      <w:pPr>
        <w:spacing w:after="0" w:line="36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38" w:lineRule="auto" w:before="44"/>
        <w:ind w:right="0"/>
        <w:jc w:val="left"/>
      </w:pPr>
      <w:r>
        <w:rPr/>
        <w:t>有限公司副总经理，华润烟台医药有限公司常务副总经理，现任本公司副总经理。 </w:t>
      </w:r>
      <w:r>
        <w:rPr>
          <w:spacing w:val="-2"/>
        </w:rPr>
        <w:t>李喆先生：中国国籍，无境外永久居留权，</w:t>
      </w:r>
      <w:r>
        <w:rPr>
          <w:rFonts w:ascii="宋体" w:hAnsi="宋体" w:cs="宋体" w:eastAsia="宋体" w:hint="default"/>
          <w:spacing w:val="-2"/>
        </w:rPr>
        <w:t>1986</w:t>
      </w:r>
      <w:r>
        <w:rPr>
          <w:spacing w:val="-2"/>
        </w:rPr>
        <w:t>年出生，硕士学历。历任加拿大永明金融蒙特利尔分部理财顾问、加拿大帝</w:t>
      </w:r>
      <w:r>
        <w:rPr>
          <w:spacing w:val="-64"/>
        </w:rPr>
        <w:t> </w:t>
      </w:r>
      <w:r>
        <w:rPr>
          <w:spacing w:val="-64"/>
        </w:rPr>
      </w:r>
      <w:r>
        <w:rPr>
          <w:spacing w:val="-2"/>
        </w:rPr>
        <w:t>国商业银行多伦多分部基金管理专员、国金证券上海承销保荐分公司投行项目经理，现任本公司副总经理、资金管理部总经</w:t>
      </w:r>
    </w:p>
    <w:p>
      <w:pPr>
        <w:pStyle w:val="BodyText"/>
        <w:spacing w:line="338" w:lineRule="auto" w:before="2"/>
        <w:ind w:right="1124"/>
        <w:jc w:val="left"/>
      </w:pPr>
      <w:r>
        <w:rPr/>
        <w:t>理。 张寿凯先生：中国国籍，拥有加拿大永久居留权，</w:t>
      </w:r>
      <w:r>
        <w:rPr>
          <w:rFonts w:ascii="宋体" w:hAnsi="宋体" w:cs="宋体" w:eastAsia="宋体" w:hint="default"/>
        </w:rPr>
        <w:t>1986</w:t>
      </w:r>
      <w:r>
        <w:rPr/>
        <w:t>年出生，硕士学历。在海外期间创办</w:t>
      </w:r>
      <w:r>
        <w:rPr>
          <w:rFonts w:ascii="宋体" w:hAnsi="宋体" w:cs="宋体" w:eastAsia="宋体" w:hint="default"/>
        </w:rPr>
        <w:t>HAIXIN</w:t>
      </w:r>
      <w:r>
        <w:rPr/>
        <w:t>公司从事境外投资及</w:t>
      </w:r>
      <w:r>
        <w:rPr>
          <w:rFonts w:ascii="宋体" w:hAnsi="宋体" w:cs="宋体" w:eastAsia="宋体" w:hint="default"/>
        </w:rPr>
        <w:t>BOT </w:t>
      </w:r>
      <w:r>
        <w:rPr/>
        <w:t>业务运营。现任本公司副总经理。</w:t>
      </w:r>
    </w:p>
    <w:p>
      <w:pPr>
        <w:pStyle w:val="BodyText"/>
        <w:spacing w:line="240" w:lineRule="auto" w:before="43"/>
        <w:ind w:right="1133"/>
        <w:jc w:val="left"/>
      </w:pPr>
      <w:r>
        <w:rPr/>
        <w:t>在股东单位任职情况</w:t>
      </w:r>
    </w:p>
    <w:p>
      <w:pPr>
        <w:pStyle w:val="BodyText"/>
        <w:spacing w:line="357" w:lineRule="auto" w:before="117"/>
        <w:ind w:right="9134"/>
        <w:jc w:val="left"/>
      </w:pPr>
      <w:r>
        <w:rPr/>
        <w:t>□ 适用 √</w:t>
      </w:r>
      <w:r>
        <w:rPr>
          <w:spacing w:val="3"/>
        </w:rPr>
        <w:t> </w:t>
      </w:r>
      <w:r>
        <w:rPr/>
        <w:t>不适用</w:t>
      </w:r>
      <w:r>
        <w:rPr/>
        <w:t> 在其他单位任职情况</w:t>
      </w:r>
    </w:p>
    <w:p>
      <w:pPr>
        <w:pStyle w:val="BodyText"/>
        <w:spacing w:line="240" w:lineRule="auto" w:before="29"/>
        <w:ind w:right="113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102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1" w:right="16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78"/>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0" w:right="156"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4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山东瑞祥口腔医院有限公司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山东承恩投资有限公司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烟台瑞佑投资有限公司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天华行有限公司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烟台康博电子科技有限公司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烟台诚厚投资有限公司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山东瑞祥口腔医院有限公司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烟台福颐养老投资中心（有限合伙）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255"/>
              <w:jc w:val="left"/>
              <w:rPr>
                <w:rFonts w:ascii="宋体" w:hAnsi="宋体" w:cs="宋体" w:eastAsia="宋体" w:hint="default"/>
                <w:sz w:val="18"/>
                <w:szCs w:val="18"/>
              </w:rPr>
            </w:pPr>
            <w:r>
              <w:rPr>
                <w:rFonts w:ascii="宋体" w:hAnsi="宋体" w:cs="宋体" w:eastAsia="宋体" w:hint="default"/>
                <w:sz w:val="18"/>
                <w:szCs w:val="18"/>
              </w:rPr>
              <w:t>执行事务 代表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山东承恩投资有限公司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烟台慈普医疗科技有限公司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烟台乐康金岳养老产业有限公司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山东乐康金岳养老产业有限公司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烟台悦仁企业管理咨询有限公司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烟台诺佑投资有限公司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烟台瑞佑投资有限公司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金龙海悦投资有限公司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康华骏杰（烟台）投资有限公司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权玉华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山东高端蓝莓生物技术股份有限公司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中国医药商业协会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55"/>
              <w:jc w:val="left"/>
              <w:rPr>
                <w:rFonts w:ascii="宋体" w:hAnsi="宋体" w:cs="宋体" w:eastAsia="宋体" w:hint="default"/>
                <w:sz w:val="18"/>
                <w:szCs w:val="18"/>
              </w:rPr>
            </w:pPr>
            <w:r>
              <w:rPr>
                <w:rFonts w:ascii="宋体" w:hAnsi="宋体" w:cs="宋体" w:eastAsia="宋体" w:hint="default"/>
                <w:sz w:val="18"/>
                <w:szCs w:val="18"/>
              </w:rPr>
              <w:t>常务副会 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山西省医药行业协会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5"/>
                <w:sz w:val="18"/>
                <w:szCs w:val="18"/>
              </w:rPr>
              <w:t>副会长、秘</w:t>
            </w:r>
            <w:r>
              <w:rPr>
                <w:rFonts w:ascii="宋体" w:hAnsi="宋体" w:cs="宋体" w:eastAsia="宋体" w:hint="default"/>
                <w:sz w:val="18"/>
                <w:szCs w:val="18"/>
              </w:rPr>
              <w:t> 书长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山西省工业经济联合会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中国医药企业管理协会无菌制剂专业委 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山西大学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55"/>
              <w:jc w:val="left"/>
              <w:rPr>
                <w:rFonts w:ascii="宋体" w:hAnsi="宋体" w:cs="宋体" w:eastAsia="宋体" w:hint="default"/>
                <w:sz w:val="18"/>
                <w:szCs w:val="18"/>
              </w:rPr>
            </w:pPr>
            <w:r>
              <w:rPr>
                <w:rFonts w:ascii="宋体" w:hAnsi="宋体" w:cs="宋体" w:eastAsia="宋体" w:hint="default"/>
                <w:sz w:val="18"/>
                <w:szCs w:val="18"/>
              </w:rPr>
              <w:t>硕士研究 生导师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浙江英特集团股份有限公司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南京医药股份有限公司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老百姓大药房连锁股份有限公司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广誉远中药股份有限公司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哈药集团人民同泰医药股份有限公司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于建青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山东通世律师事务所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于建青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烟台仲裁委员会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于建青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烟台杰瑞石油服务集团股份有限公司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于建青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烟台正海磁性材料股份有限公司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于建青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山东龙大肉食品股份有限公司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李喆</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杭州华衡投资管理有限公司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李喆</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杭州荣谷投资管理有限公司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李喆</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山东福颐投资管理有限公司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李喆</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北京仁华慧德实业有限公司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张寿凯</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康华骏杰（烟台）投资有限公司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金龙海悦投资有限公司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山东诺舟医疗投资有限公司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上海凤羽资产管理有限公司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上海衡华健康咨询有限公司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浙江衡玖医疗器械有限责任公司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北京仁华慧德实业有限公司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北京龙慧康东方医药有限公司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北京慧德吉祥田医药产业集团有限公司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北京仁华慧德吉祥天医药产业集团有限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山东凤翔山庄文化有限公司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烟台凤翔山庄母婴护理服务有限公司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烟台凤翔山庄养老服务中心有限公司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杭州荣谷投资管理有限公司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陶春芳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烟台凤翔山庄母婴护理服务有限公司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陶春芳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烟台凤翔山庄养老服务中心有限公司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t>√ 适用 □</w:t>
      </w:r>
      <w:r>
        <w:rPr>
          <w:spacing w:val="3"/>
        </w:rPr>
        <w:t> </w:t>
      </w:r>
      <w:r>
        <w:rPr/>
        <w:t>不适用</w:t>
      </w:r>
    </w:p>
    <w:p>
      <w:pPr>
        <w:pStyle w:val="BodyText"/>
        <w:spacing w:line="240" w:lineRule="auto" w:before="117"/>
        <w:ind w:right="1133"/>
        <w:jc w:val="left"/>
      </w:pPr>
      <w:r>
        <w:rPr>
          <w:rFonts w:ascii="Times New Roman" w:hAnsi="Times New Roman" w:cs="Times New Roman" w:eastAsia="Times New Roman" w:hint="default"/>
        </w:rPr>
        <w:t>1</w:t>
      </w:r>
      <w:r>
        <w:rPr/>
        <w:t>、独立董事权玉华曾于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日被中国证监会警告并处</w:t>
      </w:r>
      <w:r>
        <w:rPr>
          <w:rFonts w:ascii="Times New Roman" w:hAnsi="Times New Roman" w:cs="Times New Roman" w:eastAsia="Times New Roman" w:hint="default"/>
        </w:rPr>
        <w:t>3</w:t>
      </w:r>
      <w:r>
        <w:rPr/>
        <w:t>万元罚款；</w:t>
      </w:r>
    </w:p>
    <w:p>
      <w:pPr>
        <w:pStyle w:val="BodyText"/>
        <w:spacing w:line="240" w:lineRule="auto" w:before="63"/>
        <w:ind w:right="1133"/>
        <w:jc w:val="left"/>
      </w:pPr>
      <w:r>
        <w:rPr>
          <w:rFonts w:ascii="Times New Roman" w:hAnsi="Times New Roman" w:cs="Times New Roman" w:eastAsia="Times New Roman" w:hint="default"/>
        </w:rPr>
        <w:t>2</w:t>
      </w:r>
      <w:r>
        <w:rPr/>
        <w:t>、除此之外其他董事、监事、高级管理人员最近</w:t>
      </w:r>
      <w:r>
        <w:rPr>
          <w:rFonts w:ascii="Times New Roman" w:hAnsi="Times New Roman" w:cs="Times New Roman" w:eastAsia="Times New Roman" w:hint="default"/>
        </w:rPr>
        <w:t>3</w:t>
      </w:r>
      <w:r>
        <w:rPr/>
        <w:t>年不存在近三年被证券监管机构处罚的情况。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2"/>
        <w:spacing w:line="240" w:lineRule="auto"/>
        <w:ind w:right="1133"/>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384" w:right="1122" w:hanging="272"/>
        <w:jc w:val="left"/>
      </w:pPr>
      <w:r>
        <w:rPr/>
        <w:t>董事、监事、高级管理人员报酬的决策程序、确定依据、实际支付情况 报酬的决策程序和报酬确定依据：在公司任职的董事、监事、高级管理人员按其职务根据公司现行的绩效考核体系及薪</w:t>
      </w:r>
    </w:p>
    <w:p>
      <w:pPr>
        <w:pStyle w:val="BodyText"/>
        <w:spacing w:line="222" w:lineRule="exact"/>
        <w:ind w:right="0"/>
        <w:jc w:val="left"/>
      </w:pPr>
      <w:r>
        <w:rPr/>
        <w:t>酬制度领取报酬。在公司领取报酬的董事（不含独立董事</w:t>
      </w:r>
      <w:r>
        <w:rPr>
          <w:spacing w:val="-92"/>
        </w:rPr>
        <w:t>）</w:t>
      </w:r>
      <w:r>
        <w:rPr>
          <w:spacing w:val="2"/>
        </w:rPr>
        <w:t>、</w:t>
      </w:r>
      <w:r>
        <w:rPr/>
        <w:t>监事和高级管理人员的收入均为其从事公司管理工作的工资性</w:t>
      </w:r>
    </w:p>
    <w:p>
      <w:pPr>
        <w:pStyle w:val="BodyText"/>
        <w:spacing w:line="240" w:lineRule="auto" w:before="76"/>
        <w:ind w:right="1133"/>
        <w:jc w:val="left"/>
      </w:pPr>
      <w:r>
        <w:rPr/>
        <w:t>收入。</w:t>
      </w:r>
    </w:p>
    <w:p>
      <w:pPr>
        <w:spacing w:line="240" w:lineRule="auto" w:before="5"/>
        <w:rPr>
          <w:rFonts w:ascii="宋体" w:hAnsi="宋体" w:cs="宋体" w:eastAsia="宋体" w:hint="default"/>
          <w:sz w:val="29"/>
          <w:szCs w:val="29"/>
        </w:rPr>
      </w:pPr>
    </w:p>
    <w:p>
      <w:pPr>
        <w:pStyle w:val="BodyText"/>
        <w:spacing w:line="240" w:lineRule="auto" w:before="44"/>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4"/>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董事会秘书、 董事、副总经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于建青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权玉华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冯红涛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吴丽艳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陶春芳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2"/>
                <w:sz w:val="18"/>
              </w:rPr>
              <w:t>11.31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黄少杰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阎明涛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苏立臣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尹世强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俞斌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2"/>
                <w:sz w:val="18"/>
              </w:rPr>
              <w:t>16.11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魏清义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逄敏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秦晓华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栾彤辉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彭易奎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刘廷利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张寿凯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周其涛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徐世奎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吴玓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609.74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五、公司员工情况" w:id="131"/>
      <w:bookmarkEnd w:id="131"/>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1,844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8,167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10,011</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10,011</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542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3,176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674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4,248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采购仓储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616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10,011</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2,804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4,372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2,835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10,011</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3" w:firstLine="274"/>
        <w:jc w:val="both"/>
      </w:pPr>
      <w:r>
        <w:rPr/>
        <w:t>公司建立了完善的薪酬福利体系和绩效考核体系。通过合理确定薪酬结构，建立长期激励计划，将员工的职业规划和公 </w:t>
      </w:r>
      <w:r>
        <w:rPr>
          <w:spacing w:val="-4"/>
        </w:rPr>
        <w:t>司的发展有机地结合起来，努力营造吸引人才、留住人才、鼓励人才脱颖而出的机制和环境，吸引优秀人才与企业共同成长。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1133"/>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2"/>
        <w:jc w:val="both"/>
      </w:pPr>
      <w:r>
        <w:rPr>
          <w:spacing w:val="-2"/>
        </w:rPr>
        <w:t>公司建立了完善的培训体系。公司根据为员工定制的职业发展规划制定年度培训计划，主要培训内容包括企业文化、领</w:t>
      </w:r>
      <w:r>
        <w:rPr/>
        <w:t> </w:t>
      </w:r>
      <w:r>
        <w:rPr>
          <w:spacing w:val="-2"/>
        </w:rPr>
        <w:t>导力、员工素质、职业技能、办公自动化软件使用技巧、成本管理、项目管理、质量管理等各个方面，培训形式有管理人员</w:t>
      </w:r>
      <w:r>
        <w:rPr>
          <w:spacing w:val="-73"/>
        </w:rPr>
        <w:t> </w:t>
      </w:r>
      <w:r>
        <w:rPr>
          <w:spacing w:val="-73"/>
        </w:rPr>
      </w:r>
      <w:r>
        <w:rPr/>
        <w:t>授课、外聘讲师组训等。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1133"/>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018"/>
        <w:jc w:val="center"/>
        <w:rPr>
          <w:b w:val="0"/>
          <w:bCs w:val="0"/>
        </w:rPr>
      </w:pPr>
      <w:bookmarkStart w:name="第十节公司治理" w:id="136"/>
      <w:bookmarkEnd w:id="136"/>
      <w:r>
        <w:rPr>
          <w:b w:val="0"/>
          <w:bCs w:val="0"/>
        </w:rPr>
      </w:r>
      <w:bookmarkStart w:name="_bookmark9" w:id="137"/>
      <w:bookmarkEnd w:id="137"/>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14"/>
        </w:rPr>
        <w:t>报告期内，公司严格按照《公司法》、《证券法》、《上市公司治理准则》、《深圳证券交易所股票上市规则》、《深圳证券交易所</w:t>
      </w:r>
      <w:r>
        <w:rPr>
          <w:spacing w:val="-86"/>
        </w:rPr>
        <w:t> </w:t>
      </w:r>
      <w:r>
        <w:rPr>
          <w:spacing w:val="-86"/>
        </w:rPr>
      </w:r>
      <w:r>
        <w:rPr>
          <w:spacing w:val="-2"/>
        </w:rPr>
        <w:t>中小企业板上市公司规范运作指引》等法律法规和规范性文件的要求，不断完善公司法人治理结构，建立健全公司内部控制</w:t>
      </w:r>
      <w:r>
        <w:rPr>
          <w:spacing w:val="-63"/>
        </w:rPr>
        <w:t> </w:t>
      </w:r>
      <w:r>
        <w:rPr>
          <w:spacing w:val="-63"/>
        </w:rPr>
      </w:r>
      <w:r>
        <w:rPr>
          <w:spacing w:val="-2"/>
        </w:rPr>
        <w:t>制度，进一步促进公司规范运作。报告期内，公司治理实际情况与中国证监会有关规范性文件要求不存在差异，未收到监管</w:t>
      </w:r>
      <w:r>
        <w:rPr>
          <w:spacing w:val="-64"/>
        </w:rPr>
        <w:t> </w:t>
      </w:r>
      <w:r>
        <w:rPr>
          <w:spacing w:val="-64"/>
        </w:rPr>
      </w:r>
      <w:r>
        <w:rPr>
          <w:spacing w:val="-2"/>
        </w:rPr>
        <w:t>部门采取行动监管措施的有关文件。截至报告期末，公司治理的实际运作情况与中国证监会、深圳证券交易所上市公司治理</w:t>
      </w:r>
      <w:r>
        <w:rPr>
          <w:spacing w:val="-66"/>
        </w:rPr>
        <w:t> </w:t>
      </w:r>
      <w:r>
        <w:rPr>
          <w:spacing w:val="-66"/>
        </w:rPr>
      </w:r>
      <w:r>
        <w:rPr/>
        <w:t>规范性文件基本相符，不存在尚未解决的治理问题。</w:t>
      </w:r>
    </w:p>
    <w:p>
      <w:pPr>
        <w:pStyle w:val="BodyText"/>
        <w:spacing w:line="319" w:lineRule="auto" w:before="59"/>
        <w:ind w:right="1032" w:firstLine="288"/>
        <w:jc w:val="left"/>
      </w:pPr>
      <w:r>
        <w:rPr>
          <w:spacing w:val="-2"/>
        </w:rPr>
        <w:t>公司确立了由股东大会、董事会、监事会和经营管理层组成的公司治理结构，有股东大会、董事会、监事会等议事规则，</w:t>
      </w:r>
      <w:r>
        <w:rPr/>
        <w:t> </w:t>
      </w:r>
      <w:r>
        <w:rPr>
          <w:spacing w:val="-4"/>
        </w:rPr>
        <w:t>及战略委员会、提名委员会、审计委员会、薪酬与考核委员会、总经理、董事会秘书等工作制度，制定信息披露、关联交易、</w:t>
      </w:r>
      <w:r>
        <w:rPr>
          <w:spacing w:val="-41"/>
        </w:rPr>
        <w:t> </w:t>
      </w:r>
      <w:r>
        <w:rPr>
          <w:spacing w:val="-41"/>
        </w:rPr>
      </w:r>
      <w:r>
        <w:rPr>
          <w:spacing w:val="-2"/>
        </w:rPr>
        <w:t>募集资金、内幕信息及知情人管理、投资者关系管理、防范大股东及关联方占用上市公司资金管理等公司治理制度。上述公</w:t>
      </w:r>
      <w:r>
        <w:rPr>
          <w:spacing w:val="-64"/>
        </w:rPr>
        <w:t> </w:t>
      </w:r>
      <w:r>
        <w:rPr>
          <w:spacing w:val="-64"/>
        </w:rPr>
      </w:r>
      <w:r>
        <w:rPr/>
        <w:t>司治理制度的有效执行，保证了相关委员会有效履行职责，有利于发挥监事会的监督作用，为董事会科学决策提供帮助。</w:t>
      </w:r>
    </w:p>
    <w:p>
      <w:pPr>
        <w:pStyle w:val="BodyText"/>
        <w:spacing w:line="240" w:lineRule="auto" w:before="55"/>
        <w:ind w:left="401" w:right="1133"/>
        <w:jc w:val="left"/>
      </w:pPr>
      <w:r>
        <w:rPr/>
        <w:t>公司治理的具体情况如下：</w:t>
      </w:r>
    </w:p>
    <w:p>
      <w:pPr>
        <w:pStyle w:val="BodyText"/>
        <w:spacing w:line="340" w:lineRule="auto" w:before="117"/>
        <w:ind w:left="401" w:right="1133"/>
        <w:jc w:val="left"/>
      </w:pPr>
      <w:r>
        <w:rPr>
          <w:rFonts w:ascii="Times New Roman" w:hAnsi="Times New Roman" w:cs="Times New Roman" w:eastAsia="Times New Roman" w:hint="default"/>
        </w:rPr>
        <w:t>1</w:t>
      </w:r>
      <w:r>
        <w:rPr/>
        <w:t>、关于股东和股东大会 </w:t>
      </w:r>
      <w:r>
        <w:rPr>
          <w:spacing w:val="-1"/>
        </w:rPr>
        <w:t>公司严格按照《公司章程》和《股东大会议事规则》的规定要求，认真履行股东大会的召集、召开及表决程序，并聘请</w:t>
      </w:r>
    </w:p>
    <w:p>
      <w:pPr>
        <w:pStyle w:val="BodyText"/>
        <w:spacing w:line="348" w:lineRule="auto" w:before="1"/>
        <w:ind w:left="401" w:right="1119" w:hanging="289"/>
        <w:jc w:val="left"/>
      </w:pPr>
      <w:r>
        <w:rPr/>
        <w:t>律师出席见证，确保全体股东、特别是中小股东享有平等地位，确保全体股东充分地行使自己的合法权利。 </w:t>
      </w:r>
      <w:r>
        <w:rPr>
          <w:rFonts w:ascii="Times New Roman" w:hAnsi="Times New Roman" w:cs="Times New Roman" w:eastAsia="Times New Roman" w:hint="default"/>
        </w:rPr>
        <w:t>2</w:t>
      </w:r>
      <w:r>
        <w:rPr/>
        <w:t>、关于董事和董事会 </w:t>
      </w:r>
      <w:r>
        <w:rPr>
          <w:spacing w:val="-4"/>
        </w:rPr>
        <w:t>在报告期内，董事会严格按照《公司法》、《董事会议事规则》召开会议，执行股东大会决议并依法行使职权。公司各位</w:t>
      </w:r>
    </w:p>
    <w:p>
      <w:pPr>
        <w:pStyle w:val="BodyText"/>
        <w:spacing w:line="319" w:lineRule="auto"/>
        <w:ind w:right="0"/>
        <w:jc w:val="left"/>
      </w:pPr>
      <w:r>
        <w:rPr>
          <w:spacing w:val="-2"/>
        </w:rPr>
        <w:t>董事能够勤勉尽责的行使权利，科学决策，维护公司和股东利益。公司严格按照《董事会议事规则》和《董事会审计委员议</w:t>
      </w:r>
      <w:r>
        <w:rPr>
          <w:spacing w:val="-67"/>
        </w:rPr>
        <w:t> </w:t>
      </w:r>
      <w:r>
        <w:rPr>
          <w:spacing w:val="-67"/>
        </w:rPr>
      </w:r>
      <w:r>
        <w:rPr>
          <w:spacing w:val="-4"/>
        </w:rPr>
        <w:t>事规则》等制度，进一步明确董事会及其专业委员会的职责。董事会成员九名，其中有三名独立董事，一名为行业专业人士，</w:t>
      </w:r>
      <w:r>
        <w:rPr>
          <w:spacing w:val="-43"/>
        </w:rPr>
        <w:t> </w:t>
      </w:r>
      <w:r>
        <w:rPr>
          <w:spacing w:val="-43"/>
        </w:rPr>
      </w:r>
      <w:r>
        <w:rPr>
          <w:spacing w:val="-2"/>
        </w:rPr>
        <w:t>一名为财务专业人士，一名为法律专业人士，符合中国证监会《关于在上市公司建立独立董事制度的指导意见》的要求，并</w:t>
      </w:r>
      <w:r>
        <w:rPr>
          <w:spacing w:val="-67"/>
        </w:rPr>
        <w:t> </w:t>
      </w:r>
      <w:r>
        <w:rPr>
          <w:spacing w:val="-67"/>
        </w:rPr>
      </w:r>
      <w:r>
        <w:rPr/>
        <w:t>下设董事会审计委员会、薪酬与考核委员会、提名委员会和战略委员会。</w:t>
      </w:r>
    </w:p>
    <w:p>
      <w:pPr>
        <w:pStyle w:val="BodyText"/>
        <w:spacing w:line="338" w:lineRule="auto" w:before="58"/>
        <w:ind w:left="401" w:right="1031"/>
        <w:jc w:val="left"/>
      </w:pPr>
      <w:r>
        <w:rPr>
          <w:rFonts w:ascii="Times New Roman" w:hAnsi="Times New Roman" w:cs="Times New Roman" w:eastAsia="Times New Roman" w:hint="default"/>
        </w:rPr>
        <w:t>3</w:t>
      </w:r>
      <w:r>
        <w:rPr/>
        <w:t>、关于监事和监事会 </w:t>
      </w:r>
      <w:r>
        <w:rPr>
          <w:spacing w:val="-2"/>
        </w:rPr>
        <w:t>公司监事严格按照《公司章程》和《监事会议事规则》的规定召集、召开监事会，认真履行职责，审议公司的定期报告，</w:t>
      </w:r>
    </w:p>
    <w:p>
      <w:pPr>
        <w:pStyle w:val="BodyText"/>
        <w:spacing w:line="316" w:lineRule="auto" w:before="2"/>
        <w:ind w:right="1131"/>
        <w:jc w:val="both"/>
      </w:pPr>
      <w:r>
        <w:rPr>
          <w:spacing w:val="-2"/>
        </w:rPr>
        <w:t>列席公司股东大会和董事会，对公司的重大事项、关联交易、财务状况以及公司董事、高级管理人员履行职责情况等方面进</w:t>
      </w:r>
      <w:r>
        <w:rPr>
          <w:spacing w:val="-64"/>
        </w:rPr>
        <w:t> </w:t>
      </w:r>
      <w:r>
        <w:rPr>
          <w:spacing w:val="-64"/>
        </w:rPr>
      </w:r>
      <w:r>
        <w:rPr/>
        <w:t>行了监督，维护了公司及股东的合法权益。</w:t>
      </w:r>
    </w:p>
    <w:p>
      <w:pPr>
        <w:pStyle w:val="BodyText"/>
        <w:spacing w:line="316" w:lineRule="auto" w:before="59"/>
        <w:ind w:right="1133" w:firstLine="288"/>
        <w:jc w:val="left"/>
      </w:pPr>
      <w:r>
        <w:rPr>
          <w:spacing w:val="-1"/>
        </w:rPr>
        <w:t>公司监事会向股东大会负责，对公司财务以及公司董事、经理级其他高级管理人员履行职责的合法合规性进行监督，维</w:t>
      </w:r>
      <w:r>
        <w:rPr/>
        <w:t> 护公司及股东的合法权益，为保证监事正常履行职责，公司保障了监事的知情权。</w:t>
      </w:r>
    </w:p>
    <w:p>
      <w:pPr>
        <w:pStyle w:val="BodyText"/>
        <w:spacing w:line="338" w:lineRule="auto" w:before="59"/>
        <w:ind w:left="401" w:right="1133"/>
        <w:jc w:val="left"/>
      </w:pPr>
      <w:r>
        <w:rPr>
          <w:rFonts w:ascii="Times New Roman" w:hAnsi="Times New Roman" w:cs="Times New Roman" w:eastAsia="Times New Roman" w:hint="default"/>
        </w:rPr>
        <w:t>4</w:t>
      </w:r>
      <w:r>
        <w:rPr/>
        <w:t>、关于信息披露与投资者关系 </w:t>
      </w:r>
      <w:r>
        <w:rPr>
          <w:spacing w:val="-11"/>
        </w:rPr>
        <w:t>报告期内，公司严格按照《公司章程》、《信息披露事务管理制度》、《年报信息披露重大差错责任追究制度》、《内幕信息</w:t>
      </w:r>
    </w:p>
    <w:p>
      <w:pPr>
        <w:pStyle w:val="BodyText"/>
        <w:spacing w:line="316" w:lineRule="auto" w:before="3"/>
        <w:ind w:right="1130"/>
        <w:jc w:val="both"/>
      </w:pPr>
      <w:r>
        <w:rPr>
          <w:spacing w:val="-2"/>
        </w:rPr>
        <w:t>及知情人管理制度》等法律、法规的规定，真实、准确、完整、及时地披露信息，明确信息披露的责任人，加强了内幕信息</w:t>
      </w:r>
      <w:r>
        <w:rPr>
          <w:spacing w:val="-65"/>
        </w:rPr>
        <w:t> </w:t>
      </w:r>
      <w:r>
        <w:rPr>
          <w:spacing w:val="-65"/>
        </w:rPr>
      </w:r>
      <w:r>
        <w:rPr>
          <w:spacing w:val="-2"/>
        </w:rPr>
        <w:t>的保密工作，提高了年报信息披露的质量和透明度，加强公司定期报告及重大事项在编制、审议和披露期间公司外部信息的</w:t>
      </w:r>
      <w:r>
        <w:rPr>
          <w:spacing w:val="-63"/>
        </w:rPr>
        <w:t> </w:t>
      </w:r>
      <w:r>
        <w:rPr>
          <w:spacing w:val="-63"/>
        </w:rPr>
      </w:r>
      <w:r>
        <w:rPr>
          <w:spacing w:val="-2"/>
        </w:rPr>
        <w:t>报送和使用管理。报告期内，公司及信息披露义务人严格按照《深圳证券交易所上市公司公平信息披露指引》的要求协调投</w:t>
      </w:r>
      <w:r>
        <w:rPr>
          <w:spacing w:val="-64"/>
        </w:rPr>
        <w:t> </w:t>
      </w:r>
      <w:r>
        <w:rPr>
          <w:spacing w:val="-64"/>
        </w:rPr>
      </w:r>
      <w:r>
        <w:rPr/>
        <w:t>资者关系，接待股东来访，回答投资者咨询，确保公司信息披露真实、准确、完整、及时、公开。</w:t>
      </w:r>
    </w:p>
    <w:p>
      <w:pPr>
        <w:pStyle w:val="BodyText"/>
        <w:spacing w:line="340" w:lineRule="auto" w:before="59"/>
        <w:ind w:left="473" w:right="0"/>
        <w:jc w:val="left"/>
      </w:pPr>
      <w:r>
        <w:rPr>
          <w:rFonts w:ascii="Times New Roman" w:hAnsi="Times New Roman" w:cs="Times New Roman" w:eastAsia="Times New Roman" w:hint="default"/>
        </w:rPr>
        <w:t>5</w:t>
      </w:r>
      <w:r>
        <w:rPr/>
        <w:t>、关于公司内部审计情况 </w:t>
      </w:r>
      <w:r>
        <w:rPr>
          <w:spacing w:val="-4"/>
        </w:rPr>
        <w:t>公司设立审计部，制定了《内部审计制度》，明确规定了审计部门的职责、实施等内容。通过内部审计工作的有效开展，</w:t>
      </w:r>
    </w:p>
    <w:p>
      <w:pPr>
        <w:pStyle w:val="BodyText"/>
        <w:spacing w:line="316" w:lineRule="auto" w:before="1"/>
        <w:ind w:right="1130"/>
        <w:jc w:val="both"/>
      </w:pPr>
      <w:r>
        <w:rPr>
          <w:spacing w:val="-2"/>
        </w:rPr>
        <w:t>对公司的资金运作、资产利用情况及其他财务运作情况进行审计和监督，有效防范了内部控制的风险，保证公司资产的真实</w:t>
      </w:r>
      <w:r>
        <w:rPr>
          <w:spacing w:val="-63"/>
        </w:rPr>
        <w:t> </w:t>
      </w:r>
      <w:r>
        <w:rPr>
          <w:spacing w:val="-63"/>
        </w:rPr>
      </w:r>
      <w:r>
        <w:rPr/>
        <w:t>和完整，确保公司治理规范。</w:t>
      </w:r>
    </w:p>
    <w:p>
      <w:pPr>
        <w:pStyle w:val="BodyText"/>
        <w:spacing w:line="240" w:lineRule="auto" w:before="57"/>
        <w:ind w:left="473" w:right="1133"/>
        <w:jc w:val="left"/>
      </w:pPr>
      <w:r>
        <w:rPr>
          <w:rFonts w:ascii="Times New Roman" w:hAnsi="Times New Roman" w:cs="Times New Roman" w:eastAsia="Times New Roman" w:hint="default"/>
        </w:rPr>
        <w:t>6</w:t>
      </w:r>
      <w:r>
        <w:rPr/>
        <w:t>、关于公司与控股股东</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0" w:firstLine="360"/>
        <w:jc w:val="left"/>
      </w:pPr>
      <w:r>
        <w:rPr>
          <w:spacing w:val="-2"/>
        </w:rPr>
        <w:t>公司控股股东的实际控制人为韩旭、张仁华夫妇，董事长韩旭和副董事长张仁华在担任公司职务期间，严格规范自己的</w:t>
      </w:r>
      <w:r>
        <w:rPr/>
        <w:t> </w:t>
      </w:r>
      <w:r>
        <w:rPr>
          <w:spacing w:val="-2"/>
        </w:rPr>
        <w:t>行为，依法行使其权利并承担相应义务，没有超越股东大会直接或间接干预公司的决策和经营活动，没有使用其特殊地位谋</w:t>
      </w:r>
      <w:r>
        <w:rPr>
          <w:spacing w:val="-63"/>
        </w:rPr>
        <w:t> </w:t>
      </w:r>
      <w:r>
        <w:rPr>
          <w:spacing w:val="-63"/>
        </w:rPr>
      </w:r>
      <w:r>
        <w:rPr>
          <w:spacing w:val="-4"/>
        </w:rPr>
        <w:t>取额外利益。公司具有独立完整的业务和自主经营能力，在业务、资产、人员、机构、财务上独立于控股股东，公司董事会、</w:t>
      </w:r>
      <w:r>
        <w:rPr>
          <w:spacing w:val="-41"/>
        </w:rPr>
        <w:t> </w:t>
      </w:r>
      <w:r>
        <w:rPr>
          <w:spacing w:val="-41"/>
        </w:rPr>
      </w:r>
      <w:r>
        <w:rPr/>
        <w:t>监事会和内部机构能够独立运作。报告期内，不存在控股股东占用公司资金、资产等情况。</w:t>
      </w:r>
    </w:p>
    <w:p>
      <w:pPr>
        <w:pStyle w:val="BodyText"/>
        <w:spacing w:line="240" w:lineRule="auto" w:before="58"/>
        <w:ind w:right="1133"/>
        <w:jc w:val="left"/>
      </w:pPr>
      <w:r>
        <w:rPr/>
        <w:t>公司治理的实际状况与中国证监会发布的有关上市公司治理的规范性文件是否存在重大差异</w:t>
      </w:r>
    </w:p>
    <w:p>
      <w:pPr>
        <w:pStyle w:val="BodyText"/>
        <w:spacing w:line="360" w:lineRule="auto" w:before="115"/>
        <w:ind w:right="3554"/>
        <w:jc w:val="left"/>
      </w:pPr>
      <w:r>
        <w:rPr/>
        <w:t>□ 是 √</w:t>
      </w:r>
      <w:r>
        <w:rPr>
          <w:spacing w:val="3"/>
        </w:rPr>
        <w:t> </w:t>
      </w:r>
      <w:r>
        <w:rPr/>
        <w:t>否</w:t>
      </w:r>
      <w:r>
        <w:rPr/>
        <w:t> 公司治理的实际状况与中国证监会发布的有关上市公司治理的规范性文件不存在重大差异。</w:t>
      </w:r>
    </w:p>
    <w:p>
      <w:pPr>
        <w:spacing w:line="240" w:lineRule="auto" w:before="5"/>
        <w:rPr>
          <w:rFonts w:ascii="宋体" w:hAnsi="宋体" w:cs="宋体" w:eastAsia="宋体" w:hint="default"/>
          <w:sz w:val="18"/>
          <w:szCs w:val="18"/>
        </w:rPr>
      </w:pPr>
    </w:p>
    <w:p>
      <w:pPr>
        <w:pStyle w:val="Heading2"/>
        <w:spacing w:line="240" w:lineRule="auto"/>
        <w:ind w:right="1133"/>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8" w:firstLine="91"/>
        <w:jc w:val="left"/>
      </w:pPr>
      <w:r>
        <w:rPr>
          <w:spacing w:val="-5"/>
        </w:rPr>
        <w:t>公司严格按照《公司法》、《证券法》等有关法律、法规和《公司章程》的要求规范运作，与控股股东在业务、人员、资产、</w:t>
      </w:r>
      <w:r>
        <w:rPr/>
        <w:t> 机构、财务等方面完全分开，具有独立完整的业务及自主经营能力。</w:t>
      </w:r>
    </w:p>
    <w:p>
      <w:pPr>
        <w:pStyle w:val="BodyText"/>
        <w:spacing w:line="360" w:lineRule="auto" w:before="58"/>
        <w:ind w:left="401" w:right="1133" w:hanging="72"/>
        <w:jc w:val="left"/>
      </w:pPr>
      <w:r>
        <w:rPr/>
        <w:t>（一）业务独立性 </w:t>
      </w:r>
      <w:r>
        <w:rPr>
          <w:spacing w:val="-1"/>
        </w:rPr>
        <w:t>公司业务结构完整，自主独立开展业务，不存在对控股股东的业务依赖；公司与控股股东之间无同业竞争，不存在控股</w:t>
      </w:r>
    </w:p>
    <w:p>
      <w:pPr>
        <w:pStyle w:val="BodyText"/>
        <w:spacing w:line="222" w:lineRule="exact"/>
        <w:ind w:right="1133"/>
        <w:jc w:val="left"/>
      </w:pPr>
      <w:r>
        <w:rPr/>
        <w:t>股东直接或间接干预公司经营运作的情形。</w:t>
      </w:r>
    </w:p>
    <w:p>
      <w:pPr>
        <w:pStyle w:val="BodyText"/>
        <w:spacing w:line="357" w:lineRule="auto" w:before="117"/>
        <w:ind w:left="401" w:right="1133" w:hanging="72"/>
        <w:jc w:val="left"/>
      </w:pPr>
      <w:r>
        <w:rPr/>
        <w:t>（二）资产独立性 </w:t>
      </w:r>
      <w:r>
        <w:rPr>
          <w:spacing w:val="-1"/>
        </w:rPr>
        <w:t>公司经营所需要的经营场所、设备、车辆等资产的权属完全由公司独立享有，不存在与股东共用的情况。本公司不存在</w:t>
      </w:r>
    </w:p>
    <w:p>
      <w:pPr>
        <w:pStyle w:val="BodyText"/>
        <w:spacing w:line="224" w:lineRule="exact"/>
        <w:ind w:right="0"/>
        <w:jc w:val="left"/>
      </w:pPr>
      <w:r>
        <w:rPr/>
        <w:t>以资产为股东的债务提供担保的情况，公司资产完整、产权明晰，公司对所有资产拥有完全的控制支配权。不存在股东非经</w:t>
      </w:r>
    </w:p>
    <w:p>
      <w:pPr>
        <w:pStyle w:val="BodyText"/>
        <w:spacing w:line="240" w:lineRule="auto" w:before="76"/>
        <w:ind w:right="1133"/>
        <w:jc w:val="left"/>
      </w:pPr>
      <w:r>
        <w:rPr/>
        <w:t>营性占用本公司资产的情况。</w:t>
      </w:r>
    </w:p>
    <w:p>
      <w:pPr>
        <w:pStyle w:val="BodyText"/>
        <w:spacing w:line="360" w:lineRule="auto" w:before="117"/>
        <w:ind w:left="401" w:right="0" w:hanging="72"/>
        <w:jc w:val="left"/>
      </w:pPr>
      <w:r>
        <w:rPr/>
        <w:t>（三）人员独立性 </w:t>
      </w:r>
      <w:r>
        <w:rPr>
          <w:spacing w:val="-4"/>
        </w:rPr>
        <w:t>公司的董事、监事、高级管理人员均严格按照《公司法》、《公司章程》的相关规定以法定程序选举产生或聘任。公司的</w:t>
      </w:r>
    </w:p>
    <w:p>
      <w:pPr>
        <w:pStyle w:val="BodyText"/>
        <w:spacing w:line="222" w:lineRule="exact"/>
        <w:ind w:right="1133"/>
        <w:jc w:val="left"/>
      </w:pPr>
      <w:r>
        <w:rPr/>
        <w:t>高级管理人员均在公司任职并领取薪酬，没有在股东单位领取薪酬等行为。</w:t>
      </w:r>
    </w:p>
    <w:p>
      <w:pPr>
        <w:pStyle w:val="BodyText"/>
        <w:spacing w:line="360" w:lineRule="auto" w:before="115"/>
        <w:ind w:left="401" w:right="0" w:hanging="72"/>
        <w:jc w:val="left"/>
      </w:pPr>
      <w:r>
        <w:rPr/>
        <w:t>（四）机构独立性 </w:t>
      </w:r>
      <w:r>
        <w:rPr>
          <w:spacing w:val="-6"/>
        </w:rPr>
        <w:t>公司按照《公司法》、《公司章程》的相关规定设立了股东大会、董事会、监事会等权力机构，并制定了相应的议事规则。</w:t>
      </w:r>
    </w:p>
    <w:p>
      <w:pPr>
        <w:pStyle w:val="BodyText"/>
        <w:spacing w:line="222" w:lineRule="exact"/>
        <w:ind w:right="1133"/>
        <w:jc w:val="left"/>
      </w:pPr>
      <w:r>
        <w:rPr/>
        <w:t>各职能部门在人员、办公场所、管理制度等方面均独立，不存在与股东或其关联方混合经营、合署办公等情况。</w:t>
      </w:r>
    </w:p>
    <w:p>
      <w:pPr>
        <w:pStyle w:val="BodyText"/>
        <w:spacing w:line="357" w:lineRule="auto" w:before="117"/>
        <w:ind w:left="401" w:right="1133" w:hanging="72"/>
        <w:jc w:val="left"/>
      </w:pPr>
      <w:r>
        <w:rPr/>
        <w:t>（五）财务独立性 </w:t>
      </w:r>
      <w:r>
        <w:rPr>
          <w:spacing w:val="-1"/>
        </w:rPr>
        <w:t>公司设立了独立的财务部门，配备有专职的财务人员，建立了独立的财务核算体系和内部规范，制定了较为完善的财务</w:t>
      </w:r>
    </w:p>
    <w:p>
      <w:pPr>
        <w:pStyle w:val="BodyText"/>
        <w:spacing w:line="224" w:lineRule="exact"/>
        <w:ind w:right="0"/>
        <w:jc w:val="left"/>
      </w:pPr>
      <w:r>
        <w:rPr/>
        <w:t>会计制度和财务管理制度。公司拥有独立银行账号，进行独立的财务核算和资金运营，公司及控股子公司均独立纳税，财务</w:t>
      </w:r>
    </w:p>
    <w:p>
      <w:pPr>
        <w:pStyle w:val="BodyText"/>
        <w:spacing w:line="240" w:lineRule="auto" w:before="76"/>
        <w:ind w:right="1133"/>
        <w:jc w:val="left"/>
      </w:pPr>
      <w:r>
        <w:rPr/>
        <w:t>负责人及其他财务人员均由专职人员担任，均没有在关联企业兼职或领薪。</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三、同业竞争情况" w:id="140"/>
      <w:bookmarkEnd w:id="140"/>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00"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928" w:right="0"/>
              <w:jc w:val="left"/>
              <w:rPr>
                <w:rFonts w:ascii="Times New Roman" w:hAnsi="Times New Roman" w:cs="Times New Roman" w:eastAsia="Times New Roman" w:hint="default"/>
                <w:sz w:val="18"/>
                <w:szCs w:val="18"/>
              </w:rPr>
            </w:pPr>
            <w:r>
              <w:rPr>
                <w:rFonts w:ascii="Times New Roman"/>
                <w:sz w:val="18"/>
              </w:rPr>
              <w:t>12.59%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103" w:right="47"/>
              <w:jc w:val="left"/>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）公告编号：</w:t>
            </w:r>
          </w:p>
        </w:tc>
      </w:tr>
    </w:tbl>
    <w:p>
      <w:pPr>
        <w:spacing w:after="0" w:line="30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2019-048</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1" w:lineRule="auto" w:before="76"/>
              <w:ind w:left="10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2019-008</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14.68%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1" w:lineRule="auto" w:before="76"/>
              <w:ind w:left="10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2019-029</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12.60%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1" w:lineRule="auto" w:before="76"/>
              <w:ind w:left="10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2019-063</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12.98%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1" w:lineRule="auto" w:before="76"/>
              <w:ind w:left="10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2019-072</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14.78%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1" w:lineRule="auto" w:before="76"/>
              <w:ind w:left="10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2019-099</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14.65%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1" w:lineRule="auto" w:before="77"/>
              <w:ind w:left="10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2019-109</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14.64%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1" w:lineRule="auto" w:before="76"/>
              <w:ind w:left="10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2019-117</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3"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6" w:right="125" w:hanging="89"/>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2"/>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8" w:right="123"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5" w:right="122"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29" w:right="123"/>
              <w:jc w:val="both"/>
              <w:rPr>
                <w:rFonts w:ascii="宋体" w:hAnsi="宋体" w:cs="宋体" w:eastAsia="宋体" w:hint="default"/>
                <w:sz w:val="18"/>
                <w:szCs w:val="18"/>
              </w:rPr>
            </w:pPr>
            <w:r>
              <w:rPr>
                <w:rFonts w:ascii="宋体" w:hAnsi="宋体" w:cs="宋体" w:eastAsia="宋体" w:hint="default"/>
                <w:sz w:val="18"/>
                <w:szCs w:val="18"/>
              </w:rPr>
              <w:t>是否连续两 次未亲自参 加董事会会</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36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权玉华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于建青</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60" w:lineRule="auto" w:before="115"/>
        <w:ind w:right="6974"/>
        <w:jc w:val="left"/>
      </w:pPr>
      <w:r>
        <w:rPr/>
        <w:t>□ 是 √</w:t>
      </w:r>
      <w:r>
        <w:rPr>
          <w:spacing w:val="3"/>
        </w:rPr>
        <w:t> </w:t>
      </w:r>
      <w:r>
        <w:rPr/>
        <w:t>否</w:t>
      </w:r>
      <w:r>
        <w:rPr/>
        <w:t> 报告期内独立董事对公司有关事项未提出异议。</w:t>
      </w:r>
    </w:p>
    <w:p>
      <w:pPr>
        <w:spacing w:line="240" w:lineRule="auto" w:before="5"/>
        <w:rPr>
          <w:rFonts w:ascii="宋体" w:hAnsi="宋体" w:cs="宋体" w:eastAsia="宋体" w:hint="default"/>
          <w:sz w:val="20"/>
          <w:szCs w:val="20"/>
        </w:rPr>
      </w:pPr>
    </w:p>
    <w:p>
      <w:pPr>
        <w:pStyle w:val="Heading4"/>
        <w:spacing w:line="240" w:lineRule="auto"/>
        <w:ind w:right="1133"/>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60" w:lineRule="auto" w:before="115"/>
        <w:ind w:right="6794"/>
        <w:jc w:val="left"/>
      </w:pPr>
      <w:r>
        <w:rPr/>
        <w:t>√ 是 □</w:t>
      </w:r>
      <w:r>
        <w:rPr>
          <w:spacing w:val="3"/>
        </w:rPr>
        <w:t> </w:t>
      </w:r>
      <w:r>
        <w:rPr/>
        <w:t>否</w:t>
      </w:r>
      <w:r>
        <w:rPr/>
        <w:t> 独立董事对公司有关建议被采纳或未被采纳的说明</w:t>
      </w:r>
    </w:p>
    <w:p>
      <w:pPr>
        <w:pStyle w:val="BodyText"/>
        <w:spacing w:line="240" w:lineRule="auto" w:before="27"/>
        <w:ind w:left="295" w:right="1133"/>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0"/>
        <w:jc w:val="left"/>
      </w:pPr>
      <w:r>
        <w:rPr/>
        <w:t>公司董事会下设审计委员会、提名委员会、薪酬与考核委员会、战略委员会四个专业委员会，</w:t>
      </w:r>
      <w:r>
        <w:rPr>
          <w:rFonts w:ascii="Times New Roman" w:hAnsi="Times New Roman" w:cs="Times New Roman" w:eastAsia="Times New Roman" w:hint="default"/>
        </w:rPr>
        <w:t>201</w:t>
      </w:r>
      <w:r>
        <w:rPr>
          <w:rFonts w:ascii="宋体" w:hAnsi="宋体" w:cs="宋体" w:eastAsia="宋体" w:hint="default"/>
        </w:rPr>
        <w:t>9</w:t>
      </w:r>
      <w:r>
        <w:rPr/>
        <w:t>年，专业委员会根据</w:t>
      </w:r>
    </w:p>
    <w:p>
      <w:pPr>
        <w:pStyle w:val="BodyText"/>
        <w:spacing w:line="240" w:lineRule="auto" w:before="63"/>
        <w:ind w:right="0"/>
        <w:jc w:val="left"/>
      </w:pPr>
      <w:r>
        <w:rPr/>
        <w:t>《上市公司治理准则</w:t>
      </w:r>
      <w:r>
        <w:rPr>
          <w:spacing w:val="-92"/>
        </w:rPr>
        <w:t>》、</w:t>
      </w:r>
      <w:r>
        <w:rPr/>
        <w:t>《公</w:t>
      </w:r>
      <w:r>
        <w:rPr>
          <w:spacing w:val="2"/>
        </w:rPr>
        <w:t>司</w:t>
      </w:r>
      <w:r>
        <w:rPr/>
        <w:t>章程</w:t>
      </w:r>
      <w:r>
        <w:rPr>
          <w:spacing w:val="-92"/>
        </w:rPr>
        <w:t>》、</w:t>
      </w:r>
      <w:r>
        <w:rPr/>
        <w:t>《董事会议事规则》</w:t>
      </w:r>
      <w:r>
        <w:rPr>
          <w:spacing w:val="2"/>
        </w:rPr>
        <w:t>以</w:t>
      </w:r>
      <w:r>
        <w:rPr/>
        <w:t>及各专业委员会实施细则赋予的职权和义务，认真履行了职责。</w:t>
      </w:r>
    </w:p>
    <w:p>
      <w:pPr>
        <w:pStyle w:val="BodyText"/>
        <w:spacing w:line="357" w:lineRule="auto" w:before="117"/>
        <w:ind w:left="401" w:right="1133" w:hanging="289"/>
        <w:jc w:val="left"/>
      </w:pPr>
      <w:r>
        <w:rPr/>
        <w:t>（一）战略委员会履职情况 </w:t>
      </w:r>
      <w:r>
        <w:rPr>
          <w:spacing w:val="-1"/>
        </w:rPr>
        <w:t>报告期内，战略委员会积极关注公司所处行业的发展状况，分析行业发展趋势，对公司战略执行情况进行分析总结，并</w:t>
      </w:r>
    </w:p>
    <w:p>
      <w:pPr>
        <w:pStyle w:val="BodyText"/>
        <w:spacing w:line="237" w:lineRule="exact"/>
        <w:ind w:right="0"/>
        <w:jc w:val="left"/>
      </w:pPr>
      <w:r>
        <w:rPr/>
        <w:t>对年度经营计划制定、重大投资、全面风险管理进行了科学决策。报告期内，公司董事会战略委员会召开了</w:t>
      </w:r>
      <w:r>
        <w:rPr>
          <w:rFonts w:ascii="Times New Roman" w:hAnsi="Times New Roman" w:cs="Times New Roman" w:eastAsia="Times New Roman" w:hint="default"/>
        </w:rPr>
        <w:t>1</w:t>
      </w:r>
      <w:r>
        <w:rPr/>
        <w:t>次会议，会议</w:t>
      </w:r>
    </w:p>
    <w:p>
      <w:pPr>
        <w:pStyle w:val="BodyText"/>
        <w:spacing w:line="240" w:lineRule="auto" w:before="63"/>
        <w:ind w:right="1133"/>
        <w:jc w:val="left"/>
      </w:pPr>
      <w:r>
        <w:rPr/>
        <w:t>讨论并审议了公司发展战略和转型规划调整等重大事项。</w:t>
      </w:r>
    </w:p>
    <w:p>
      <w:pPr>
        <w:pStyle w:val="BodyText"/>
        <w:spacing w:line="360" w:lineRule="auto" w:before="117"/>
        <w:ind w:left="401" w:right="1031" w:hanging="289"/>
        <w:jc w:val="left"/>
      </w:pPr>
      <w:r>
        <w:rPr/>
        <w:t>（二）审计委员会履职情况 </w:t>
      </w:r>
      <w:r>
        <w:rPr>
          <w:spacing w:val="-2"/>
        </w:rPr>
        <w:t>报告期内，审计委员会定期召开会议审议内部审计部门提交的审计工作报告和工作计划；对公司内部控制情况进行审核，</w:t>
      </w:r>
    </w:p>
    <w:p>
      <w:pPr>
        <w:pStyle w:val="BodyText"/>
        <w:spacing w:line="236" w:lineRule="exact"/>
        <w:ind w:right="0"/>
        <w:jc w:val="left"/>
      </w:pPr>
      <w:r>
        <w:rPr/>
        <w:t>出具</w:t>
      </w:r>
      <w:r>
        <w:rPr>
          <w:rFonts w:ascii="Times New Roman" w:hAnsi="Times New Roman" w:cs="Times New Roman" w:eastAsia="Times New Roman" w:hint="default"/>
        </w:rPr>
        <w:t>201</w:t>
      </w:r>
      <w:r>
        <w:rPr>
          <w:rFonts w:ascii="宋体" w:hAnsi="宋体" w:cs="宋体" w:eastAsia="宋体" w:hint="default"/>
        </w:rPr>
        <w:t>9</w:t>
      </w:r>
      <w:r>
        <w:rPr/>
        <w:t>年度内部控制自我评价报告；年报审计期间，审计委员会在公司年审注册会计师进场前审阅了公司编制的财务会计</w:t>
      </w:r>
    </w:p>
    <w:p>
      <w:pPr>
        <w:pStyle w:val="BodyText"/>
        <w:spacing w:line="316" w:lineRule="auto" w:before="63"/>
        <w:ind w:right="1034"/>
        <w:jc w:val="left"/>
      </w:pPr>
      <w:r>
        <w:rPr/>
        <w:t>报表，并与会计师事务所共同协商确定了公司本年度财务报告审计工作的时间安排，审计过程中与年审会计师的保持沟通， </w:t>
      </w:r>
      <w:r>
        <w:rPr>
          <w:spacing w:val="-2"/>
        </w:rPr>
        <w:t>关注审计进展，就审计过程中关注的问题进行讨论，审计结束后对本年度审计工作进行总结，并对聘请下年度审计机构作出</w:t>
      </w:r>
      <w:r>
        <w:rPr>
          <w:spacing w:val="-63"/>
        </w:rPr>
        <w:t> </w:t>
      </w:r>
      <w:r>
        <w:rPr>
          <w:spacing w:val="-63"/>
        </w:rPr>
      </w:r>
      <w:r>
        <w:rPr/>
        <w:t>决议。</w:t>
      </w:r>
    </w:p>
    <w:p>
      <w:pPr>
        <w:pStyle w:val="BodyText"/>
        <w:spacing w:line="360" w:lineRule="auto" w:before="58"/>
        <w:ind w:left="401" w:right="1133" w:hanging="289"/>
        <w:jc w:val="left"/>
      </w:pPr>
      <w:r>
        <w:rPr/>
        <w:t>（三）提名委员会履职情况 </w:t>
      </w:r>
      <w:r>
        <w:rPr>
          <w:spacing w:val="-1"/>
        </w:rPr>
        <w:t>提名委员会按照《董事会提名委员会议事细则》履行职责。广泛搜寻合格的董事和高级管理的人选；对董事候选人进行</w:t>
      </w:r>
    </w:p>
    <w:p>
      <w:pPr>
        <w:pStyle w:val="BodyText"/>
        <w:spacing w:line="222" w:lineRule="exact"/>
        <w:ind w:right="0"/>
        <w:jc w:val="left"/>
      </w:pPr>
      <w:r>
        <w:rPr/>
        <w:t>审查并提出建议；研究董事、高级管理人员的选择标准和程序，根据公司经营活动情况、资产规模和股权结构对公司经营团</w:t>
      </w:r>
    </w:p>
    <w:p>
      <w:pPr>
        <w:pStyle w:val="BodyText"/>
        <w:spacing w:line="240" w:lineRule="auto" w:before="76"/>
        <w:ind w:right="1133"/>
        <w:jc w:val="left"/>
      </w:pPr>
      <w:r>
        <w:rPr/>
        <w:t>队的规模和构成向董事会提出建议；并对需提请董事会聘任的董事和高级管理人员进行审查并提出建议。</w:t>
      </w:r>
    </w:p>
    <w:p>
      <w:pPr>
        <w:pStyle w:val="BodyText"/>
        <w:spacing w:line="357" w:lineRule="auto" w:before="117"/>
        <w:ind w:left="401" w:right="1133" w:hanging="289"/>
        <w:jc w:val="left"/>
      </w:pPr>
      <w:r>
        <w:rPr/>
        <w:t>（四）薪酬与考核委员会履职情况 </w:t>
      </w:r>
      <w:r>
        <w:rPr>
          <w:spacing w:val="-1"/>
        </w:rPr>
        <w:t>报告期内，薪酬与考核委员会认真了解关注公司薪酬现状及社会整体薪酬水平，听取公司关于薪酬方案的汇报，并对公</w:t>
      </w:r>
    </w:p>
    <w:p>
      <w:pPr>
        <w:pStyle w:val="BodyText"/>
        <w:spacing w:line="224" w:lineRule="exact"/>
        <w:ind w:right="1133"/>
        <w:jc w:val="left"/>
      </w:pPr>
      <w:r>
        <w:rPr/>
        <w:t>司薪酬方案提出建议和意见，对公司高级管理人员报告期内履职情况进行总结评价。</w:t>
      </w:r>
    </w:p>
    <w:p>
      <w:pPr>
        <w:spacing w:after="0" w:line="224" w:lineRule="exact"/>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1133"/>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60" w:lineRule="auto" w:before="115"/>
        <w:ind w:right="7694"/>
        <w:jc w:val="left"/>
      </w:pPr>
      <w:r>
        <w:rPr/>
        <w:t>□ 是 √</w:t>
      </w:r>
      <w:r>
        <w:rPr>
          <w:spacing w:val="3"/>
        </w:rPr>
        <w:t> </w:t>
      </w:r>
      <w:r>
        <w:rPr/>
        <w:t>否</w:t>
      </w:r>
      <w:r>
        <w:rPr/>
        <w:t> 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1133"/>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2"/>
        <w:jc w:val="both"/>
      </w:pPr>
      <w:r>
        <w:rPr>
          <w:spacing w:val="-2"/>
        </w:rPr>
        <w:t>公司遵守行业市场和资本市场双重规律，按照上市公司规范要求，建立科学的绩效考核体系。公司以定性和定量相结合</w:t>
      </w:r>
      <w:r>
        <w:rPr/>
        <w:t> </w:t>
      </w:r>
      <w:r>
        <w:rPr>
          <w:spacing w:val="-2"/>
        </w:rPr>
        <w:t>的考核方式对高级管理人员进行业绩考核，薪酬构成分为基本工资、岗位津贴和绩效奖金三部分，主要对工作成果、工作能</w:t>
      </w:r>
      <w:r>
        <w:rPr>
          <w:spacing w:val="-64"/>
        </w:rPr>
        <w:t> </w:t>
      </w:r>
      <w:r>
        <w:rPr>
          <w:spacing w:val="-64"/>
        </w:rPr>
      </w:r>
      <w:r>
        <w:rPr>
          <w:spacing w:val="-2"/>
        </w:rPr>
        <w:t>力、工作态度等方面进行考评，报告期内，公司高级管理人员均认真、勤勉、务实履行职责，较好地完成了本年度的工作任</w:t>
      </w:r>
      <w:r>
        <w:rPr>
          <w:spacing w:val="-68"/>
        </w:rPr>
        <w:t> </w:t>
      </w:r>
      <w:r>
        <w:rPr>
          <w:spacing w:val="-68"/>
        </w:rPr>
      </w:r>
      <w:r>
        <w:rPr/>
        <w:t>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1133"/>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5"/>
        <w:gridCol w:w="3322"/>
        <w:gridCol w:w="3053"/>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79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44"/>
              <w:jc w:val="both"/>
              <w:rPr>
                <w:rFonts w:ascii="宋体" w:hAnsi="宋体" w:cs="宋体" w:eastAsia="宋体" w:hint="default"/>
                <w:sz w:val="18"/>
                <w:szCs w:val="18"/>
              </w:rPr>
            </w:pPr>
            <w:r>
              <w:rPr>
                <w:rFonts w:ascii="宋体" w:hAnsi="宋体" w:cs="宋体" w:eastAsia="宋体" w:hint="default"/>
                <w:sz w:val="18"/>
                <w:szCs w:val="18"/>
              </w:rPr>
              <w:t>重大缺陷：一项内部控制缺陷单独或连 同其他缺陷具备合理可能性导致不能及 时防止或发现并纠正财务报告中的重大 </w:t>
            </w:r>
            <w:r>
              <w:rPr>
                <w:rFonts w:ascii="宋体" w:hAnsi="宋体" w:cs="宋体" w:eastAsia="宋体" w:hint="default"/>
                <w:spacing w:val="-10"/>
                <w:sz w:val="18"/>
                <w:szCs w:val="18"/>
              </w:rPr>
              <w:t>错报。如：（</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）假账；（</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）董事、监事</w:t>
            </w:r>
            <w:r>
              <w:rPr>
                <w:rFonts w:ascii="宋体" w:hAnsi="宋体" w:cs="宋体" w:eastAsia="宋体" w:hint="default"/>
                <w:spacing w:val="-82"/>
                <w:sz w:val="18"/>
                <w:szCs w:val="18"/>
              </w:rPr>
              <w:t> </w:t>
            </w:r>
            <w:r>
              <w:rPr>
                <w:rFonts w:ascii="宋体" w:hAnsi="宋体" w:cs="宋体" w:eastAsia="宋体" w:hint="default"/>
                <w:spacing w:val="-6"/>
                <w:sz w:val="18"/>
                <w:szCs w:val="18"/>
              </w:rPr>
              <w:t>和高级管理人员舞弊；（</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）注册会计师</w:t>
            </w:r>
            <w:r>
              <w:rPr>
                <w:rFonts w:ascii="宋体" w:hAnsi="宋体" w:cs="宋体" w:eastAsia="宋体" w:hint="default"/>
                <w:spacing w:val="-73"/>
                <w:sz w:val="18"/>
                <w:szCs w:val="18"/>
              </w:rPr>
              <w:t> </w:t>
            </w:r>
            <w:r>
              <w:rPr>
                <w:rFonts w:ascii="宋体" w:hAnsi="宋体" w:cs="宋体" w:eastAsia="宋体" w:hint="default"/>
                <w:sz w:val="18"/>
                <w:szCs w:val="18"/>
              </w:rPr>
              <w:t>发现当期财务报告存在重大错报，公司 </w:t>
            </w:r>
            <w:r>
              <w:rPr>
                <w:rFonts w:ascii="宋体" w:hAnsi="宋体" w:cs="宋体" w:eastAsia="宋体" w:hint="default"/>
                <w:spacing w:val="-5"/>
                <w:sz w:val="18"/>
                <w:szCs w:val="18"/>
              </w:rPr>
              <w:t>在运行过程中未能发现该错报；（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）企</w:t>
            </w:r>
            <w:r>
              <w:rPr>
                <w:rFonts w:ascii="宋体" w:hAnsi="宋体" w:cs="宋体" w:eastAsia="宋体" w:hint="default"/>
                <w:spacing w:val="-88"/>
                <w:sz w:val="18"/>
                <w:szCs w:val="18"/>
              </w:rPr>
              <w:t> </w:t>
            </w:r>
            <w:r>
              <w:rPr>
                <w:rFonts w:ascii="宋体" w:hAnsi="宋体" w:cs="宋体" w:eastAsia="宋体" w:hint="default"/>
                <w:sz w:val="18"/>
                <w:szCs w:val="18"/>
              </w:rPr>
              <w:t>业审计委员会和内部审计机构对内部控 </w:t>
            </w:r>
            <w:r>
              <w:rPr>
                <w:rFonts w:ascii="宋体" w:hAnsi="宋体" w:cs="宋体" w:eastAsia="宋体" w:hint="default"/>
                <w:spacing w:val="-6"/>
                <w:sz w:val="18"/>
                <w:szCs w:val="18"/>
              </w:rPr>
              <w:t>制的监督无效；（</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）其他可能影响报表</w:t>
            </w:r>
            <w:r>
              <w:rPr>
                <w:rFonts w:ascii="宋体" w:hAnsi="宋体" w:cs="宋体" w:eastAsia="宋体" w:hint="default"/>
                <w:spacing w:val="-73"/>
                <w:sz w:val="18"/>
                <w:szCs w:val="18"/>
              </w:rPr>
              <w:t> </w:t>
            </w:r>
            <w:r>
              <w:rPr>
                <w:rFonts w:ascii="宋体" w:hAnsi="宋体" w:cs="宋体" w:eastAsia="宋体" w:hint="default"/>
                <w:sz w:val="18"/>
                <w:szCs w:val="18"/>
              </w:rPr>
              <w:t>使用者正确判断的缺陷。重要缺陷：内 部控制缺陷单独或连同其他缺陷具备合 理可能性导致不能及时防止或发现并纠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56"/>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 </w:t>
            </w:r>
            <w:r>
              <w:rPr>
                <w:rFonts w:ascii="宋体" w:hAnsi="宋体" w:cs="宋体" w:eastAsia="宋体" w:hint="default"/>
                <w:spacing w:val="-3"/>
                <w:sz w:val="18"/>
                <w:szCs w:val="18"/>
              </w:rPr>
              <w:t>业务流程有效性的影响程度、发生的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可能性作判定。如果缺陷发生的可能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性较小，会降低工作效率或效果、或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加大效果的不确定性、或使之偏离预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期目标为一般缺陷；如果缺陷发生的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可能性较高，会显著降低工作效率或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效果、或显著加大效果的不确定性、 或使之显著偏离预期目标为重要缺 </w:t>
            </w:r>
            <w:r>
              <w:rPr>
                <w:rFonts w:ascii="宋体" w:hAnsi="宋体" w:cs="宋体" w:eastAsia="宋体" w:hint="default"/>
                <w:spacing w:val="-3"/>
                <w:sz w:val="18"/>
                <w:szCs w:val="18"/>
              </w:rPr>
              <w:t>陷；如果缺陷发生的可能性高，会严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重降低工作效率或效果、或严重加大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效果的不确定性、或使之严重偏离预</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2"/>
        <w:gridCol w:w="3053"/>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
              <w:jc w:val="left"/>
              <w:rPr>
                <w:rFonts w:ascii="宋体" w:hAnsi="宋体" w:cs="宋体" w:eastAsia="宋体" w:hint="default"/>
                <w:sz w:val="18"/>
                <w:szCs w:val="18"/>
              </w:rPr>
            </w:pPr>
            <w:r>
              <w:rPr>
                <w:rFonts w:ascii="宋体" w:hAnsi="宋体" w:cs="宋体" w:eastAsia="宋体" w:hint="default"/>
                <w:sz w:val="18"/>
                <w:szCs w:val="18"/>
              </w:rPr>
              <w:t>正财务报告中虽然未达到和超过重要性 水平、但仍应引起董事会和管理层重视 </w:t>
            </w:r>
            <w:r>
              <w:rPr>
                <w:rFonts w:ascii="宋体" w:hAnsi="宋体" w:cs="宋体" w:eastAsia="宋体" w:hint="default"/>
                <w:spacing w:val="-3"/>
                <w:sz w:val="18"/>
                <w:szCs w:val="18"/>
              </w:rPr>
              <w:t>的错报。财务报告重要缺陷的迹象包括：</w:t>
            </w:r>
          </w:p>
          <w:p>
            <w:pPr>
              <w:pStyle w:val="TableParagraph"/>
              <w:spacing w:line="309" w:lineRule="auto" w:before="17"/>
              <w:ind w:left="103" w:right="99"/>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）未依照公认会计准则选择和应用会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计政策；（</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）未建立反舞弊程序和控制</w:t>
            </w:r>
            <w:r>
              <w:rPr>
                <w:rFonts w:ascii="宋体" w:hAnsi="宋体" w:cs="宋体" w:eastAsia="宋体" w:hint="default"/>
                <w:spacing w:val="-73"/>
                <w:sz w:val="18"/>
                <w:szCs w:val="18"/>
              </w:rPr>
              <w:t> </w:t>
            </w:r>
            <w:r>
              <w:rPr>
                <w:rFonts w:ascii="宋体" w:hAnsi="宋体" w:cs="宋体" w:eastAsia="宋体" w:hint="default"/>
                <w:spacing w:val="-6"/>
                <w:sz w:val="18"/>
                <w:szCs w:val="18"/>
              </w:rPr>
              <w:t>措施；（</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）对于非常规或特殊交易的账</w:t>
            </w:r>
            <w:r>
              <w:rPr>
                <w:rFonts w:ascii="宋体" w:hAnsi="宋体" w:cs="宋体" w:eastAsia="宋体" w:hint="default"/>
                <w:spacing w:val="-73"/>
                <w:sz w:val="18"/>
                <w:szCs w:val="18"/>
              </w:rPr>
              <w:t> </w:t>
            </w:r>
            <w:r>
              <w:rPr>
                <w:rFonts w:ascii="宋体" w:hAnsi="宋体" w:cs="宋体" w:eastAsia="宋体" w:hint="default"/>
                <w:sz w:val="18"/>
                <w:szCs w:val="18"/>
              </w:rPr>
              <w:t>务处理没有建立相应的控制机制或没有 </w:t>
            </w:r>
            <w:r>
              <w:rPr>
                <w:rFonts w:ascii="宋体" w:hAnsi="宋体" w:cs="宋体" w:eastAsia="宋体" w:hint="default"/>
                <w:spacing w:val="-5"/>
                <w:sz w:val="18"/>
                <w:szCs w:val="18"/>
              </w:rPr>
              <w:t>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w:t>
            </w:r>
            <w:r>
              <w:rPr>
                <w:rFonts w:ascii="宋体" w:hAnsi="宋体" w:cs="宋体" w:eastAsia="宋体" w:hint="default"/>
                <w:spacing w:val="-88"/>
                <w:sz w:val="18"/>
                <w:szCs w:val="18"/>
              </w:rPr>
              <w:t> </w:t>
            </w:r>
            <w:r>
              <w:rPr>
                <w:rFonts w:ascii="宋体" w:hAnsi="宋体" w:cs="宋体" w:eastAsia="宋体" w:hint="default"/>
                <w:sz w:val="18"/>
                <w:szCs w:val="18"/>
              </w:rPr>
              <w:t>于期末财务报告过程的控制存在一项或 多项缺陷且不能合理保证编制的财务报 表达到真实、完整的目标。一般缺陷： 不构成重大缺陷和重要缺陷的内部控制 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0"/>
              <w:jc w:val="left"/>
              <w:rPr>
                <w:rFonts w:ascii="宋体" w:hAnsi="宋体" w:cs="宋体" w:eastAsia="宋体" w:hint="default"/>
                <w:sz w:val="18"/>
                <w:szCs w:val="18"/>
              </w:rPr>
            </w:pPr>
            <w:r>
              <w:rPr>
                <w:rFonts w:ascii="宋体" w:hAnsi="宋体" w:cs="宋体" w:eastAsia="宋体" w:hint="default"/>
                <w:sz w:val="18"/>
                <w:szCs w:val="18"/>
              </w:rPr>
              <w:t>期目标为重大缺陷。出现以下情形 </w:t>
            </w:r>
            <w:r>
              <w:rPr>
                <w:rFonts w:ascii="宋体" w:hAnsi="宋体" w:cs="宋体" w:eastAsia="宋体" w:hint="default"/>
                <w:spacing w:val="-3"/>
                <w:sz w:val="18"/>
                <w:szCs w:val="18"/>
              </w:rPr>
              <w:t>的，可直接认定为重大缺陷，其他情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形视影响程度分别确定重要缺陷或 </w:t>
            </w:r>
            <w:r>
              <w:rPr>
                <w:rFonts w:ascii="宋体" w:hAnsi="宋体" w:cs="宋体" w:eastAsia="宋体" w:hint="default"/>
                <w:spacing w:val="-13"/>
                <w:sz w:val="18"/>
                <w:szCs w:val="18"/>
              </w:rPr>
              <w:t>一般缺陷。（</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）违犯国家法律、法规；</w:t>
            </w:r>
          </w:p>
          <w:p>
            <w:pPr>
              <w:pStyle w:val="TableParagraph"/>
              <w:spacing w:line="24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）管理人员或技术人员纷纷流失；</w:t>
            </w:r>
          </w:p>
          <w:p>
            <w:pPr>
              <w:pStyle w:val="TableParagraph"/>
              <w:spacing w:line="309" w:lineRule="auto" w:before="63"/>
              <w:ind w:left="105" w:right="144"/>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）媒体负面新闻频现；（</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）重要</w:t>
            </w:r>
            <w:r>
              <w:rPr>
                <w:rFonts w:ascii="宋体" w:hAnsi="宋体" w:cs="宋体" w:eastAsia="宋体" w:hint="default"/>
                <w:spacing w:val="-78"/>
                <w:sz w:val="18"/>
                <w:szCs w:val="18"/>
              </w:rPr>
              <w:t> </w:t>
            </w:r>
            <w:r>
              <w:rPr>
                <w:rFonts w:ascii="宋体" w:hAnsi="宋体" w:cs="宋体" w:eastAsia="宋体" w:hint="default"/>
                <w:sz w:val="18"/>
                <w:szCs w:val="18"/>
              </w:rPr>
              <w:t>业务缺乏制度控制或制度系统性失 效。</w:t>
            </w:r>
          </w:p>
        </w:tc>
      </w:tr>
      <w:tr>
        <w:trPr>
          <w:trHeight w:val="414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3"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营业收入潜在错报：营业收入总额的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≤错报，营业收入总额的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≤错 报＜营业收入总额的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，错报＜营业 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；利润总额潜在错报： 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300" w:lineRule="auto" w:before="9"/>
              <w:ind w:left="103" w:right="98"/>
              <w:jc w:val="both"/>
              <w:rPr>
                <w:rFonts w:ascii="宋体" w:hAnsi="宋体" w:cs="宋体" w:eastAsia="宋体" w:hint="default"/>
                <w:sz w:val="18"/>
                <w:szCs w:val="18"/>
              </w:rPr>
            </w:pPr>
            <w:r>
              <w:rPr>
                <w:rFonts w:ascii="宋体" w:hAnsi="宋体" w:cs="宋体" w:eastAsia="宋体" w:hint="default"/>
                <w:sz w:val="18"/>
                <w:szCs w:val="18"/>
              </w:rPr>
              <w:t>≤错报＜利润总额的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，错报＜利润总</w:t>
            </w:r>
            <w:r>
              <w:rPr>
                <w:rFonts w:ascii="宋体" w:hAnsi="宋体" w:cs="宋体" w:eastAsia="宋体" w:hint="default"/>
                <w:sz w:val="18"/>
                <w:szCs w:val="18"/>
              </w:rPr>
              <w:t> 额的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；资产总额潜在错报：资产总额</w:t>
            </w:r>
            <w:r>
              <w:rPr>
                <w:rFonts w:ascii="宋体" w:hAnsi="宋体" w:cs="宋体" w:eastAsia="宋体" w:hint="default"/>
                <w:sz w:val="18"/>
                <w:szCs w:val="18"/>
              </w:rPr>
              <w:t> 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≤错报，资产总额的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0.2%</w:t>
            </w:r>
            <w:r>
              <w:rPr>
                <w:rFonts w:ascii="宋体" w:hAnsi="宋体" w:cs="宋体" w:eastAsia="宋体" w:hint="default"/>
                <w:spacing w:val="-1"/>
                <w:sz w:val="18"/>
                <w:szCs w:val="18"/>
              </w:rPr>
              <w:t>≤错报</w:t>
            </w:r>
          </w:p>
          <w:p>
            <w:pPr>
              <w:pStyle w:val="TableParagraph"/>
              <w:spacing w:line="300" w:lineRule="auto" w:before="13"/>
              <w:ind w:left="103"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，错报＜资产总额的 </w:t>
            </w:r>
            <w:r>
              <w:rPr>
                <w:rFonts w:ascii="Times New Roman" w:hAnsi="Times New Roman" w:cs="Times New Roman" w:eastAsia="Times New Roman" w:hint="default"/>
                <w:sz w:val="18"/>
                <w:szCs w:val="18"/>
              </w:rPr>
              <w:t>0.2%</w:t>
            </w:r>
            <w:r>
              <w:rPr>
                <w:rFonts w:ascii="宋体" w:hAnsi="宋体" w:cs="宋体" w:eastAsia="宋体" w:hint="default"/>
                <w:sz w:val="18"/>
                <w:szCs w:val="18"/>
              </w:rPr>
              <w:t>；所有者权益潜在错报：所有者权 益总额的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≤错报，所有者权益总额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≤错报＜所有者权益总额的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，错报＜所有者权益总额的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9" w:lineRule="auto"/>
              <w:ind w:left="105"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万元以上，对公司 造成较大负面影响并以公告形式对 </w:t>
            </w:r>
            <w:r>
              <w:rPr>
                <w:rFonts w:ascii="宋体" w:hAnsi="宋体" w:cs="宋体" w:eastAsia="宋体" w:hint="default"/>
                <w:spacing w:val="-12"/>
                <w:sz w:val="18"/>
                <w:szCs w:val="18"/>
              </w:rPr>
              <w:t>外披露；重要缺陷：</w:t>
            </w:r>
            <w:r>
              <w:rPr>
                <w:rFonts w:ascii="Times New Roman" w:hAnsi="Times New Roman" w:cs="Times New Roman" w:eastAsia="Times New Roman" w:hint="default"/>
                <w:spacing w:val="-12"/>
                <w:sz w:val="18"/>
                <w:szCs w:val="18"/>
              </w:rPr>
              <w:t>100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w:t>
            </w:r>
          </w:p>
          <w:p>
            <w:pPr>
              <w:pStyle w:val="TableParagraph"/>
              <w:spacing w:line="312" w:lineRule="auto" w:before="5"/>
              <w:ind w:left="105" w:right="96"/>
              <w:jc w:val="left"/>
              <w:rPr>
                <w:rFonts w:ascii="宋体" w:hAnsi="宋体" w:cs="宋体" w:eastAsia="宋体" w:hint="default"/>
                <w:sz w:val="18"/>
                <w:szCs w:val="18"/>
              </w:rPr>
            </w:pPr>
            <w:r>
              <w:rPr>
                <w:rFonts w:ascii="宋体" w:hAnsi="宋体" w:cs="宋体" w:eastAsia="宋体" w:hint="default"/>
                <w:sz w:val="18"/>
                <w:szCs w:val="18"/>
              </w:rPr>
              <w:t>万元（含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pacing w:val="-11"/>
                <w:sz w:val="18"/>
                <w:szCs w:val="18"/>
              </w:rPr>
              <w:t>万元），或受到国家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政府部门处罚但未对公司造成负面 </w:t>
            </w:r>
            <w:r>
              <w:rPr>
                <w:rFonts w:ascii="宋体" w:hAnsi="宋体" w:cs="宋体" w:eastAsia="宋体" w:hint="default"/>
                <w:spacing w:val="-17"/>
                <w:sz w:val="18"/>
                <w:szCs w:val="18"/>
              </w:rPr>
              <w:t>影响；一般缺陷：</w:t>
            </w:r>
            <w:r>
              <w:rPr>
                <w:rFonts w:ascii="Times New Roman" w:hAnsi="Times New Roman" w:cs="Times New Roman" w:eastAsia="Times New Roman" w:hint="default"/>
                <w:spacing w:val="-17"/>
                <w:sz w:val="18"/>
                <w:szCs w:val="18"/>
              </w:rPr>
              <w:t>100</w:t>
            </w:r>
            <w:r>
              <w:rPr>
                <w:rFonts w:ascii="Times New Roman" w:hAnsi="Times New Roman" w:cs="Times New Roman" w:eastAsia="Times New Roman" w:hint="default"/>
                <w:sz w:val="18"/>
                <w:szCs w:val="18"/>
              </w:rPr>
              <w:t> </w:t>
            </w:r>
            <w:r>
              <w:rPr>
                <w:rFonts w:ascii="宋体" w:hAnsi="宋体" w:cs="宋体" w:eastAsia="宋体" w:hint="default"/>
                <w:spacing w:val="-23"/>
                <w:sz w:val="18"/>
                <w:szCs w:val="18"/>
              </w:rPr>
              <w:t>万元（含</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 </w:t>
            </w:r>
            <w:r>
              <w:rPr>
                <w:rFonts w:ascii="宋体" w:hAnsi="宋体" w:cs="宋体" w:eastAsia="宋体" w:hint="default"/>
                <w:spacing w:val="-4"/>
                <w:sz w:val="18"/>
                <w:szCs w:val="18"/>
              </w:rPr>
              <w:t>元）以下，受到省级（含省级）以下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政府部门处罚但未对对公司造成负 面影响。</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96"/>
              <w:jc w:val="left"/>
              <w:rPr>
                <w:rFonts w:ascii="宋体" w:hAnsi="宋体" w:cs="宋体" w:eastAsia="宋体" w:hint="default"/>
                <w:sz w:val="18"/>
                <w:szCs w:val="18"/>
              </w:rPr>
            </w:pPr>
            <w:r>
              <w:rPr>
                <w:rFonts w:ascii="宋体" w:hAnsi="宋体" w:cs="宋体" w:eastAsia="宋体" w:hint="default"/>
                <w:spacing w:val="-3"/>
                <w:sz w:val="18"/>
                <w:szCs w:val="18"/>
              </w:rPr>
              <w:t>公司根据财政部颁发的《企业内部控制基本规范》及相关规范建立的与财务报告相关的内部控制于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日 在所有重大方面是有效的。</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3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引</w:t>
            </w:r>
          </w:p>
        </w:tc>
        <w:tc>
          <w:tcPr>
            <w:tcW w:w="69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60" w:lineRule="auto" w:before="115"/>
        <w:ind w:right="4634"/>
        <w:jc w:val="left"/>
      </w:pPr>
      <w:r>
        <w:rPr/>
        <w:t>□ 是 √</w:t>
      </w:r>
      <w:r>
        <w:rPr>
          <w:spacing w:val="3"/>
        </w:rPr>
        <w:t> </w:t>
      </w:r>
      <w:r>
        <w:rPr/>
        <w:t>否</w:t>
      </w:r>
      <w:r>
        <w:rPr/>
        <w:t> 会计师事务所出具的内部控制鉴证报告与董事会的自我评价报告意见是否一致</w:t>
      </w:r>
    </w:p>
    <w:p>
      <w:pPr>
        <w:pStyle w:val="BodyText"/>
        <w:spacing w:line="240" w:lineRule="auto" w:before="27"/>
        <w:ind w:right="1133"/>
        <w:jc w:val="left"/>
      </w:pPr>
      <w:r>
        <w:rPr/>
        <w:t>√ 是 □</w:t>
      </w:r>
      <w:r>
        <w:rPr>
          <w:spacing w:val="3"/>
        </w:rPr>
        <w:t> </w:t>
      </w:r>
      <w:r>
        <w:rPr/>
        <w:t>否</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005" w:right="1133"/>
        <w:jc w:val="left"/>
        <w:rPr>
          <w:b w:val="0"/>
          <w:bCs w:val="0"/>
        </w:rPr>
      </w:pPr>
      <w:bookmarkStart w:name="第十一节公司债券相关情况" w:id="155"/>
      <w:bookmarkEnd w:id="155"/>
      <w:r>
        <w:rPr>
          <w:b w:val="0"/>
          <w:bCs w:val="0"/>
        </w:rPr>
      </w:r>
      <w:bookmarkStart w:name="_bookmark10" w:id="156"/>
      <w:bookmarkEnd w:id="156"/>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1133"/>
        <w:jc w:val="left"/>
        <w:rPr>
          <w:b w:val="0"/>
          <w:bCs w:val="0"/>
        </w:rPr>
      </w:pPr>
      <w:bookmarkStart w:name="一、公司债券基本信息" w:id="157"/>
      <w:bookmarkEnd w:id="157"/>
      <w:r>
        <w:rPr>
          <w:b w:val="0"/>
          <w:bCs w:val="0"/>
        </w:rPr>
      </w: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2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143" w:hanging="360"/>
              <w:jc w:val="left"/>
              <w:rPr>
                <w:rFonts w:ascii="宋体" w:hAnsi="宋体" w:cs="宋体" w:eastAsia="宋体" w:hint="default"/>
                <w:sz w:val="18"/>
                <w:szCs w:val="18"/>
              </w:rPr>
            </w:pPr>
            <w:r>
              <w:rPr>
                <w:rFonts w:ascii="宋体" w:hAnsi="宋体" w:cs="宋体" w:eastAsia="宋体" w:hint="default"/>
                <w:sz w:val="18"/>
                <w:szCs w:val="18"/>
              </w:rPr>
              <w:t>还本付息方 式</w:t>
            </w:r>
          </w:p>
        </w:tc>
      </w:tr>
      <w:tr>
        <w:trPr>
          <w:trHeight w:val="29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103" w:right="134"/>
              <w:jc w:val="both"/>
              <w:rPr>
                <w:rFonts w:ascii="宋体" w:hAnsi="宋体" w:cs="宋体" w:eastAsia="宋体" w:hint="default"/>
                <w:sz w:val="18"/>
                <w:szCs w:val="18"/>
              </w:rPr>
            </w:pPr>
            <w:r>
              <w:rPr>
                <w:rFonts w:ascii="宋体" w:hAnsi="宋体" w:cs="宋体" w:eastAsia="宋体" w:hint="default"/>
                <w:sz w:val="18"/>
                <w:szCs w:val="18"/>
              </w:rPr>
              <w:t>瑞康医药股 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年面向 合格投资者 公开发行公 司债券（第 一期）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26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瑞康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112596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40,062.6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80"/>
              <w:jc w:val="left"/>
              <w:rPr>
                <w:rFonts w:ascii="宋体" w:hAnsi="宋体" w:cs="宋体" w:eastAsia="宋体" w:hint="default"/>
                <w:sz w:val="18"/>
                <w:szCs w:val="18"/>
              </w:rPr>
            </w:pPr>
            <w:r>
              <w:rPr>
                <w:rFonts w:ascii="宋体" w:hAnsi="宋体" w:cs="宋体" w:eastAsia="宋体" w:hint="default"/>
                <w:sz w:val="18"/>
                <w:szCs w:val="18"/>
              </w:rPr>
              <w:t>单利按年计 息，不计复 利。每年付 息一次，到 期一次还 本，最后一 期利息随本 金的兑付一 起支付</w:t>
            </w:r>
          </w:p>
        </w:tc>
      </w:tr>
      <w:tr>
        <w:trPr>
          <w:trHeight w:val="289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103" w:right="134"/>
              <w:jc w:val="both"/>
              <w:rPr>
                <w:rFonts w:ascii="宋体" w:hAnsi="宋体" w:cs="宋体" w:eastAsia="宋体" w:hint="default"/>
                <w:sz w:val="18"/>
                <w:szCs w:val="18"/>
              </w:rPr>
            </w:pPr>
            <w:r>
              <w:rPr>
                <w:rFonts w:ascii="宋体" w:hAnsi="宋体" w:cs="宋体" w:eastAsia="宋体" w:hint="default"/>
                <w:sz w:val="18"/>
                <w:szCs w:val="18"/>
              </w:rPr>
              <w:t>瑞康医药股 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年面向 合格投资者 公开发行公 司债券（第 一期）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26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瑞康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2"/>
              <w:ind w:left="103" w:right="0"/>
              <w:jc w:val="left"/>
              <w:rPr>
                <w:rFonts w:ascii="Times New Roman" w:hAnsi="Times New Roman" w:cs="Times New Roman" w:eastAsia="Times New Roman" w:hint="default"/>
                <w:sz w:val="18"/>
                <w:szCs w:val="18"/>
              </w:rPr>
            </w:pPr>
            <w:r>
              <w:rPr>
                <w:rFonts w:ascii="Times New Roman"/>
                <w:sz w:val="18"/>
              </w:rPr>
              <w:t>112676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pacing w:val="-1"/>
                <w:sz w:val="18"/>
              </w:rPr>
              <w:t>85,000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6.80%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80"/>
              <w:jc w:val="left"/>
              <w:rPr>
                <w:rFonts w:ascii="宋体" w:hAnsi="宋体" w:cs="宋体" w:eastAsia="宋体" w:hint="default"/>
                <w:sz w:val="18"/>
                <w:szCs w:val="18"/>
              </w:rPr>
            </w:pPr>
            <w:r>
              <w:rPr>
                <w:rFonts w:ascii="宋体" w:hAnsi="宋体" w:cs="宋体" w:eastAsia="宋体" w:hint="default"/>
                <w:sz w:val="18"/>
                <w:szCs w:val="18"/>
              </w:rPr>
              <w:t>单利按年计 息，不计复 利。每年付 息一次，到 期一次还 本，最后一 期利息随本 金的兑付一 起支付。</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337"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8"/>
                <w:sz w:val="18"/>
                <w:szCs w:val="18"/>
              </w:rPr>
              <w:t>年公司债券（第一期）、</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年公司债券（第一期）面向符合《公司债券发行与交易</w:t>
            </w:r>
            <w:r>
              <w:rPr>
                <w:rFonts w:ascii="宋体" w:hAnsi="宋体" w:cs="宋体" w:eastAsia="宋体" w:hint="default"/>
                <w:sz w:val="18"/>
                <w:szCs w:val="18"/>
              </w:rPr>
              <w:t> </w:t>
            </w:r>
            <w:r>
              <w:rPr>
                <w:rFonts w:ascii="宋体" w:hAnsi="宋体" w:cs="宋体" w:eastAsia="宋体" w:hint="default"/>
                <w:spacing w:val="-7"/>
                <w:sz w:val="18"/>
                <w:szCs w:val="18"/>
              </w:rPr>
              <w:t>管理办法》、《证券期货投资者适当性管理办法》和《深圳交易所债券市场投资者适当性管</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理办法》规定且在中国证券登记结算有限责任公司深圳分公司开立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股证券账户的合格 机构投资者公开发行。</w:t>
            </w:r>
          </w:p>
        </w:tc>
      </w:tr>
      <w:tr>
        <w:trPr>
          <w:trHeight w:val="1027"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1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4"/>
                <w:sz w:val="18"/>
                <w:szCs w:val="18"/>
              </w:rPr>
              <w:t>报告期内，公司于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日发布</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年面向合格投资者公开发行公司债券（第</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年付息公告，并于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日完成利息支付。公司于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日发布“</w:t>
            </w:r>
            <w:r>
              <w:rPr>
                <w:rFonts w:ascii="Times New Roman" w:hAnsi="Times New Roman" w:cs="Times New Roman" w:eastAsia="Times New Roman" w:hint="default"/>
                <w:sz w:val="18"/>
                <w:szCs w:val="18"/>
              </w:rPr>
              <w:t>18 </w:t>
            </w:r>
            <w:r>
              <w:rPr>
                <w:rFonts w:ascii="宋体" w:hAnsi="宋体" w:cs="宋体" w:eastAsia="宋体" w:hint="default"/>
                <w:sz w:val="18"/>
                <w:szCs w:val="18"/>
              </w:rPr>
              <w:t>瑞康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”公司债券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年付息公告并于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日完成利息支付。</w:t>
            </w:r>
          </w:p>
        </w:tc>
      </w:tr>
      <w:tr>
        <w:trPr>
          <w:trHeight w:val="1337"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9"/>
              <w:jc w:val="both"/>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 特殊条款的，报告期内相关 </w:t>
            </w:r>
            <w:r>
              <w:rPr>
                <w:rFonts w:ascii="宋体" w:hAnsi="宋体" w:cs="宋体" w:eastAsia="宋体" w:hint="default"/>
                <w:spacing w:val="-8"/>
                <w:sz w:val="18"/>
                <w:szCs w:val="18"/>
              </w:rPr>
              <w:t>条款的执行情况（如适用）。</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307" w:lineRule="auto" w:before="68"/>
              <w:ind w:left="103"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瑞康</w:t>
            </w:r>
            <w:r>
              <w:rPr>
                <w:rFonts w:ascii="宋体" w:hAnsi="宋体" w:cs="宋体" w:eastAsia="宋体" w:hint="default"/>
                <w:spacing w:val="-44"/>
                <w:sz w:val="18"/>
                <w:szCs w:val="18"/>
              </w:rPr>
              <w:t> </w:t>
            </w:r>
            <w:r>
              <w:rPr>
                <w:rFonts w:ascii="Times New Roman" w:hAnsi="Times New Roman" w:cs="Times New Roman" w:eastAsia="Times New Roman" w:hint="default"/>
                <w:spacing w:val="-27"/>
                <w:sz w:val="18"/>
                <w:szCs w:val="18"/>
              </w:rPr>
              <w:t>01</w:t>
            </w:r>
            <w:r>
              <w:rPr>
                <w:rFonts w:ascii="宋体" w:hAnsi="宋体" w:cs="宋体" w:eastAsia="宋体" w:hint="default"/>
                <w:spacing w:val="-27"/>
                <w:sz w:val="18"/>
                <w:szCs w:val="18"/>
              </w:rPr>
              <w:t>”、“</w:t>
            </w:r>
            <w:r>
              <w:rPr>
                <w:rFonts w:ascii="Times New Roman" w:hAnsi="Times New Roman" w:cs="Times New Roman" w:eastAsia="Times New Roman" w:hint="default"/>
                <w:spacing w:val="-27"/>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瑞康</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01</w:t>
            </w:r>
            <w:r>
              <w:rPr>
                <w:rFonts w:ascii="宋体" w:hAnsi="宋体" w:cs="宋体" w:eastAsia="宋体" w:hint="default"/>
                <w:spacing w:val="-1"/>
                <w:sz w:val="18"/>
                <w:szCs w:val="18"/>
              </w:rPr>
              <w:t>”附第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年末公司上调票面利率选择权和投资者回售选择权，</w:t>
            </w:r>
            <w:r>
              <w:rPr>
                <w:rFonts w:ascii="宋体" w:hAnsi="宋体" w:cs="宋体" w:eastAsia="宋体" w:hint="default"/>
                <w:sz w:val="18"/>
                <w:szCs w:val="18"/>
              </w:rPr>
              <w:t> </w:t>
            </w:r>
            <w:r>
              <w:rPr>
                <w:rFonts w:ascii="宋体" w:hAnsi="宋体" w:cs="宋体" w:eastAsia="宋体" w:hint="default"/>
                <w:spacing w:val="-12"/>
                <w:sz w:val="18"/>
                <w:szCs w:val="18"/>
              </w:rPr>
              <w:t>报告期内，“</w:t>
            </w:r>
            <w:r>
              <w:rPr>
                <w:rFonts w:ascii="Times New Roman" w:hAnsi="Times New Roman" w:cs="Times New Roman" w:eastAsia="Times New Roman" w:hint="default"/>
                <w:spacing w:val="-12"/>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瑞康</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01</w:t>
            </w:r>
            <w:r>
              <w:rPr>
                <w:rFonts w:ascii="宋体" w:hAnsi="宋体" w:cs="宋体" w:eastAsia="宋体" w:hint="default"/>
                <w:spacing w:val="-1"/>
                <w:sz w:val="18"/>
                <w:szCs w:val="18"/>
              </w:rPr>
              <w:t>”根据《</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年面向合格投资者公开发行公司债券（第一期）募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集说明书》中设定的投资者回售条款，投资者有权选择在投资者回售登记期内进行登记， 将持有的“</w:t>
            </w:r>
            <w:r>
              <w:rPr>
                <w:rFonts w:ascii="Times New Roman" w:hAnsi="Times New Roman" w:cs="Times New Roman" w:eastAsia="Times New Roman" w:hint="default"/>
                <w:sz w:val="18"/>
                <w:szCs w:val="18"/>
              </w:rPr>
              <w:t>17 </w:t>
            </w:r>
            <w:r>
              <w:rPr>
                <w:rFonts w:ascii="宋体" w:hAnsi="宋体" w:cs="宋体" w:eastAsia="宋体" w:hint="default"/>
                <w:sz w:val="18"/>
                <w:szCs w:val="18"/>
              </w:rPr>
              <w:t>瑞康</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”按面值全部或部分回售给公司，或选择继续持有本期债券。回售</w:t>
            </w:r>
          </w:p>
        </w:tc>
      </w:tr>
    </w:tbl>
    <w:p>
      <w:pPr>
        <w:spacing w:after="0" w:line="30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2"/>
        <w:rPr>
          <w:rFonts w:ascii="宋体" w:hAnsi="宋体" w:cs="宋体" w:eastAsia="宋体" w:hint="default"/>
          <w:b/>
          <w:bCs/>
          <w:sz w:val="25"/>
          <w:szCs w:val="25"/>
        </w:rPr>
      </w:pPr>
    </w:p>
    <w:p>
      <w:pPr>
        <w:spacing w:line="1006" w:lineRule="exact"/>
        <w:ind w:left="10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9.05pt;height:50.3pt;mso-position-horizontal-relative:char;mso-position-vertical-relative:line" coordorigin="0,0" coordsize="9581,1006">
            <v:group style="position:absolute;left:12;top:14;width:2382;height:978" coordorigin="12,14" coordsize="2382,978">
              <v:shape style="position:absolute;left:12;top:14;width:2382;height:978" coordorigin="12,14" coordsize="2382,978" path="m12,992l2393,992,2393,14,12,14,12,992xe" filled="true" fillcolor="#d2d2d2" stroked="false">
                <v:path arrowok="t"/>
                <v:fill type="solid"/>
              </v:shape>
            </v:group>
            <v:group style="position:absolute;left:10;top:10;width:2384;height:2" coordorigin="10,10" coordsize="2384,2">
              <v:shape style="position:absolute;left:10;top:10;width:2384;height:2" coordorigin="10,10" coordsize="2384,0" path="m10,10l2393,10e" filled="false" stroked="true" strokeweight=".48pt" strokecolor="#000000">
                <v:path arrowok="t"/>
              </v:shape>
            </v:group>
            <v:group style="position:absolute;left:2403;top:10;width:7168;height:2" coordorigin="2403,10" coordsize="7168,2">
              <v:shape style="position:absolute;left:2403;top:10;width:7168;height:2" coordorigin="2403,10" coordsize="7168,0" path="m2403,10l9571,10e" filled="false" stroked="true" strokeweight=".48pt" strokecolor="#000000">
                <v:path arrowok="t"/>
              </v:shape>
            </v:group>
            <v:group style="position:absolute;left:5;top:5;width:2;height:997" coordorigin="5,5" coordsize="2,997">
              <v:shape style="position:absolute;left:5;top:5;width:2;height:997" coordorigin="5,5" coordsize="0,997" path="m5,5l5,1001e" filled="false" stroked="true" strokeweight=".48pt" strokecolor="#000000">
                <v:path arrowok="t"/>
              </v:shape>
            </v:group>
            <v:group style="position:absolute;left:10;top:996;width:2384;height:2" coordorigin="10,996" coordsize="2384,2">
              <v:shape style="position:absolute;left:10;top:996;width:2384;height:2" coordorigin="10,996" coordsize="2384,0" path="m10,996l2393,996e" filled="false" stroked="true" strokeweight=".48pt" strokecolor="#000000">
                <v:path arrowok="t"/>
              </v:shape>
            </v:group>
            <v:group style="position:absolute;left:2398;top:5;width:2;height:997" coordorigin="2398,5" coordsize="2,997">
              <v:shape style="position:absolute;left:2398;top:5;width:2;height:997" coordorigin="2398,5" coordsize="0,997" path="m2398,5l2398,1001e" filled="false" stroked="true" strokeweight=".48001pt" strokecolor="#000000">
                <v:path arrowok="t"/>
              </v:shape>
            </v:group>
            <v:group style="position:absolute;left:2403;top:996;width:7168;height:2" coordorigin="2403,996" coordsize="7168,2">
              <v:shape style="position:absolute;left:2403;top:996;width:7168;height:2" coordorigin="2403,996" coordsize="7168,0" path="m2403,996l9571,996e" filled="false" stroked="true" strokeweight=".48pt" strokecolor="#000000">
                <v:path arrowok="t"/>
              </v:shape>
            </v:group>
            <v:group style="position:absolute;left:9576;top:5;width:2;height:997" coordorigin="9576,5" coordsize="2,997">
              <v:shape style="position:absolute;left:9576;top:5;width:2;height:997" coordorigin="9576,5" coordsize="0,997" path="m9576,5l9576,1001e" filled="false" stroked="true" strokeweight=".47998pt" strokecolor="#000000">
                <v:path arrowok="t"/>
              </v:shape>
              <v:shape style="position:absolute;left:2398;top:10;width:7178;height:987" type="#_x0000_t202" filled="false" stroked="false">
                <v:textbox inset="0,0,0,0">
                  <w:txbxContent>
                    <w:p>
                      <w:pPr>
                        <w:spacing w:before="13"/>
                        <w:ind w:left="107" w:right="0" w:firstLine="0"/>
                        <w:jc w:val="left"/>
                        <w:rPr>
                          <w:rFonts w:ascii="宋体" w:hAnsi="宋体" w:cs="宋体" w:eastAsia="宋体" w:hint="default"/>
                          <w:sz w:val="18"/>
                          <w:szCs w:val="18"/>
                        </w:rPr>
                      </w:pPr>
                      <w:r>
                        <w:rPr>
                          <w:rFonts w:ascii="宋体" w:hAnsi="宋体" w:cs="宋体" w:eastAsia="宋体" w:hint="default"/>
                          <w:sz w:val="18"/>
                          <w:szCs w:val="18"/>
                        </w:rPr>
                        <w:t>价格为人民币</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r>
                        <w:rPr>
                          <w:rFonts w:ascii="宋体" w:hAnsi="宋体" w:cs="宋体" w:eastAsia="宋体" w:hint="default"/>
                          <w:spacing w:val="-3"/>
                          <w:sz w:val="18"/>
                          <w:szCs w:val="18"/>
                        </w:rPr>
                        <w:t>不</w:t>
                      </w:r>
                      <w:r>
                        <w:rPr>
                          <w:rFonts w:ascii="宋体" w:hAnsi="宋体" w:cs="宋体" w:eastAsia="宋体" w:hint="default"/>
                          <w:sz w:val="18"/>
                          <w:szCs w:val="18"/>
                        </w:rPr>
                        <w:t>含利息</w:t>
                      </w:r>
                      <w:r>
                        <w:rPr>
                          <w:rFonts w:ascii="宋体" w:hAnsi="宋体" w:cs="宋体" w:eastAsia="宋体" w:hint="default"/>
                          <w:spacing w:val="-92"/>
                          <w:sz w:val="18"/>
                          <w:szCs w:val="18"/>
                        </w:rPr>
                        <w:t>）</w:t>
                      </w:r>
                      <w:r>
                        <w:rPr>
                          <w:rFonts w:ascii="宋体" w:hAnsi="宋体" w:cs="宋体" w:eastAsia="宋体" w:hint="default"/>
                          <w:sz w:val="18"/>
                          <w:szCs w:val="18"/>
                        </w:rPr>
                        <w:t>。回售部分债券享有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107"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日期间利息</w:t>
                      </w:r>
                      <w:r>
                        <w:rPr>
                          <w:rFonts w:ascii="宋体" w:hAnsi="宋体" w:cs="宋体" w:eastAsia="宋体" w:hint="default"/>
                          <w:spacing w:val="-8"/>
                          <w:sz w:val="18"/>
                          <w:szCs w:val="18"/>
                        </w:rPr>
                        <w:t>，</w:t>
                      </w:r>
                      <w:r>
                        <w:rPr>
                          <w:rFonts w:ascii="宋体" w:hAnsi="宋体" w:cs="宋体" w:eastAsia="宋体" w:hint="default"/>
                          <w:sz w:val="18"/>
                          <w:szCs w:val="18"/>
                        </w:rPr>
                        <w:t>票面</w:t>
                      </w:r>
                      <w:r>
                        <w:rPr>
                          <w:rFonts w:ascii="宋体" w:hAnsi="宋体" w:cs="宋体" w:eastAsia="宋体" w:hint="default"/>
                          <w:spacing w:val="-3"/>
                          <w:sz w:val="18"/>
                          <w:szCs w:val="18"/>
                        </w:rPr>
                        <w:t>利</w:t>
                      </w:r>
                      <w:r>
                        <w:rPr>
                          <w:rFonts w:ascii="宋体" w:hAnsi="宋体" w:cs="宋体" w:eastAsia="宋体" w:hint="default"/>
                          <w:sz w:val="18"/>
                          <w:szCs w:val="18"/>
                        </w:rPr>
                        <w:t>率为</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1"/>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瑞康</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01</w:t>
                      </w:r>
                      <w:r>
                        <w:rPr>
                          <w:rFonts w:ascii="宋体" w:hAnsi="宋体" w:cs="宋体" w:eastAsia="宋体" w:hint="default"/>
                          <w:spacing w:val="-8"/>
                          <w:sz w:val="18"/>
                          <w:szCs w:val="18"/>
                        </w:rPr>
                        <w:t>”</w:t>
                      </w:r>
                      <w:r>
                        <w:rPr>
                          <w:rFonts w:ascii="宋体" w:hAnsi="宋体" w:cs="宋体" w:eastAsia="宋体" w:hint="default"/>
                          <w:sz w:val="18"/>
                          <w:szCs w:val="18"/>
                        </w:rPr>
                        <w:t>的</w:t>
                      </w:r>
                      <w:r>
                        <w:rPr>
                          <w:rFonts w:ascii="宋体" w:hAnsi="宋体" w:cs="宋体" w:eastAsia="宋体" w:hint="default"/>
                          <w:spacing w:val="-3"/>
                          <w:sz w:val="18"/>
                          <w:szCs w:val="18"/>
                        </w:rPr>
                        <w:t>回</w:t>
                      </w:r>
                      <w:r>
                        <w:rPr>
                          <w:rFonts w:ascii="宋体" w:hAnsi="宋体" w:cs="宋体" w:eastAsia="宋体" w:hint="default"/>
                          <w:sz w:val="18"/>
                          <w:szCs w:val="18"/>
                        </w:rPr>
                        <w:t>售数量为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张</w:t>
                      </w:r>
                      <w:r>
                        <w:rPr>
                          <w:rFonts w:ascii="宋体" w:hAnsi="宋体" w:cs="宋体" w:eastAsia="宋体" w:hint="default"/>
                          <w:spacing w:val="-8"/>
                          <w:sz w:val="18"/>
                          <w:szCs w:val="18"/>
                        </w:rPr>
                        <w:t>，</w:t>
                      </w:r>
                      <w:r>
                        <w:rPr>
                          <w:rFonts w:ascii="宋体" w:hAnsi="宋体" w:cs="宋体" w:eastAsia="宋体" w:hint="default"/>
                          <w:sz w:val="18"/>
                          <w:szCs w:val="18"/>
                        </w:rPr>
                        <w:t>回售</w:t>
                      </w:r>
                    </w:p>
                    <w:p>
                      <w:pPr>
                        <w:spacing w:before="63"/>
                        <w:ind w:left="107" w:right="0" w:firstLine="0"/>
                        <w:jc w:val="left"/>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含</w:t>
                      </w:r>
                      <w:r>
                        <w:rPr>
                          <w:rFonts w:ascii="宋体" w:hAnsi="宋体" w:cs="宋体" w:eastAsia="宋体" w:hint="default"/>
                          <w:sz w:val="18"/>
                          <w:szCs w:val="18"/>
                        </w:rPr>
                        <w:t>利息</w:t>
                      </w:r>
                      <w:r>
                        <w:rPr>
                          <w:rFonts w:ascii="宋体" w:hAnsi="宋体" w:cs="宋体" w:eastAsia="宋体" w:hint="default"/>
                          <w:spacing w:val="-92"/>
                          <w:sz w:val="18"/>
                          <w:szCs w:val="18"/>
                        </w:rPr>
                        <w:t>）</w:t>
                      </w:r>
                      <w:r>
                        <w:rPr>
                          <w:rFonts w:ascii="宋体" w:hAnsi="宋体" w:cs="宋体" w:eastAsia="宋体" w:hint="default"/>
                          <w:sz w:val="18"/>
                          <w:szCs w:val="18"/>
                        </w:rPr>
                        <w:t>，剩余托管量为</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张。</w:t>
                      </w:r>
                    </w:p>
                  </w:txbxContent>
                </v:textbox>
                <w10:wrap type="none"/>
              </v:shape>
            </v:group>
          </v:group>
        </w:pict>
      </w:r>
      <w:r>
        <w:rPr>
          <w:rFonts w:ascii="宋体" w:hAnsi="宋体" w:cs="宋体" w:eastAsia="宋体" w:hint="default"/>
          <w:position w:val="-19"/>
          <w:sz w:val="20"/>
          <w:szCs w:val="20"/>
        </w:rPr>
      </w:r>
    </w:p>
    <w:p>
      <w:pPr>
        <w:spacing w:line="240" w:lineRule="auto" w:before="9"/>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二、债券受托管理人和资信评级机构信息" w:id="158"/>
      <w:bookmarkEnd w:id="158"/>
      <w:r>
        <w:rPr>
          <w:b w:val="0"/>
          <w:bCs w:val="0"/>
        </w:rPr>
      </w:r>
      <w:r>
        <w:rPr/>
        <w:t>二、债券受托管理人和资信评级机构信息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203"/>
        <w:gridCol w:w="1196"/>
        <w:gridCol w:w="796"/>
        <w:gridCol w:w="401"/>
        <w:gridCol w:w="1195"/>
        <w:gridCol w:w="1196"/>
        <w:gridCol w:w="1196"/>
        <w:gridCol w:w="1195"/>
        <w:gridCol w:w="1198"/>
      </w:tblGrid>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661"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6" w:lineRule="auto"/>
              <w:ind w:left="103" w:right="181"/>
              <w:jc w:val="left"/>
              <w:rPr>
                <w:rFonts w:ascii="宋体" w:hAnsi="宋体" w:cs="宋体" w:eastAsia="宋体" w:hint="default"/>
                <w:sz w:val="18"/>
                <w:szCs w:val="18"/>
              </w:rPr>
            </w:pPr>
            <w:r>
              <w:rPr>
                <w:rFonts w:ascii="宋体" w:hAnsi="宋体" w:cs="宋体" w:eastAsia="宋体" w:hint="default"/>
                <w:sz w:val="18"/>
                <w:szCs w:val="18"/>
              </w:rPr>
              <w:t>国金证券股 份有限公司</w:t>
            </w:r>
          </w:p>
        </w:tc>
        <w:tc>
          <w:tcPr>
            <w:tcW w:w="11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32"/>
              <w:jc w:val="both"/>
              <w:rPr>
                <w:rFonts w:ascii="宋体" w:hAnsi="宋体" w:cs="宋体" w:eastAsia="宋体" w:hint="default"/>
                <w:sz w:val="18"/>
                <w:szCs w:val="18"/>
              </w:rPr>
            </w:pPr>
            <w:r>
              <w:rPr>
                <w:rFonts w:ascii="宋体" w:hAnsi="宋体" w:cs="宋体" w:eastAsia="宋体" w:hint="default"/>
                <w:sz w:val="18"/>
                <w:szCs w:val="18"/>
              </w:rPr>
              <w:t>上海市浦东 新区芳甸路 </w:t>
            </w:r>
            <w:r>
              <w:rPr>
                <w:rFonts w:ascii="Times New Roman" w:hAnsi="Times New Roman" w:cs="Times New Roman" w:eastAsia="Times New Roman" w:hint="default"/>
                <w:sz w:val="18"/>
                <w:szCs w:val="18"/>
              </w:rPr>
              <w:t>1088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号紫竹</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国际大厦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层</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6" w:lineRule="auto"/>
              <w:ind w:left="103" w:right="181"/>
              <w:jc w:val="left"/>
              <w:rPr>
                <w:rFonts w:ascii="宋体" w:hAnsi="宋体" w:cs="宋体" w:eastAsia="宋体" w:hint="default"/>
                <w:sz w:val="18"/>
                <w:szCs w:val="18"/>
              </w:rPr>
            </w:pPr>
            <w:r>
              <w:rPr>
                <w:rFonts w:ascii="宋体" w:hAnsi="宋体" w:cs="宋体" w:eastAsia="宋体" w:hint="default"/>
                <w:sz w:val="18"/>
                <w:szCs w:val="18"/>
              </w:rPr>
              <w:t>耿旭东、余 斌、储彦炯</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021-6103697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720"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PICC </w:t>
            </w:r>
            <w:r>
              <w:rPr>
                <w:rFonts w:ascii="宋体" w:hAnsi="宋体" w:cs="宋体" w:eastAsia="宋体" w:hint="default"/>
                <w:sz w:val="18"/>
                <w:szCs w:val="18"/>
              </w:rPr>
              <w:t>大厦</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1337" w:hRule="exact"/>
        </w:trPr>
        <w:tc>
          <w:tcPr>
            <w:tcW w:w="31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 </w:t>
            </w:r>
            <w:r>
              <w:rPr>
                <w:rFonts w:ascii="宋体" w:hAnsi="宋体" w:cs="宋体" w:eastAsia="宋体" w:hint="default"/>
                <w:spacing w:val="-5"/>
                <w:sz w:val="18"/>
                <w:szCs w:val="18"/>
              </w:rPr>
              <w:t>因、履行的程序、对投资者利益的影响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等（如适用）</w:t>
            </w:r>
          </w:p>
        </w:tc>
        <w:tc>
          <w:tcPr>
            <w:tcW w:w="63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公司债券募集资金使用情况" w:id="159"/>
      <w:bookmarkEnd w:id="159"/>
      <w:r>
        <w:rPr>
          <w:b w:val="0"/>
          <w:bCs w:val="0"/>
        </w:rPr>
      </w:r>
      <w:r>
        <w:rPr/>
        <w:t>三、公司债券募集资金使用情况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6380"/>
      </w:tblGrid>
      <w:tr>
        <w:trPr>
          <w:trHeight w:val="320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102" w:right="1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 程序</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经中国证监会于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日签发的“证监许可</w:t>
            </w:r>
            <w:r>
              <w:rPr>
                <w:rFonts w:ascii="Times New Roman" w:hAnsi="Times New Roman" w:cs="Times New Roman" w:eastAsia="Times New Roman" w:hint="default"/>
                <w:sz w:val="18"/>
                <w:szCs w:val="18"/>
              </w:rPr>
              <w:t>[2017]1635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号”文核准，公</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司获准向合格投资者公开发行面值总额不超过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亿元（含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亿元）的公</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司债券，采用分期发行方式。其中首期债券发行规模为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亿元，已于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309" w:lineRule="auto" w:before="63"/>
              <w:ind w:left="105" w:right="10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日发行完毕；第二期债券发行规模为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亿元，已于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日发行完毕。公司开立了募集资金专户对募集资金进行专项存储，首期发行募 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亿元扣除发行费用后实际到账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99,600.00 </w:t>
            </w:r>
            <w:r>
              <w:rPr>
                <w:rFonts w:ascii="宋体" w:hAnsi="宋体" w:cs="宋体" w:eastAsia="宋体" w:hint="default"/>
                <w:sz w:val="18"/>
                <w:szCs w:val="18"/>
              </w:rPr>
              <w:t>万元，第二期发行募集资金</w:t>
            </w:r>
          </w:p>
          <w:p>
            <w:pPr>
              <w:pStyle w:val="TableParagraph"/>
              <w:spacing w:line="300" w:lineRule="auto" w:before="5"/>
              <w:ind w:left="105"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亿元扣除发行费用后实际到账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84,770.00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万元，全部用于补充公司流动资金，</w:t>
            </w:r>
            <w:r>
              <w:rPr>
                <w:rFonts w:ascii="宋体" w:hAnsi="宋体" w:cs="宋体" w:eastAsia="宋体" w:hint="default"/>
                <w:sz w:val="18"/>
                <w:szCs w:val="18"/>
              </w:rPr>
              <w:t> </w:t>
            </w:r>
            <w:r>
              <w:rPr>
                <w:rFonts w:ascii="宋体" w:hAnsi="宋体" w:cs="宋体" w:eastAsia="宋体" w:hint="default"/>
                <w:spacing w:val="-4"/>
                <w:sz w:val="18"/>
                <w:szCs w:val="18"/>
              </w:rPr>
              <w:t>募集资金使用情况与核准用途一致，并履行了相应程序，“</w:t>
            </w:r>
            <w:r>
              <w:rPr>
                <w:rFonts w:ascii="Times New Roman" w:hAnsi="Times New Roman" w:cs="Times New Roman" w:eastAsia="Times New Roman" w:hint="default"/>
                <w:spacing w:val="-4"/>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瑞康</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01</w:t>
            </w:r>
            <w:r>
              <w:rPr>
                <w:rFonts w:ascii="宋体" w:hAnsi="宋体" w:cs="宋体" w:eastAsia="宋体" w:hint="default"/>
                <w:spacing w:val="-1"/>
                <w:sz w:val="18"/>
                <w:szCs w:val="18"/>
              </w:rPr>
              <w:t>”及“</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瑞康</w:t>
            </w:r>
            <w:r>
              <w:rPr>
                <w:rFonts w:ascii="宋体" w:hAnsi="宋体" w:cs="宋体" w:eastAsia="宋体" w:hint="default"/>
                <w:spacing w:val="-50"/>
                <w:sz w:val="18"/>
                <w:szCs w:val="18"/>
              </w:rPr>
              <w:t> </w:t>
            </w:r>
            <w:r>
              <w:rPr>
                <w:rFonts w:ascii="Times New Roman" w:hAnsi="Times New Roman" w:cs="Times New Roman" w:eastAsia="Times New Roman" w:hint="default"/>
                <w:spacing w:val="-13"/>
                <w:sz w:val="18"/>
                <w:szCs w:val="18"/>
              </w:rPr>
              <w:t>01</w:t>
            </w:r>
            <w:r>
              <w:rPr>
                <w:rFonts w:ascii="宋体" w:hAnsi="宋体" w:cs="宋体" w:eastAsia="宋体" w:hint="default"/>
                <w:spacing w:val="-13"/>
                <w:sz w:val="18"/>
                <w:szCs w:val="18"/>
              </w:rPr>
              <w:t>”募集资金已使用完毕，截至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日，合计专户余额</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84,764.19</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元，系募集资金存款利息。</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8.48</w:t>
            </w:r>
          </w:p>
        </w:tc>
      </w:tr>
      <w:tr>
        <w:trPr>
          <w:trHeight w:val="102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44"/>
              <w:jc w:val="both"/>
              <w:rPr>
                <w:rFonts w:ascii="宋体" w:hAnsi="宋体" w:cs="宋体" w:eastAsia="宋体" w:hint="default"/>
                <w:sz w:val="18"/>
                <w:szCs w:val="18"/>
              </w:rPr>
            </w:pPr>
            <w:r>
              <w:rPr>
                <w:rFonts w:ascii="宋体" w:hAnsi="宋体" w:cs="宋体" w:eastAsia="宋体" w:hint="default"/>
                <w:sz w:val="18"/>
                <w:szCs w:val="18"/>
              </w:rPr>
              <w:t>根据《深圳证券交易所中小企业板上市公司规范运作指引》等有关制度规定和 本公司募集资金管理办法，公司对募集资金实行专户存储。公司对募集资金的 使用严格履行内部审批程序，确保专款专用。募集资金专户运作正常。</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 的用途、使用计划及其他约定一致</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募集资金使用与募集说明书承诺的用途、使用计划及其他约定一致。</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四、公司债券信息评级情况" w:id="160"/>
      <w:bookmarkEnd w:id="160"/>
      <w:r>
        <w:rPr>
          <w:b w:val="0"/>
          <w:bCs w:val="0"/>
        </w:rPr>
      </w:r>
      <w:r>
        <w:rPr/>
        <w:t>四、公司债券信息评级情况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84" w:right="0"/>
        <w:jc w:val="left"/>
      </w:pPr>
      <w:r>
        <w:rPr/>
        <w:t>“</w:t>
      </w:r>
      <w:r>
        <w:rPr>
          <w:rFonts w:ascii="宋体" w:hAnsi="宋体" w:cs="宋体" w:eastAsia="宋体" w:hint="default"/>
        </w:rPr>
        <w:t>17</w:t>
      </w:r>
      <w:r>
        <w:rPr/>
        <w:t>瑞康</w:t>
      </w:r>
      <w:r>
        <w:rPr>
          <w:rFonts w:ascii="宋体" w:hAnsi="宋体" w:cs="宋体" w:eastAsia="宋体" w:hint="default"/>
        </w:rPr>
        <w:t>01</w:t>
      </w:r>
      <w:r>
        <w:rPr/>
        <w:t>”的信用评级机构联合信用评级有限公司于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日出具了《瑞康医药股份有限公司</w:t>
      </w:r>
      <w:r>
        <w:rPr>
          <w:rFonts w:ascii="宋体" w:hAnsi="宋体" w:cs="宋体" w:eastAsia="宋体" w:hint="default"/>
        </w:rPr>
        <w:t>2017</w:t>
      </w:r>
      <w:r>
        <w:rPr/>
        <w:t>年面向合格投</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036"/>
        <w:jc w:val="left"/>
      </w:pPr>
      <w:r>
        <w:rPr/>
        <w:t>资者公开发行公司债券信用评级报告</w:t>
      </w:r>
      <w:r>
        <w:rPr>
          <w:spacing w:val="-92"/>
        </w:rPr>
        <w:t>》</w:t>
      </w:r>
      <w:r>
        <w:rPr/>
        <w:t>（联</w:t>
      </w:r>
      <w:r>
        <w:rPr>
          <w:spacing w:val="1"/>
        </w:rPr>
        <w:t>合</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rFonts w:ascii="宋体" w:hAnsi="宋体" w:cs="宋体" w:eastAsia="宋体" w:hint="default"/>
          <w:spacing w:val="-2"/>
        </w:rPr>
        <w:t>]</w:t>
      </w:r>
      <w:r>
        <w:rPr>
          <w:rFonts w:ascii="宋体" w:hAnsi="宋体" w:cs="宋体" w:eastAsia="宋体" w:hint="default"/>
          <w:spacing w:val="1"/>
        </w:rPr>
        <w:t>3</w:t>
      </w:r>
      <w:r>
        <w:rPr>
          <w:rFonts w:ascii="宋体" w:hAnsi="宋体" w:cs="宋体" w:eastAsia="宋体" w:hint="default"/>
          <w:spacing w:val="-2"/>
        </w:rPr>
        <w:t>9</w:t>
      </w:r>
      <w:r>
        <w:rPr>
          <w:rFonts w:ascii="宋体" w:hAnsi="宋体" w:cs="宋体" w:eastAsia="宋体" w:hint="default"/>
          <w:spacing w:val="1"/>
        </w:rPr>
        <w:t>8</w:t>
      </w:r>
      <w:r>
        <w:rPr/>
        <w:t>号</w:t>
      </w:r>
      <w:r>
        <w:rPr>
          <w:spacing w:val="-92"/>
        </w:rPr>
        <w:t>）</w:t>
      </w:r>
      <w:r>
        <w:rPr/>
        <w:t>，评级结论为：瑞康医药股份有限公司主体长期信用等级</w:t>
      </w:r>
      <w:r>
        <w:rPr>
          <w:spacing w:val="1"/>
        </w:rPr>
        <w:t>为</w:t>
      </w:r>
      <w:r>
        <w:rPr>
          <w:rFonts w:ascii="宋体" w:hAnsi="宋体" w:cs="宋体" w:eastAsia="宋体" w:hint="default"/>
          <w:spacing w:val="1"/>
        </w:rPr>
        <w:t>AA</w:t>
      </w:r>
      <w:r>
        <w:rPr>
          <w:rFonts w:ascii="宋体" w:hAnsi="宋体" w:cs="宋体" w:eastAsia="宋体" w:hint="default"/>
          <w:spacing w:val="-2"/>
        </w:rPr>
        <w:t>+</w:t>
      </w:r>
      <w:r>
        <w:rPr/>
        <w:t>， 评级展望为“稳定</w:t>
      </w:r>
      <w:r>
        <w:rPr>
          <w:spacing w:val="-92"/>
        </w:rPr>
        <w:t>”</w:t>
      </w:r>
      <w:r>
        <w:rPr/>
        <w:t>，本期债</w:t>
      </w:r>
      <w:r>
        <w:rPr>
          <w:spacing w:val="2"/>
        </w:rPr>
        <w:t>券</w:t>
      </w:r>
      <w:r>
        <w:rPr/>
        <w:t>信用等级为</w:t>
      </w:r>
      <w:r>
        <w:rPr>
          <w:rFonts w:ascii="宋体" w:hAnsi="宋体" w:cs="宋体" w:eastAsia="宋体" w:hint="default"/>
          <w:spacing w:val="1"/>
        </w:rPr>
        <w:t>AA+</w:t>
      </w:r>
      <w:r>
        <w:rPr/>
        <w:t>。</w:t>
      </w:r>
    </w:p>
    <w:p>
      <w:pPr>
        <w:pStyle w:val="BodyText"/>
        <w:spacing w:line="316" w:lineRule="auto" w:before="17"/>
        <w:ind w:right="1128" w:firstLine="271"/>
        <w:jc w:val="both"/>
      </w:pPr>
      <w:r>
        <w:rPr>
          <w:spacing w:val="-2"/>
        </w:rPr>
        <w:t>“</w:t>
      </w:r>
      <w:r>
        <w:rPr>
          <w:rFonts w:ascii="宋体" w:hAnsi="宋体" w:cs="宋体" w:eastAsia="宋体" w:hint="default"/>
          <w:spacing w:val="-2"/>
        </w:rPr>
        <w:t>18</w:t>
      </w:r>
      <w:r>
        <w:rPr>
          <w:spacing w:val="-2"/>
        </w:rPr>
        <w:t>瑞康</w:t>
      </w:r>
      <w:r>
        <w:rPr>
          <w:rFonts w:ascii="宋体" w:hAnsi="宋体" w:cs="宋体" w:eastAsia="宋体" w:hint="default"/>
          <w:spacing w:val="-2"/>
        </w:rPr>
        <w:t>01</w:t>
      </w:r>
      <w:r>
        <w:rPr>
          <w:spacing w:val="-2"/>
        </w:rPr>
        <w:t>”的信用评级机构联合信用评级有限公司于</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日出具了《瑞康医药股份有限公司</w:t>
      </w:r>
      <w:r>
        <w:rPr>
          <w:rFonts w:ascii="宋体" w:hAnsi="宋体" w:cs="宋体" w:eastAsia="宋体" w:hint="default"/>
          <w:spacing w:val="-2"/>
        </w:rPr>
        <w:t>2018</w:t>
      </w:r>
      <w:r>
        <w:rPr>
          <w:spacing w:val="-2"/>
        </w:rPr>
        <w:t>年面向合格投</w:t>
      </w:r>
      <w:r>
        <w:rPr/>
        <w:t> </w:t>
      </w:r>
      <w:r>
        <w:rPr>
          <w:spacing w:val="-4"/>
        </w:rPr>
        <w:t>资者公开发行公司债券（第一期）信用评级报告》（联合</w:t>
      </w:r>
      <w:r>
        <w:rPr>
          <w:rFonts w:ascii="宋体" w:hAnsi="宋体" w:cs="宋体" w:eastAsia="宋体" w:hint="default"/>
          <w:spacing w:val="-4"/>
        </w:rPr>
        <w:t>[2018]352</w:t>
      </w:r>
      <w:r>
        <w:rPr>
          <w:spacing w:val="-4"/>
        </w:rPr>
        <w:t>号），评级结论为：瑞康医药股份有限公司主体长期信用</w:t>
      </w:r>
      <w:r>
        <w:rPr>
          <w:spacing w:val="-36"/>
        </w:rPr>
        <w:t> </w:t>
      </w:r>
      <w:r>
        <w:rPr>
          <w:spacing w:val="-36"/>
        </w:rPr>
      </w:r>
      <w:r>
        <w:rPr>
          <w:spacing w:val="-3"/>
        </w:rPr>
        <w:t>等级为</w:t>
      </w:r>
      <w:r>
        <w:rPr>
          <w:rFonts w:ascii="宋体" w:hAnsi="宋体" w:cs="宋体" w:eastAsia="宋体" w:hint="default"/>
          <w:spacing w:val="-3"/>
        </w:rPr>
        <w:t>AA+</w:t>
      </w:r>
      <w:r>
        <w:rPr>
          <w:spacing w:val="-3"/>
        </w:rPr>
        <w:t>，评级展望为“稳定”，本期债券信用等级为</w:t>
      </w:r>
      <w:r>
        <w:rPr>
          <w:rFonts w:ascii="宋体" w:hAnsi="宋体" w:cs="宋体" w:eastAsia="宋体" w:hint="default"/>
          <w:spacing w:val="-3"/>
        </w:rPr>
        <w:t>AA+</w:t>
      </w:r>
      <w:r>
        <w:rPr>
          <w:spacing w:val="-3"/>
        </w:rPr>
        <w:t>。</w:t>
      </w:r>
    </w:p>
    <w:p>
      <w:pPr>
        <w:pStyle w:val="BodyText"/>
        <w:spacing w:line="316" w:lineRule="auto" w:before="19"/>
        <w:ind w:right="1131" w:firstLine="271"/>
        <w:jc w:val="both"/>
      </w:pPr>
      <w:r>
        <w:rPr>
          <w:spacing w:val="-2"/>
        </w:rPr>
        <w:t>“</w:t>
      </w:r>
      <w:r>
        <w:rPr>
          <w:rFonts w:ascii="宋体" w:hAnsi="宋体" w:cs="宋体" w:eastAsia="宋体" w:hint="default"/>
          <w:spacing w:val="-2"/>
        </w:rPr>
        <w:t>17</w:t>
      </w:r>
      <w:r>
        <w:rPr>
          <w:spacing w:val="-2"/>
        </w:rPr>
        <w:t>瑞康</w:t>
      </w:r>
      <w:r>
        <w:rPr>
          <w:rFonts w:ascii="宋体" w:hAnsi="宋体" w:cs="宋体" w:eastAsia="宋体" w:hint="default"/>
          <w:spacing w:val="-2"/>
        </w:rPr>
        <w:t>01</w:t>
      </w:r>
      <w:r>
        <w:rPr>
          <w:spacing w:val="-2"/>
        </w:rPr>
        <w:t>”和“</w:t>
      </w:r>
      <w:r>
        <w:rPr>
          <w:rFonts w:ascii="宋体" w:hAnsi="宋体" w:cs="宋体" w:eastAsia="宋体" w:hint="default"/>
          <w:spacing w:val="-2"/>
        </w:rPr>
        <w:t>18</w:t>
      </w:r>
      <w:r>
        <w:rPr>
          <w:spacing w:val="-2"/>
        </w:rPr>
        <w:t>瑞康</w:t>
      </w:r>
      <w:r>
        <w:rPr>
          <w:rFonts w:ascii="宋体" w:hAnsi="宋体" w:cs="宋体" w:eastAsia="宋体" w:hint="default"/>
          <w:spacing w:val="-2"/>
        </w:rPr>
        <w:t>01</w:t>
      </w:r>
      <w:r>
        <w:rPr>
          <w:spacing w:val="-2"/>
        </w:rPr>
        <w:t>”的信用评级机构联合信用评级有限公司于</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14</w:t>
      </w:r>
      <w:r>
        <w:rPr>
          <w:spacing w:val="-2"/>
        </w:rPr>
        <w:t>日出具了《瑞康医药股份有限公司公</w:t>
      </w:r>
      <w:r>
        <w:rPr/>
        <w:t> </w:t>
      </w:r>
      <w:r>
        <w:rPr>
          <w:spacing w:val="-3"/>
        </w:rPr>
        <w:t>司债券</w:t>
      </w:r>
      <w:r>
        <w:rPr>
          <w:rFonts w:ascii="宋体" w:hAnsi="宋体" w:cs="宋体" w:eastAsia="宋体" w:hint="default"/>
          <w:spacing w:val="-3"/>
        </w:rPr>
        <w:t>2018</w:t>
      </w:r>
      <w:r>
        <w:rPr>
          <w:spacing w:val="-3"/>
        </w:rPr>
        <w:t>年跟踪评级报告》（联合</w:t>
      </w:r>
      <w:r>
        <w:rPr>
          <w:rFonts w:ascii="宋体" w:hAnsi="宋体" w:cs="宋体" w:eastAsia="宋体" w:hint="default"/>
          <w:spacing w:val="-3"/>
        </w:rPr>
        <w:t>[2019]1129</w:t>
      </w:r>
      <w:r>
        <w:rPr>
          <w:spacing w:val="-3"/>
        </w:rPr>
        <w:t>号），评级结论为：瑞康医药集团股份有限公司主体长期信用等级为</w:t>
      </w:r>
      <w:r>
        <w:rPr>
          <w:rFonts w:ascii="宋体" w:hAnsi="宋体" w:cs="宋体" w:eastAsia="宋体" w:hint="default"/>
          <w:spacing w:val="-3"/>
        </w:rPr>
        <w:t>AA+</w:t>
      </w:r>
      <w:r>
        <w:rPr>
          <w:spacing w:val="-3"/>
        </w:rPr>
        <w:t>，评</w:t>
      </w:r>
      <w:r>
        <w:rPr>
          <w:spacing w:val="-81"/>
        </w:rPr>
        <w:t> </w:t>
      </w:r>
      <w:r>
        <w:rPr>
          <w:spacing w:val="-4"/>
        </w:rPr>
        <w:t>级展望为“稳定”，“</w:t>
      </w:r>
      <w:r>
        <w:rPr>
          <w:rFonts w:ascii="宋体" w:hAnsi="宋体" w:cs="宋体" w:eastAsia="宋体" w:hint="default"/>
          <w:spacing w:val="-4"/>
        </w:rPr>
        <w:t>17</w:t>
      </w:r>
      <w:r>
        <w:rPr>
          <w:spacing w:val="-4"/>
        </w:rPr>
        <w:t>瑞康</w:t>
      </w:r>
      <w:r>
        <w:rPr>
          <w:rFonts w:ascii="宋体" w:hAnsi="宋体" w:cs="宋体" w:eastAsia="宋体" w:hint="default"/>
          <w:spacing w:val="-4"/>
        </w:rPr>
        <w:t>01</w:t>
      </w:r>
      <w:r>
        <w:rPr>
          <w:spacing w:val="-4"/>
        </w:rPr>
        <w:t>”和“</w:t>
      </w:r>
      <w:r>
        <w:rPr>
          <w:rFonts w:ascii="宋体" w:hAnsi="宋体" w:cs="宋体" w:eastAsia="宋体" w:hint="default"/>
          <w:spacing w:val="-4"/>
        </w:rPr>
        <w:t>18</w:t>
      </w:r>
      <w:r>
        <w:rPr>
          <w:spacing w:val="-4"/>
        </w:rPr>
        <w:t>瑞康</w:t>
      </w:r>
      <w:r>
        <w:rPr>
          <w:rFonts w:ascii="宋体" w:hAnsi="宋体" w:cs="宋体" w:eastAsia="宋体" w:hint="default"/>
          <w:spacing w:val="-4"/>
        </w:rPr>
        <w:t>01</w:t>
      </w:r>
      <w:r>
        <w:rPr>
          <w:spacing w:val="-4"/>
        </w:rPr>
        <w:t>”公司债券信用等级为</w:t>
      </w:r>
      <w:r>
        <w:rPr>
          <w:rFonts w:ascii="宋体" w:hAnsi="宋体" w:cs="宋体" w:eastAsia="宋体" w:hint="default"/>
          <w:spacing w:val="-4"/>
        </w:rPr>
        <w:t>AA+</w:t>
      </w:r>
      <w:r>
        <w:rPr>
          <w:spacing w:val="-4"/>
        </w:rPr>
        <w:t>。报告期内没有需要不定期跟踪评级的事项。</w:t>
      </w:r>
    </w:p>
    <w:p>
      <w:pPr>
        <w:pStyle w:val="BodyText"/>
        <w:spacing w:line="316" w:lineRule="auto" w:before="59"/>
        <w:ind w:right="1133" w:firstLine="271"/>
        <w:jc w:val="both"/>
      </w:pPr>
      <w:r>
        <w:rPr/>
        <w:t>以上评级报告本公司已在巨潮资讯网（</w:t>
      </w:r>
      <w:r>
        <w:rPr>
          <w:rFonts w:ascii="宋体" w:hAnsi="宋体" w:cs="宋体" w:eastAsia="宋体" w:hint="default"/>
          <w:color w:val="6C6C6C"/>
        </w:rPr>
      </w:r>
      <w:hyperlink r:id="rId13">
        <w:r>
          <w:rPr>
            <w:rFonts w:ascii="宋体" w:hAnsi="宋体" w:cs="宋体" w:eastAsia="宋体" w:hint="default"/>
            <w:color w:val="6C6C6C"/>
            <w:u w:val="single" w:color="6C6C6C"/>
          </w:rPr>
          <w:t>www.cninfo.com.cn</w:t>
        </w:r>
        <w:r>
          <w:rPr>
            <w:rFonts w:ascii="宋体" w:hAnsi="宋体" w:cs="宋体" w:eastAsia="宋体" w:hint="default"/>
            <w:color w:val="6C6C6C"/>
          </w:rPr>
        </w:r>
      </w:hyperlink>
      <w:r>
        <w:rPr>
          <w:rFonts w:ascii="宋体" w:hAnsi="宋体" w:cs="宋体" w:eastAsia="宋体" w:hint="default"/>
        </w:rPr>
        <w:t>)</w:t>
      </w:r>
      <w:r>
        <w:rPr/>
        <w:t>披露，另外，联合信用评级有限公司将在</w:t>
      </w:r>
      <w:r>
        <w:rPr>
          <w:rFonts w:ascii="宋体" w:hAnsi="宋体" w:cs="宋体" w:eastAsia="宋体" w:hint="default"/>
        </w:rPr>
        <w:t>2019</w:t>
      </w:r>
      <w:r>
        <w:rPr/>
        <w:t>年会计年度结 </w:t>
      </w:r>
      <w:r>
        <w:rPr>
          <w:spacing w:val="-3"/>
        </w:rPr>
        <w:t>束之日起</w:t>
      </w:r>
      <w:r>
        <w:rPr>
          <w:rFonts w:ascii="宋体" w:hAnsi="宋体" w:cs="宋体" w:eastAsia="宋体" w:hint="default"/>
          <w:spacing w:val="-3"/>
        </w:rPr>
        <w:t>6</w:t>
      </w:r>
      <w:r>
        <w:rPr>
          <w:spacing w:val="-3"/>
        </w:rPr>
        <w:t>个月内，根据对公司</w:t>
      </w:r>
      <w:r>
        <w:rPr>
          <w:rFonts w:ascii="宋体" w:hAnsi="宋体" w:cs="宋体" w:eastAsia="宋体" w:hint="default"/>
          <w:spacing w:val="-3"/>
        </w:rPr>
        <w:t>2019</w:t>
      </w:r>
      <w:r>
        <w:rPr>
          <w:spacing w:val="-3"/>
        </w:rPr>
        <w:t>年度的跟踪情况对公司主体长期信用状况和“</w:t>
      </w:r>
      <w:r>
        <w:rPr>
          <w:rFonts w:ascii="宋体" w:hAnsi="宋体" w:cs="宋体" w:eastAsia="宋体" w:hint="default"/>
          <w:spacing w:val="-3"/>
        </w:rPr>
        <w:t>17</w:t>
      </w:r>
      <w:r>
        <w:rPr>
          <w:spacing w:val="-3"/>
        </w:rPr>
        <w:t>瑞康</w:t>
      </w:r>
      <w:r>
        <w:rPr>
          <w:rFonts w:ascii="宋体" w:hAnsi="宋体" w:cs="宋体" w:eastAsia="宋体" w:hint="default"/>
          <w:spacing w:val="-3"/>
        </w:rPr>
        <w:t>01</w:t>
      </w:r>
      <w:r>
        <w:rPr>
          <w:spacing w:val="-3"/>
        </w:rPr>
        <w:t>”、“</w:t>
      </w:r>
      <w:r>
        <w:rPr>
          <w:rFonts w:ascii="宋体" w:hAnsi="宋体" w:cs="宋体" w:eastAsia="宋体" w:hint="default"/>
          <w:spacing w:val="-3"/>
        </w:rPr>
        <w:t>18</w:t>
      </w:r>
      <w:r>
        <w:rPr>
          <w:spacing w:val="-3"/>
        </w:rPr>
        <w:t>瑞康</w:t>
      </w:r>
      <w:r>
        <w:rPr>
          <w:rFonts w:ascii="宋体" w:hAnsi="宋体" w:cs="宋体" w:eastAsia="宋体" w:hint="default"/>
          <w:spacing w:val="-3"/>
        </w:rPr>
        <w:t>01</w:t>
      </w:r>
      <w:r>
        <w:rPr>
          <w:spacing w:val="-3"/>
        </w:rPr>
        <w:t>”进行跟踪评级，</w:t>
      </w:r>
      <w:r>
        <w:rPr>
          <w:spacing w:val="-87"/>
        </w:rPr>
        <w:t> </w:t>
      </w:r>
      <w:r>
        <w:rPr/>
        <w:t>届时公司将在巨潮资讯网上披露相关评级报告，请投资者关注。</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五、公司债券增信机制、偿债计划及其他偿债保障措施" w:id="161"/>
      <w:bookmarkEnd w:id="161"/>
      <w:r>
        <w:rPr>
          <w:b w:val="0"/>
          <w:bCs w:val="0"/>
        </w:rPr>
      </w:r>
      <w:r>
        <w:rPr/>
        <w:t>五、公司债券增信机制、偿债计划及其他偿债保障措施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0" w:right="1133"/>
        <w:jc w:val="left"/>
      </w:pPr>
      <w:r>
        <w:rPr/>
        <w:t>报告期内，公司债券增信机制、偿债计划及其他偿债保障措施未发生变更，与募集说明书的相关承诺一致。</w:t>
      </w:r>
    </w:p>
    <w:p>
      <w:pPr>
        <w:pStyle w:val="BodyText"/>
        <w:spacing w:line="316" w:lineRule="auto" w:before="76"/>
        <w:ind w:left="470" w:right="8956"/>
        <w:jc w:val="left"/>
      </w:pPr>
      <w:r>
        <w:rPr/>
        <w:t>（一）增信机制 本次债券无担保。</w:t>
      </w:r>
    </w:p>
    <w:p>
      <w:pPr>
        <w:pStyle w:val="BodyText"/>
        <w:spacing w:line="316" w:lineRule="auto" w:before="19"/>
        <w:ind w:left="470" w:right="0"/>
        <w:jc w:val="left"/>
      </w:pPr>
      <w:r>
        <w:rPr/>
        <w:t>（二）偿债计划 </w:t>
      </w:r>
      <w:r>
        <w:rPr>
          <w:spacing w:val="-2"/>
        </w:rPr>
        <w:t>本次债券发行后，公司将根据债务结构情况加强公司的资产负债管理、流动性管理以及募集资金使用管理，保证资金按</w:t>
      </w:r>
    </w:p>
    <w:p>
      <w:pPr>
        <w:pStyle w:val="BodyText"/>
        <w:spacing w:line="316" w:lineRule="auto" w:before="19"/>
        <w:ind w:left="470" w:right="2655" w:hanging="359"/>
        <w:jc w:val="left"/>
      </w:pPr>
      <w:r>
        <w:rPr/>
        <w:t>计划调度，及时、足额地准备资金用于每年的利息支付及到期本金的兑付，以充分保障投资者的利益。 </w:t>
      </w:r>
      <w:r>
        <w:rPr>
          <w:rFonts w:ascii="宋体" w:hAnsi="宋体" w:cs="宋体" w:eastAsia="宋体" w:hint="default"/>
        </w:rPr>
        <w:t>1</w:t>
      </w:r>
      <w:r>
        <w:rPr/>
        <w:t>、利息的支付</w:t>
      </w:r>
    </w:p>
    <w:p>
      <w:pPr>
        <w:pStyle w:val="BodyText"/>
        <w:spacing w:line="319" w:lineRule="auto" w:before="19"/>
        <w:ind w:right="1130" w:firstLine="358"/>
        <w:jc w:val="both"/>
      </w:pPr>
      <w:r>
        <w:rPr>
          <w:rFonts w:ascii="宋体" w:hAnsi="宋体" w:cs="宋体" w:eastAsia="宋体" w:hint="default"/>
          <w:spacing w:val="-2"/>
        </w:rPr>
        <w:t>17</w:t>
      </w:r>
      <w:r>
        <w:rPr>
          <w:spacing w:val="-2"/>
        </w:rPr>
        <w:t>瑞康</w:t>
      </w:r>
      <w:r>
        <w:rPr>
          <w:rFonts w:ascii="宋体" w:hAnsi="宋体" w:cs="宋体" w:eastAsia="宋体" w:hint="default"/>
          <w:spacing w:val="-2"/>
        </w:rPr>
        <w:t>01</w:t>
      </w:r>
      <w:r>
        <w:rPr>
          <w:spacing w:val="-2"/>
        </w:rPr>
        <w:t>：本期公司债券的起息日为公司债券的发行首日，即</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日。本期债券按年付息、到期还本。利息每</w:t>
      </w:r>
      <w:r>
        <w:rPr/>
        <w:t> </w:t>
      </w:r>
      <w:r>
        <w:rPr>
          <w:spacing w:val="-2"/>
        </w:rPr>
        <w:t>年支付一次，兑付日利息随本金一起支付。每年付息款自付息日起不另计利息，本金自兑付日起不另计利息。本期债券的付</w:t>
      </w:r>
      <w:r>
        <w:rPr>
          <w:spacing w:val="-64"/>
        </w:rPr>
        <w:t> </w:t>
      </w:r>
      <w:r>
        <w:rPr>
          <w:spacing w:val="-64"/>
        </w:rPr>
      </w:r>
      <w:r>
        <w:rPr>
          <w:spacing w:val="-2"/>
        </w:rPr>
        <w:t>息日为</w:t>
      </w:r>
      <w:r>
        <w:rPr>
          <w:rFonts w:ascii="宋体" w:hAnsi="宋体" w:cs="宋体" w:eastAsia="宋体" w:hint="default"/>
          <w:spacing w:val="-2"/>
        </w:rPr>
        <w:t>2018</w:t>
      </w:r>
      <w:r>
        <w:rPr>
          <w:spacing w:val="-2"/>
        </w:rPr>
        <w:t>至</w:t>
      </w:r>
      <w:r>
        <w:rPr>
          <w:rFonts w:ascii="宋体" w:hAnsi="宋体" w:cs="宋体" w:eastAsia="宋体" w:hint="default"/>
          <w:spacing w:val="-2"/>
        </w:rPr>
        <w:t>2020</w:t>
      </w:r>
      <w:r>
        <w:rPr>
          <w:spacing w:val="-2"/>
        </w:rPr>
        <w:t>每年的</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日，如投资者行使回售选择权，则其回售部分本期债券的付息日为</w:t>
      </w:r>
      <w:r>
        <w:rPr>
          <w:rFonts w:ascii="宋体" w:hAnsi="宋体" w:cs="宋体" w:eastAsia="宋体" w:hint="default"/>
          <w:spacing w:val="-2"/>
        </w:rPr>
        <w:t>2018</w:t>
      </w:r>
      <w:r>
        <w:rPr>
          <w:spacing w:val="-2"/>
        </w:rPr>
        <w:t>年至</w:t>
      </w:r>
      <w:r>
        <w:rPr>
          <w:rFonts w:ascii="宋体" w:hAnsi="宋体" w:cs="宋体" w:eastAsia="宋体" w:hint="default"/>
          <w:spacing w:val="-2"/>
        </w:rPr>
        <w:t>2019</w:t>
      </w:r>
      <w:r>
        <w:rPr>
          <w:spacing w:val="-2"/>
        </w:rPr>
        <w:t>年每年的</w:t>
      </w:r>
      <w:r>
        <w:rPr>
          <w:rFonts w:ascii="宋体" w:hAnsi="宋体" w:cs="宋体" w:eastAsia="宋体" w:hint="default"/>
          <w:spacing w:val="-2"/>
        </w:rPr>
        <w:t>10</w:t>
      </w:r>
      <w:r>
        <w:rPr>
          <w:rFonts w:ascii="宋体" w:hAnsi="宋体" w:cs="宋体" w:eastAsia="宋体" w:hint="default"/>
          <w:spacing w:val="-51"/>
        </w:rPr>
        <w:t> </w:t>
      </w:r>
      <w:r>
        <w:rPr>
          <w:spacing w:val="-3"/>
        </w:rPr>
        <w:t>月</w:t>
      </w:r>
      <w:r>
        <w:rPr>
          <w:rFonts w:ascii="宋体" w:hAnsi="宋体" w:cs="宋体" w:eastAsia="宋体" w:hint="default"/>
          <w:spacing w:val="-3"/>
        </w:rPr>
        <w:t>18</w:t>
      </w:r>
      <w:r>
        <w:rPr>
          <w:spacing w:val="-3"/>
        </w:rPr>
        <w:t>日（如遇法定节假日或休息日，则顺延至其后的第</w:t>
      </w:r>
      <w:r>
        <w:rPr>
          <w:rFonts w:ascii="宋体" w:hAnsi="宋体" w:cs="宋体" w:eastAsia="宋体" w:hint="default"/>
          <w:spacing w:val="-3"/>
        </w:rPr>
        <w:t>1</w:t>
      </w:r>
      <w:r>
        <w:rPr>
          <w:spacing w:val="-3"/>
        </w:rPr>
        <w:t>个工作日，顺延期间不另计息）。</w:t>
      </w:r>
    </w:p>
    <w:p>
      <w:pPr>
        <w:pStyle w:val="BodyText"/>
        <w:spacing w:line="316" w:lineRule="auto" w:before="17"/>
        <w:ind w:right="1126" w:firstLine="358"/>
        <w:jc w:val="left"/>
      </w:pPr>
      <w:r>
        <w:rPr>
          <w:rFonts w:ascii="宋体" w:hAnsi="宋体" w:cs="宋体" w:eastAsia="宋体" w:hint="default"/>
        </w:rPr>
        <w:t>18</w:t>
      </w:r>
      <w:r>
        <w:rPr/>
        <w:t>瑞康</w:t>
      </w:r>
      <w:r>
        <w:rPr>
          <w:rFonts w:ascii="宋体" w:hAnsi="宋体" w:cs="宋体" w:eastAsia="宋体" w:hint="default"/>
        </w:rPr>
        <w:t>01</w:t>
      </w:r>
      <w:r>
        <w:rPr/>
        <w:t>：本期公司债券的起息日为公司债券的发行首日，即</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19</w:t>
      </w:r>
      <w:r>
        <w:rPr/>
        <w:t>日。本期债券按年付息、到期还本。利息每 </w:t>
      </w:r>
      <w:r>
        <w:rPr>
          <w:spacing w:val="-2"/>
        </w:rPr>
        <w:t>年支付一次，兑付日利息随本金一起支付。每年付息款自付息日起不另计利息，本金自兑付日起不另计利息。本期债券的付</w:t>
      </w:r>
      <w:r>
        <w:rPr>
          <w:spacing w:val="-65"/>
        </w:rPr>
        <w:t> </w:t>
      </w:r>
      <w:r>
        <w:rPr>
          <w:spacing w:val="-65"/>
        </w:rPr>
      </w:r>
      <w:r>
        <w:rPr/>
        <w:t>息日为</w:t>
      </w:r>
      <w:r>
        <w:rPr>
          <w:rFonts w:ascii="宋体" w:hAnsi="宋体" w:cs="宋体" w:eastAsia="宋体" w:hint="default"/>
        </w:rPr>
        <w:t>2019</w:t>
      </w:r>
      <w:r>
        <w:rPr/>
        <w:t>至</w:t>
      </w:r>
      <w:r>
        <w:rPr>
          <w:rFonts w:ascii="宋体" w:hAnsi="宋体" w:cs="宋体" w:eastAsia="宋体" w:hint="default"/>
        </w:rPr>
        <w:t>2021</w:t>
      </w:r>
      <w:r>
        <w:rPr/>
        <w:t>每年的</w:t>
      </w:r>
      <w:r>
        <w:rPr>
          <w:rFonts w:ascii="宋体" w:hAnsi="宋体" w:cs="宋体" w:eastAsia="宋体" w:hint="default"/>
        </w:rPr>
        <w:t>4</w:t>
      </w:r>
      <w:r>
        <w:rPr/>
        <w:t>月</w:t>
      </w:r>
      <w:r>
        <w:rPr>
          <w:rFonts w:ascii="宋体" w:hAnsi="宋体" w:cs="宋体" w:eastAsia="宋体" w:hint="default"/>
        </w:rPr>
        <w:t>19</w:t>
      </w:r>
      <w:r>
        <w:rPr/>
        <w:t>日，如投资者行使回售选择权，则其回售部分本期债券的付息日为</w:t>
      </w:r>
      <w:r>
        <w:rPr>
          <w:rFonts w:ascii="宋体" w:hAnsi="宋体" w:cs="宋体" w:eastAsia="宋体" w:hint="default"/>
        </w:rPr>
        <w:t>2019</w:t>
      </w:r>
      <w:r>
        <w:rPr/>
        <w:t>年至</w:t>
      </w:r>
      <w:r>
        <w:rPr>
          <w:rFonts w:ascii="宋体" w:hAnsi="宋体" w:cs="宋体" w:eastAsia="宋体" w:hint="default"/>
        </w:rPr>
        <w:t>2020</w:t>
      </w:r>
      <w:r>
        <w:rPr/>
        <w:t>年每年的</w:t>
      </w:r>
      <w:r>
        <w:rPr>
          <w:rFonts w:ascii="宋体" w:hAnsi="宋体" w:cs="宋体" w:eastAsia="宋体" w:hint="default"/>
        </w:rPr>
        <w:t>4 </w:t>
      </w:r>
      <w:r>
        <w:rPr>
          <w:spacing w:val="-3"/>
        </w:rPr>
        <w:t>月</w:t>
      </w:r>
      <w:r>
        <w:rPr>
          <w:rFonts w:ascii="宋体" w:hAnsi="宋体" w:cs="宋体" w:eastAsia="宋体" w:hint="default"/>
          <w:spacing w:val="-3"/>
        </w:rPr>
        <w:t>19</w:t>
      </w:r>
      <w:r>
        <w:rPr>
          <w:spacing w:val="-3"/>
        </w:rPr>
        <w:t>日（如遇法定节假日或休息日，则顺延至其后的第</w:t>
      </w:r>
      <w:r>
        <w:rPr>
          <w:rFonts w:ascii="宋体" w:hAnsi="宋体" w:cs="宋体" w:eastAsia="宋体" w:hint="default"/>
          <w:spacing w:val="-3"/>
        </w:rPr>
        <w:t>1</w:t>
      </w:r>
      <w:r>
        <w:rPr>
          <w:spacing w:val="-3"/>
        </w:rPr>
        <w:t>个工作日，顺延期间不另计息）。</w:t>
      </w:r>
    </w:p>
    <w:p>
      <w:pPr>
        <w:pStyle w:val="BodyText"/>
        <w:spacing w:line="316" w:lineRule="auto" w:before="19"/>
        <w:ind w:right="1136" w:firstLine="358"/>
        <w:jc w:val="both"/>
      </w:pPr>
      <w:r>
        <w:rPr/>
        <w:t>截至本报告批准报出日，公司已按期支付“</w:t>
      </w:r>
      <w:r>
        <w:rPr>
          <w:rFonts w:ascii="宋体" w:hAnsi="宋体" w:cs="宋体" w:eastAsia="宋体" w:hint="default"/>
        </w:rPr>
        <w:t>17</w:t>
      </w:r>
      <w:r>
        <w:rPr/>
        <w:t>瑞康</w:t>
      </w:r>
      <w:r>
        <w:rPr>
          <w:rFonts w:ascii="宋体" w:hAnsi="宋体" w:cs="宋体" w:eastAsia="宋体" w:hint="default"/>
        </w:rPr>
        <w:t>01</w:t>
      </w:r>
      <w:r>
        <w:rPr/>
        <w:t>”利息</w:t>
      </w:r>
      <w:r>
        <w:rPr>
          <w:rFonts w:ascii="宋体" w:hAnsi="宋体" w:cs="宋体" w:eastAsia="宋体" w:hint="default"/>
        </w:rPr>
        <w:t>5,700</w:t>
      </w:r>
      <w:r>
        <w:rPr/>
        <w:t>万元，累计支付利息</w:t>
      </w:r>
      <w:r>
        <w:rPr>
          <w:rFonts w:ascii="宋体" w:hAnsi="宋体" w:cs="宋体" w:eastAsia="宋体" w:hint="default"/>
        </w:rPr>
        <w:t>11,400</w:t>
      </w:r>
      <w:r>
        <w:rPr/>
        <w:t>万元；按期支付“</w:t>
      </w:r>
      <w:r>
        <w:rPr>
          <w:rFonts w:ascii="宋体" w:hAnsi="宋体" w:cs="宋体" w:eastAsia="宋体" w:hint="default"/>
        </w:rPr>
        <w:t>18</w:t>
      </w:r>
      <w:r>
        <w:rPr/>
        <w:t>瑞康 </w:t>
      </w:r>
      <w:r>
        <w:rPr>
          <w:rFonts w:ascii="宋体" w:hAnsi="宋体" w:cs="宋体" w:eastAsia="宋体" w:hint="default"/>
        </w:rPr>
        <w:t>01</w:t>
      </w:r>
      <w:r>
        <w:rPr/>
        <w:t>”利息</w:t>
      </w:r>
      <w:r>
        <w:rPr>
          <w:rFonts w:ascii="宋体" w:hAnsi="宋体" w:cs="宋体" w:eastAsia="宋体" w:hint="default"/>
        </w:rPr>
        <w:t>5,780</w:t>
      </w:r>
      <w:r>
        <w:rPr/>
        <w:t>万元，累计支付利息</w:t>
      </w:r>
      <w:r>
        <w:rPr>
          <w:rFonts w:ascii="宋体" w:hAnsi="宋体" w:cs="宋体" w:eastAsia="宋体" w:hint="default"/>
        </w:rPr>
        <w:t>11,560</w:t>
      </w:r>
      <w:r>
        <w:rPr/>
        <w:t>万元。</w:t>
      </w:r>
    </w:p>
    <w:p>
      <w:pPr>
        <w:pStyle w:val="BodyText"/>
        <w:spacing w:line="240" w:lineRule="auto" w:before="19"/>
        <w:ind w:left="470" w:right="1133"/>
        <w:jc w:val="left"/>
      </w:pPr>
      <w:r>
        <w:rPr>
          <w:rFonts w:ascii="宋体" w:hAnsi="宋体" w:cs="宋体" w:eastAsia="宋体" w:hint="default"/>
        </w:rPr>
        <w:t>2</w:t>
      </w:r>
      <w:r>
        <w:rPr/>
        <w:t>、本金的兑付</w:t>
      </w:r>
    </w:p>
    <w:p>
      <w:pPr>
        <w:pStyle w:val="BodyText"/>
        <w:spacing w:line="316" w:lineRule="auto" w:before="76"/>
        <w:ind w:right="1130" w:firstLine="358"/>
        <w:jc w:val="both"/>
      </w:pPr>
      <w:r>
        <w:rPr>
          <w:rFonts w:ascii="宋体" w:hAnsi="宋体" w:cs="宋体" w:eastAsia="宋体" w:hint="default"/>
          <w:spacing w:val="-2"/>
        </w:rPr>
        <w:t>17</w:t>
      </w:r>
      <w:r>
        <w:rPr>
          <w:spacing w:val="-2"/>
        </w:rPr>
        <w:t>瑞康</w:t>
      </w:r>
      <w:r>
        <w:rPr>
          <w:rFonts w:ascii="宋体" w:hAnsi="宋体" w:cs="宋体" w:eastAsia="宋体" w:hint="default"/>
          <w:spacing w:val="-2"/>
        </w:rPr>
        <w:t>01</w:t>
      </w:r>
      <w:r>
        <w:rPr>
          <w:spacing w:val="-2"/>
        </w:rPr>
        <w:t>：本期债券的兑付日为</w:t>
      </w:r>
      <w:r>
        <w:rPr>
          <w:rFonts w:ascii="宋体" w:hAnsi="宋体" w:cs="宋体" w:eastAsia="宋体" w:hint="default"/>
          <w:spacing w:val="-2"/>
        </w:rPr>
        <w:t>2020</w:t>
      </w:r>
      <w:r>
        <w:rPr>
          <w:spacing w:val="-2"/>
        </w:rPr>
        <w:t>年的</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日，如投资者行使回售选择权，则其回售部分本期债券的兑付日为</w:t>
      </w:r>
      <w:r>
        <w:rPr>
          <w:rFonts w:ascii="宋体" w:hAnsi="宋体" w:cs="宋体" w:eastAsia="宋体" w:hint="default"/>
          <w:spacing w:val="-2"/>
        </w:rPr>
        <w:t>2019</w:t>
      </w:r>
      <w:r>
        <w:rPr>
          <w:rFonts w:ascii="宋体" w:hAnsi="宋体" w:cs="宋体" w:eastAsia="宋体" w:hint="default"/>
        </w:rPr>
        <w:t> </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日（前述日期如遇法定节假日或休息日，则兑付顺延至其后的第</w:t>
      </w:r>
      <w:r>
        <w:rPr>
          <w:rFonts w:ascii="宋体" w:hAnsi="宋体" w:cs="宋体" w:eastAsia="宋体" w:hint="default"/>
          <w:spacing w:val="-2"/>
        </w:rPr>
        <w:t>1</w:t>
      </w:r>
      <w:r>
        <w:rPr>
          <w:spacing w:val="-2"/>
        </w:rPr>
        <w:t>个工作日，顺延期间不另计息）。</w:t>
      </w:r>
    </w:p>
    <w:p>
      <w:pPr>
        <w:pStyle w:val="BodyText"/>
        <w:spacing w:line="319" w:lineRule="auto" w:before="19"/>
        <w:ind w:right="1139" w:firstLine="358"/>
        <w:jc w:val="both"/>
      </w:pPr>
      <w:r>
        <w:rPr>
          <w:rFonts w:ascii="宋体" w:hAnsi="宋体" w:cs="宋体" w:eastAsia="宋体" w:hint="default"/>
        </w:rPr>
        <w:t>18</w:t>
      </w:r>
      <w:r>
        <w:rPr/>
        <w:t>瑞康</w:t>
      </w:r>
      <w:r>
        <w:rPr>
          <w:rFonts w:ascii="宋体" w:hAnsi="宋体" w:cs="宋体" w:eastAsia="宋体" w:hint="default"/>
        </w:rPr>
        <w:t>01</w:t>
      </w:r>
      <w:r>
        <w:rPr/>
        <w:t>：本期债券的兑付日为</w:t>
      </w:r>
      <w:r>
        <w:rPr>
          <w:rFonts w:ascii="宋体" w:hAnsi="宋体" w:cs="宋体" w:eastAsia="宋体" w:hint="default"/>
        </w:rPr>
        <w:t>2021</w:t>
      </w:r>
      <w:r>
        <w:rPr/>
        <w:t>年的</w:t>
      </w:r>
      <w:r>
        <w:rPr>
          <w:rFonts w:ascii="宋体" w:hAnsi="宋体" w:cs="宋体" w:eastAsia="宋体" w:hint="default"/>
        </w:rPr>
        <w:t>4</w:t>
      </w:r>
      <w:r>
        <w:rPr/>
        <w:t>月</w:t>
      </w:r>
      <w:r>
        <w:rPr>
          <w:rFonts w:ascii="宋体" w:hAnsi="宋体" w:cs="宋体" w:eastAsia="宋体" w:hint="default"/>
        </w:rPr>
        <w:t>19</w:t>
      </w:r>
      <w:r>
        <w:rPr/>
        <w:t>日，如投资者行使回售选择权，则其回售部分本期债券的兑付日为</w:t>
      </w:r>
      <w:r>
        <w:rPr>
          <w:rFonts w:ascii="宋体" w:hAnsi="宋体" w:cs="宋体" w:eastAsia="宋体" w:hint="default"/>
        </w:rPr>
        <w:t>2020 </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日（前述日期如遇法定节假日或休息日，则兑付顺延至其后的第</w:t>
      </w:r>
      <w:r>
        <w:rPr>
          <w:rFonts w:ascii="宋体" w:hAnsi="宋体" w:cs="宋体" w:eastAsia="宋体" w:hint="default"/>
          <w:spacing w:val="-2"/>
        </w:rPr>
        <w:t>1</w:t>
      </w:r>
      <w:r>
        <w:rPr>
          <w:spacing w:val="-2"/>
        </w:rPr>
        <w:t>个工作日，顺延期间不另计息）。</w:t>
      </w:r>
    </w:p>
    <w:p>
      <w:pPr>
        <w:pStyle w:val="BodyText"/>
        <w:spacing w:line="316" w:lineRule="auto" w:before="17"/>
        <w:ind w:right="1131" w:firstLine="358"/>
        <w:jc w:val="both"/>
      </w:pPr>
      <w:r>
        <w:rPr>
          <w:spacing w:val="-4"/>
        </w:rPr>
        <w:t>截至本报告批准报出日，“</w:t>
      </w:r>
      <w:r>
        <w:rPr>
          <w:rFonts w:ascii="宋体" w:hAnsi="宋体" w:cs="宋体" w:eastAsia="宋体" w:hint="default"/>
          <w:spacing w:val="-4"/>
        </w:rPr>
        <w:t>17</w:t>
      </w:r>
      <w:r>
        <w:rPr>
          <w:spacing w:val="-4"/>
        </w:rPr>
        <w:t>瑞康</w:t>
      </w:r>
      <w:r>
        <w:rPr>
          <w:rFonts w:ascii="宋体" w:hAnsi="宋体" w:cs="宋体" w:eastAsia="宋体" w:hint="default"/>
          <w:spacing w:val="-4"/>
        </w:rPr>
        <w:t>01</w:t>
      </w:r>
      <w:r>
        <w:rPr>
          <w:spacing w:val="-4"/>
        </w:rPr>
        <w:t>”的回售数量为</w:t>
      </w:r>
      <w:r>
        <w:rPr>
          <w:rFonts w:ascii="宋体" w:hAnsi="宋体" w:cs="宋体" w:eastAsia="宋体" w:hint="default"/>
          <w:spacing w:val="-4"/>
        </w:rPr>
        <w:t>5,993,740</w:t>
      </w:r>
      <w:r>
        <w:rPr>
          <w:spacing w:val="-4"/>
        </w:rPr>
        <w:t>张，回售金额为</w:t>
      </w:r>
      <w:r>
        <w:rPr>
          <w:spacing w:val="35"/>
        </w:rPr>
        <w:t> </w:t>
      </w:r>
      <w:r>
        <w:rPr>
          <w:rFonts w:ascii="宋体" w:hAnsi="宋体" w:cs="宋体" w:eastAsia="宋体" w:hint="default"/>
          <w:spacing w:val="-6"/>
        </w:rPr>
        <w:t>633,538,318.00</w:t>
      </w:r>
      <w:r>
        <w:rPr>
          <w:spacing w:val="-6"/>
        </w:rPr>
        <w:t>元（含利息），剩余托管</w:t>
      </w:r>
      <w:r>
        <w:rPr/>
        <w:t> 量为 </w:t>
      </w:r>
      <w:r>
        <w:rPr>
          <w:rFonts w:ascii="宋体" w:hAnsi="宋体" w:cs="宋体" w:eastAsia="宋体" w:hint="default"/>
        </w:rPr>
        <w:t>4,006,260 </w:t>
      </w:r>
      <w:r>
        <w:rPr/>
        <w:t>张。</w:t>
      </w:r>
    </w:p>
    <w:p>
      <w:pPr>
        <w:pStyle w:val="BodyText"/>
        <w:spacing w:line="240" w:lineRule="auto" w:before="19"/>
        <w:ind w:left="470" w:right="0"/>
        <w:jc w:val="left"/>
      </w:pPr>
      <w:r>
        <w:rPr/>
        <w:t>“</w:t>
      </w:r>
      <w:r>
        <w:rPr>
          <w:rFonts w:ascii="宋体" w:hAnsi="宋体" w:cs="宋体" w:eastAsia="宋体" w:hint="default"/>
          <w:spacing w:val="1"/>
        </w:rPr>
        <w:t>1</w:t>
      </w:r>
      <w:r>
        <w:rPr>
          <w:rFonts w:ascii="宋体" w:hAnsi="宋体" w:cs="宋体" w:eastAsia="宋体" w:hint="default"/>
        </w:rPr>
        <w:t>8</w:t>
      </w:r>
      <w:r>
        <w:rPr>
          <w:rFonts w:ascii="宋体" w:hAnsi="宋体" w:cs="宋体" w:eastAsia="宋体" w:hint="default"/>
          <w:spacing w:val="2"/>
        </w:rPr>
        <w:t> </w:t>
      </w:r>
      <w:r>
        <w:rPr/>
        <w:t>瑞康</w:t>
      </w:r>
      <w:r>
        <w:rPr>
          <w:spacing w:val="-2"/>
        </w:rPr>
        <w:t> </w:t>
      </w:r>
      <w:r>
        <w:rPr>
          <w:rFonts w:ascii="宋体" w:hAnsi="宋体" w:cs="宋体" w:eastAsia="宋体" w:hint="default"/>
          <w:spacing w:val="-2"/>
        </w:rPr>
        <w:t>0</w:t>
      </w:r>
      <w:r>
        <w:rPr>
          <w:rFonts w:ascii="宋体" w:hAnsi="宋体" w:cs="宋体" w:eastAsia="宋体" w:hint="default"/>
          <w:spacing w:val="1"/>
        </w:rPr>
        <w:t>1</w:t>
      </w:r>
      <w:r>
        <w:rPr/>
        <w:t>”的回售数量为</w:t>
      </w:r>
      <w:r>
        <w:rPr>
          <w:spacing w:val="-1"/>
        </w:rPr>
        <w:t> </w:t>
      </w:r>
      <w:r>
        <w:rPr>
          <w:rFonts w:ascii="宋体" w:hAnsi="宋体" w:cs="宋体" w:eastAsia="宋体" w:hint="default"/>
          <w:spacing w:val="1"/>
        </w:rPr>
        <w:t>8,</w:t>
      </w:r>
      <w:r>
        <w:rPr>
          <w:rFonts w:ascii="宋体" w:hAnsi="宋体" w:cs="宋体" w:eastAsia="宋体" w:hint="default"/>
          <w:spacing w:val="-2"/>
        </w:rPr>
        <w:t>4</w:t>
      </w:r>
      <w:r>
        <w:rPr>
          <w:rFonts w:ascii="宋体" w:hAnsi="宋体" w:cs="宋体" w:eastAsia="宋体" w:hint="default"/>
          <w:spacing w:val="1"/>
        </w:rPr>
        <w:t>8</w:t>
      </w:r>
      <w:r>
        <w:rPr>
          <w:rFonts w:ascii="宋体" w:hAnsi="宋体" w:cs="宋体" w:eastAsia="宋体" w:hint="default"/>
          <w:spacing w:val="-2"/>
        </w:rPr>
        <w:t>5</w:t>
      </w:r>
      <w:r>
        <w:rPr>
          <w:rFonts w:ascii="宋体" w:hAnsi="宋体" w:cs="宋体" w:eastAsia="宋体" w:hint="default"/>
          <w:spacing w:val="1"/>
        </w:rPr>
        <w:t>,</w:t>
      </w:r>
      <w:r>
        <w:rPr>
          <w:rFonts w:ascii="宋体" w:hAnsi="宋体" w:cs="宋体" w:eastAsia="宋体" w:hint="default"/>
          <w:spacing w:val="-2"/>
        </w:rPr>
        <w:t>9</w:t>
      </w:r>
      <w:r>
        <w:rPr>
          <w:rFonts w:ascii="宋体" w:hAnsi="宋体" w:cs="宋体" w:eastAsia="宋体" w:hint="default"/>
          <w:spacing w:val="1"/>
        </w:rPr>
        <w:t>9</w:t>
      </w:r>
      <w:r>
        <w:rPr>
          <w:rFonts w:ascii="宋体" w:hAnsi="宋体" w:cs="宋体" w:eastAsia="宋体" w:hint="default"/>
        </w:rPr>
        <w:t>0 </w:t>
      </w:r>
      <w:r>
        <w:rPr/>
        <w:t>张，回售金额为</w:t>
      </w:r>
      <w:r>
        <w:rPr>
          <w:spacing w:val="-2"/>
        </w:rPr>
        <w:t> </w:t>
      </w:r>
      <w:r>
        <w:rPr>
          <w:rFonts w:ascii="宋体" w:hAnsi="宋体" w:cs="宋体" w:eastAsia="宋体" w:hint="default"/>
          <w:spacing w:val="1"/>
        </w:rPr>
        <w:t>9</w:t>
      </w:r>
      <w:r>
        <w:rPr>
          <w:rFonts w:ascii="宋体" w:hAnsi="宋体" w:cs="宋体" w:eastAsia="宋体" w:hint="default"/>
          <w:spacing w:val="-2"/>
        </w:rPr>
        <w:t>0</w:t>
      </w:r>
      <w:r>
        <w:rPr>
          <w:rFonts w:ascii="宋体" w:hAnsi="宋体" w:cs="宋体" w:eastAsia="宋体" w:hint="default"/>
          <w:spacing w:val="1"/>
        </w:rPr>
        <w:t>6,</w:t>
      </w:r>
      <w:r>
        <w:rPr>
          <w:rFonts w:ascii="宋体" w:hAnsi="宋体" w:cs="宋体" w:eastAsia="宋体" w:hint="default"/>
          <w:spacing w:val="-2"/>
        </w:rPr>
        <w:t>3</w:t>
      </w:r>
      <w:r>
        <w:rPr>
          <w:rFonts w:ascii="宋体" w:hAnsi="宋体" w:cs="宋体" w:eastAsia="宋体" w:hint="default"/>
          <w:spacing w:val="1"/>
        </w:rPr>
        <w:t>0</w:t>
      </w:r>
      <w:r>
        <w:rPr>
          <w:rFonts w:ascii="宋体" w:hAnsi="宋体" w:cs="宋体" w:eastAsia="宋体" w:hint="default"/>
          <w:spacing w:val="-2"/>
        </w:rPr>
        <w:t>3</w:t>
      </w:r>
      <w:r>
        <w:rPr>
          <w:rFonts w:ascii="宋体" w:hAnsi="宋体" w:cs="宋体" w:eastAsia="宋体" w:hint="default"/>
          <w:spacing w:val="1"/>
        </w:rPr>
        <w:t>,</w:t>
      </w:r>
      <w:r>
        <w:rPr>
          <w:rFonts w:ascii="宋体" w:hAnsi="宋体" w:cs="宋体" w:eastAsia="宋体" w:hint="default"/>
          <w:spacing w:val="-2"/>
        </w:rPr>
        <w:t>7</w:t>
      </w:r>
      <w:r>
        <w:rPr>
          <w:rFonts w:ascii="宋体" w:hAnsi="宋体" w:cs="宋体" w:eastAsia="宋体" w:hint="default"/>
          <w:spacing w:val="1"/>
        </w:rPr>
        <w:t>3</w:t>
      </w:r>
      <w:r>
        <w:rPr>
          <w:rFonts w:ascii="宋体" w:hAnsi="宋体" w:cs="宋体" w:eastAsia="宋体" w:hint="default"/>
          <w:spacing w:val="-2"/>
        </w:rPr>
        <w:t>2</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rPr>
        <w:t>0</w:t>
      </w:r>
      <w:r>
        <w:rPr>
          <w:rFonts w:ascii="宋体" w:hAnsi="宋体" w:cs="宋体" w:eastAsia="宋体" w:hint="default"/>
          <w:spacing w:val="4"/>
        </w:rPr>
        <w:t> </w:t>
      </w:r>
      <w:r>
        <w:rPr/>
        <w:t>元（含利息</w:t>
      </w:r>
      <w:r>
        <w:rPr>
          <w:spacing w:val="-92"/>
        </w:rPr>
        <w:t>）</w:t>
      </w:r>
      <w:r>
        <w:rPr>
          <w:spacing w:val="-3"/>
        </w:rPr>
        <w:t>，</w:t>
      </w:r>
      <w:r>
        <w:rPr/>
        <w:t>剩余托管量为</w:t>
      </w:r>
      <w:r>
        <w:rPr>
          <w:spacing w:val="1"/>
        </w:rPr>
        <w:t> </w:t>
      </w:r>
      <w:r>
        <w:rPr>
          <w:rFonts w:ascii="宋体" w:hAnsi="宋体" w:cs="宋体" w:eastAsia="宋体" w:hint="default"/>
          <w:spacing w:val="1"/>
        </w:rPr>
        <w:t>1</w:t>
      </w:r>
      <w:r>
        <w:rPr>
          <w:rFonts w:ascii="宋体" w:hAnsi="宋体" w:cs="宋体" w:eastAsia="宋体" w:hint="default"/>
          <w:spacing w:val="-2"/>
        </w:rPr>
        <w:t>4</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0 </w:t>
      </w:r>
      <w:r>
        <w:rPr>
          <w:spacing w:val="-3"/>
        </w:rPr>
        <w:t>张。</w:t>
      </w:r>
      <w:r>
        <w:rPr/>
      </w:r>
    </w:p>
    <w:p>
      <w:pPr>
        <w:pStyle w:val="BodyText"/>
        <w:spacing w:line="316" w:lineRule="auto" w:before="76"/>
        <w:ind w:left="470" w:right="0"/>
        <w:jc w:val="left"/>
      </w:pPr>
      <w:r>
        <w:rPr/>
        <w:t>（三）偿债保障措施 </w:t>
      </w:r>
      <w:r>
        <w:rPr>
          <w:spacing w:val="-2"/>
        </w:rPr>
        <w:t>为充分、有效地维护债券持有人的合法权益，公司为本次债券的按时、足额偿付制定了如下偿债保障措施，包括指定专</w:t>
      </w:r>
    </w:p>
    <w:p>
      <w:pPr>
        <w:pStyle w:val="BodyText"/>
        <w:spacing w:line="316" w:lineRule="auto" w:before="19"/>
        <w:ind w:right="1133"/>
        <w:jc w:val="left"/>
      </w:pPr>
      <w:r>
        <w:rPr>
          <w:spacing w:val="-2"/>
        </w:rPr>
        <w:t>门部门负责偿付工作、制定《债券持有人会议规则》、聘请债券受托管理人、严格履行信息披露义务、制定并严格执行资金</w:t>
      </w:r>
      <w:r>
        <w:rPr>
          <w:spacing w:val="-72"/>
        </w:rPr>
        <w:t> </w:t>
      </w:r>
      <w:r>
        <w:rPr>
          <w:spacing w:val="-72"/>
        </w:rPr>
      </w:r>
      <w:r>
        <w:rPr/>
        <w:t>管理计划、偿债应急保障措施等。</w:t>
      </w:r>
    </w:p>
    <w:p>
      <w:pPr>
        <w:pStyle w:val="BodyText"/>
        <w:spacing w:line="240" w:lineRule="auto" w:before="18"/>
        <w:ind w:left="470" w:right="0"/>
        <w:jc w:val="left"/>
      </w:pPr>
      <w:r>
        <w:rPr/>
        <w:t>根据公司</w:t>
      </w:r>
      <w:r>
        <w:rPr>
          <w:spacing w:val="-1"/>
        </w:rPr>
        <w:t>于</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w:t>
      </w:r>
      <w:r>
        <w:rPr>
          <w:rFonts w:ascii="宋体" w:hAnsi="宋体" w:cs="宋体" w:eastAsia="宋体" w:hint="default"/>
          <w:spacing w:val="1"/>
        </w:rPr>
        <w:t>5</w:t>
      </w:r>
      <w:r>
        <w:rPr>
          <w:spacing w:val="-3"/>
        </w:rPr>
        <w:t>月</w:t>
      </w:r>
      <w:r>
        <w:rPr>
          <w:rFonts w:ascii="宋体" w:hAnsi="宋体" w:cs="宋体" w:eastAsia="宋体" w:hint="default"/>
          <w:spacing w:val="1"/>
        </w:rPr>
        <w:t>15</w:t>
      </w:r>
      <w:r>
        <w:rPr/>
        <w:t>日召</w:t>
      </w:r>
      <w:r>
        <w:rPr>
          <w:spacing w:val="-3"/>
        </w:rPr>
        <w:t>开</w:t>
      </w:r>
      <w:r>
        <w:rPr/>
        <w:t>的第三届第五次董事会会议</w:t>
      </w:r>
      <w:r>
        <w:rPr>
          <w:spacing w:val="-79"/>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17</w:t>
      </w:r>
      <w:r>
        <w:rPr/>
        <w:t>年</w:t>
      </w:r>
      <w:r>
        <w:rPr>
          <w:rFonts w:ascii="宋体" w:hAnsi="宋体" w:cs="宋体" w:eastAsia="宋体" w:hint="default"/>
          <w:spacing w:val="1"/>
        </w:rPr>
        <w:t>5</w:t>
      </w:r>
      <w:r>
        <w:rPr>
          <w:spacing w:val="-3"/>
        </w:rPr>
        <w:t>月</w:t>
      </w:r>
      <w:r>
        <w:rPr>
          <w:rFonts w:ascii="宋体" w:hAnsi="宋体" w:cs="宋体" w:eastAsia="宋体" w:hint="default"/>
          <w:spacing w:val="1"/>
        </w:rPr>
        <w:t>31</w:t>
      </w:r>
      <w:r>
        <w:rPr/>
        <w:t>日召开</w:t>
      </w:r>
      <w:r>
        <w:rPr>
          <w:spacing w:val="-3"/>
        </w:rPr>
        <w:t>的</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17</w:t>
      </w:r>
      <w:r>
        <w:rPr/>
        <w:t>年第</w:t>
      </w:r>
      <w:r>
        <w:rPr>
          <w:spacing w:val="-3"/>
        </w:rPr>
        <w:t>一</w:t>
      </w:r>
      <w:r>
        <w:rPr/>
        <w:t>次临时股东大会审议通过</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033"/>
        <w:jc w:val="left"/>
      </w:pPr>
      <w:r>
        <w:rPr/>
        <w:t>的关于发行公司债券的决议</w:t>
      </w:r>
      <w:r>
        <w:rPr>
          <w:spacing w:val="-82"/>
        </w:rPr>
        <w:t>，</w:t>
      </w:r>
      <w:r>
        <w:rPr/>
        <w:t>在出现预计不能按时足额偿付本次公司债券本息或者到期未能按时足额偿付本次公司债券本息</w:t>
      </w:r>
      <w:r>
        <w:rPr/>
        <w:t> 时，做出如下决定并采取相应措施</w:t>
      </w:r>
      <w:r>
        <w:rPr>
          <w:spacing w:val="-92"/>
        </w:rPr>
        <w:t>：</w:t>
      </w:r>
      <w:r>
        <w:rPr>
          <w:spacing w:val="1"/>
        </w:rPr>
        <w:t>（</w:t>
      </w:r>
      <w:r>
        <w:rPr>
          <w:rFonts w:ascii="宋体" w:hAnsi="宋体" w:cs="宋体" w:eastAsia="宋体" w:hint="default"/>
          <w:spacing w:val="1"/>
        </w:rPr>
        <w:t>1</w:t>
      </w:r>
      <w:r>
        <w:rPr/>
        <w:t>）不向股东分配利润</w:t>
      </w:r>
      <w:r>
        <w:rPr>
          <w:spacing w:val="-89"/>
        </w:rPr>
        <w:t>；</w:t>
      </w:r>
      <w:r>
        <w:rPr>
          <w:spacing w:val="-1"/>
        </w:rPr>
        <w:t>（</w:t>
      </w:r>
      <w:r>
        <w:rPr>
          <w:rFonts w:ascii="宋体" w:hAnsi="宋体" w:cs="宋体" w:eastAsia="宋体" w:hint="default"/>
          <w:spacing w:val="1"/>
        </w:rPr>
        <w:t>2</w:t>
      </w:r>
      <w:r>
        <w:rPr/>
        <w:t>）暂缓重大对外投资、收购兼并等资本性支出项目的实施；</w:t>
      </w:r>
    </w:p>
    <w:p>
      <w:pPr>
        <w:pStyle w:val="BodyText"/>
        <w:spacing w:line="316" w:lineRule="auto" w:before="17"/>
        <w:ind w:left="470" w:right="1031" w:hanging="359"/>
        <w:jc w:val="left"/>
      </w:pPr>
      <w:r>
        <w:rPr/>
        <w:t>（</w:t>
      </w:r>
      <w:r>
        <w:rPr>
          <w:rFonts w:ascii="宋体" w:hAnsi="宋体" w:cs="宋体" w:eastAsia="宋体" w:hint="default"/>
          <w:spacing w:val="1"/>
        </w:rPr>
        <w:t>3</w:t>
      </w:r>
      <w:r>
        <w:rPr/>
        <w:t>）调减或停发董事和高级管理人员的工资和奖金</w:t>
      </w:r>
      <w:r>
        <w:rPr>
          <w:spacing w:val="-92"/>
        </w:rPr>
        <w:t>；</w:t>
      </w:r>
      <w:r>
        <w:rPr/>
        <w:t>（</w:t>
      </w:r>
      <w:r>
        <w:rPr>
          <w:rFonts w:ascii="宋体" w:hAnsi="宋体" w:cs="宋体" w:eastAsia="宋体" w:hint="default"/>
          <w:spacing w:val="1"/>
        </w:rPr>
        <w:t>4</w:t>
      </w:r>
      <w:r>
        <w:rPr/>
        <w:t>）主要责任人不得调离等。 截至本报告批准报出日</w:t>
      </w:r>
      <w:r>
        <w:rPr>
          <w:spacing w:val="-111"/>
        </w:rPr>
        <w:t>，</w:t>
      </w:r>
      <w:r>
        <w:rPr/>
        <w:t>“</w:t>
      </w:r>
      <w:r>
        <w:rPr>
          <w:rFonts w:ascii="宋体" w:hAnsi="宋体" w:cs="宋体" w:eastAsia="宋体" w:hint="default"/>
          <w:spacing w:val="1"/>
        </w:rPr>
        <w:t>17</w:t>
      </w:r>
      <w:r>
        <w:rPr>
          <w:spacing w:val="-3"/>
        </w:rPr>
        <w:t>瑞</w:t>
      </w:r>
      <w:r>
        <w:rPr/>
        <w:t>康</w:t>
      </w:r>
      <w:r>
        <w:rPr>
          <w:rFonts w:ascii="宋体" w:hAnsi="宋体" w:cs="宋体" w:eastAsia="宋体" w:hint="default"/>
          <w:spacing w:val="1"/>
        </w:rPr>
        <w:t>01</w:t>
      </w:r>
      <w:r>
        <w:rPr>
          <w:spacing w:val="-92"/>
        </w:rPr>
        <w:t>”</w:t>
      </w:r>
      <w:r>
        <w:rPr>
          <w:spacing w:val="-111"/>
        </w:rPr>
        <w:t>、</w:t>
      </w:r>
      <w:r>
        <w:rPr/>
        <w:t>“</w:t>
      </w:r>
      <w:r>
        <w:rPr>
          <w:rFonts w:ascii="宋体" w:hAnsi="宋体" w:cs="宋体" w:eastAsia="宋体" w:hint="default"/>
          <w:spacing w:val="1"/>
        </w:rPr>
        <w:t>18</w:t>
      </w:r>
      <w:r>
        <w:rPr/>
        <w:t>瑞</w:t>
      </w:r>
      <w:r>
        <w:rPr>
          <w:spacing w:val="-3"/>
        </w:rPr>
        <w:t>康</w:t>
      </w:r>
      <w:r>
        <w:rPr>
          <w:rFonts w:ascii="宋体" w:hAnsi="宋体" w:cs="宋体" w:eastAsia="宋体" w:hint="default"/>
          <w:spacing w:val="1"/>
        </w:rPr>
        <w:t>01</w:t>
      </w:r>
      <w:r>
        <w:rPr>
          <w:spacing w:val="-20"/>
        </w:rPr>
        <w:t>”</w:t>
      </w:r>
      <w:r>
        <w:rPr/>
        <w:t>公司债</w:t>
      </w:r>
      <w:r>
        <w:rPr>
          <w:spacing w:val="-3"/>
        </w:rPr>
        <w:t>券</w:t>
      </w:r>
      <w:r>
        <w:rPr/>
        <w:t>已按时足额偿付本次公司债券本息</w:t>
      </w:r>
      <w:r>
        <w:rPr>
          <w:spacing w:val="-20"/>
        </w:rPr>
        <w:t>，</w:t>
      </w:r>
      <w:r>
        <w:rPr/>
        <w:t>且公司经营情况良好，</w:t>
      </w:r>
    </w:p>
    <w:p>
      <w:pPr>
        <w:pStyle w:val="BodyText"/>
        <w:spacing w:line="240" w:lineRule="auto" w:before="19"/>
        <w:ind w:right="1133"/>
        <w:jc w:val="left"/>
      </w:pPr>
      <w:r>
        <w:rPr/>
        <w:t>暂不存在需要执行上述相关计划和措施的情形。</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六、报告期内债券持有人会议的召开情况" w:id="162"/>
      <w:bookmarkEnd w:id="162"/>
      <w:r>
        <w:rPr>
          <w:b w:val="0"/>
          <w:bCs w:val="0"/>
        </w:rPr>
      </w:r>
      <w:r>
        <w:rPr/>
        <w:t>六、报告期内债券持有人会议的召开情况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本报告期内未召开债券持有人会议。</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七、报告期内债券受托管理人履行职责的情况" w:id="163"/>
      <w:bookmarkEnd w:id="163"/>
      <w:r>
        <w:rPr>
          <w:b w:val="0"/>
          <w:bCs w:val="0"/>
        </w:rPr>
      </w:r>
      <w:r>
        <w:rPr/>
        <w:t>七、报告期内债券受托管理人履行职责的情况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58"/>
        <w:jc w:val="both"/>
      </w:pPr>
      <w:r>
        <w:rPr>
          <w:spacing w:val="-2"/>
        </w:rPr>
        <w:t>报告期内，公司债券受托管理人国金证券严格按照相关法律、法规的规定及《债券受托管理协议》的约定认真履行受托</w:t>
      </w:r>
      <w:r>
        <w:rPr/>
        <w:t> 管理职责，持续关注公司日常生产经营及财务状况，积极维护债券持有人的合法权益。</w:t>
      </w:r>
    </w:p>
    <w:p>
      <w:pPr>
        <w:pStyle w:val="BodyText"/>
        <w:spacing w:line="316" w:lineRule="auto" w:before="19"/>
        <w:ind w:right="1138" w:firstLine="358"/>
        <w:jc w:val="both"/>
      </w:pPr>
      <w:r>
        <w:rPr/>
        <w:t>受托管理人报告期内出具的定期报告情况如下：</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21</w:t>
      </w:r>
      <w:r>
        <w:rPr/>
        <w:t>日，受托管理人国金证券出具了《公司</w:t>
      </w:r>
      <w:r>
        <w:rPr>
          <w:rFonts w:ascii="宋体" w:hAnsi="宋体" w:cs="宋体" w:eastAsia="宋体" w:hint="default"/>
        </w:rPr>
        <w:t>2017</w:t>
      </w:r>
      <w:r>
        <w:rPr/>
        <w:t>年面向合格投 </w:t>
      </w:r>
      <w:r>
        <w:rPr>
          <w:spacing w:val="-6"/>
        </w:rPr>
        <w:t>资者公开发行公司债券（第一期）受托管理事务报告（</w:t>
      </w:r>
      <w:r>
        <w:rPr>
          <w:rFonts w:ascii="宋体" w:hAnsi="宋体" w:cs="宋体" w:eastAsia="宋体" w:hint="default"/>
          <w:spacing w:val="-6"/>
        </w:rPr>
        <w:t>2018</w:t>
      </w:r>
      <w:r>
        <w:rPr>
          <w:spacing w:val="-6"/>
        </w:rPr>
        <w:t>年度）》。</w:t>
      </w:r>
    </w:p>
    <w:p>
      <w:pPr>
        <w:pStyle w:val="BodyText"/>
        <w:spacing w:line="316" w:lineRule="auto" w:before="19"/>
        <w:ind w:right="1131" w:firstLine="358"/>
        <w:jc w:val="both"/>
      </w:pPr>
      <w:r>
        <w:rPr>
          <w:spacing w:val="-2"/>
        </w:rPr>
        <w:t>受托管理人报告期内出具的临时报告情况如下：</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9</w:t>
      </w:r>
      <w:r>
        <w:rPr>
          <w:spacing w:val="-2"/>
        </w:rPr>
        <w:t>日，受托管理人国金证券出具了《国金证券股份有限公司关</w:t>
      </w:r>
      <w:r>
        <w:rPr/>
        <w:t> </w:t>
      </w:r>
      <w:r>
        <w:rPr>
          <w:spacing w:val="-2"/>
        </w:rPr>
        <w:t>于公司</w:t>
      </w:r>
      <w:r>
        <w:rPr>
          <w:rFonts w:ascii="宋体" w:hAnsi="宋体" w:cs="宋体" w:eastAsia="宋体" w:hint="default"/>
          <w:spacing w:val="-2"/>
        </w:rPr>
        <w:t>2017</w:t>
      </w:r>
      <w:r>
        <w:rPr>
          <w:spacing w:val="-2"/>
        </w:rPr>
        <w:t>年面向合格投资者公开发行公司债券（第一期）、</w:t>
      </w:r>
      <w:r>
        <w:rPr>
          <w:rFonts w:ascii="宋体" w:hAnsi="宋体" w:cs="宋体" w:eastAsia="宋体" w:hint="default"/>
          <w:spacing w:val="-2"/>
        </w:rPr>
        <w:t>2018</w:t>
      </w:r>
      <w:r>
        <w:rPr>
          <w:spacing w:val="-2"/>
        </w:rPr>
        <w:t>年面向合格投资者公开发行公司债券（第一期）受托管理</w:t>
      </w:r>
      <w:r>
        <w:rPr>
          <w:spacing w:val="-67"/>
        </w:rPr>
        <w:t> </w:t>
      </w:r>
      <w:r>
        <w:rPr>
          <w:spacing w:val="-67"/>
        </w:rPr>
      </w:r>
      <w:r>
        <w:rPr>
          <w:spacing w:val="-6"/>
        </w:rPr>
        <w:t>事务临时报告》；以上报告均已按相关规定披露在巨潮资讯网（</w:t>
      </w:r>
      <w:r>
        <w:rPr>
          <w:rFonts w:ascii="宋体" w:hAnsi="宋体" w:cs="宋体" w:eastAsia="宋体" w:hint="default"/>
          <w:color w:val="0462C1"/>
          <w:spacing w:val="-6"/>
        </w:rPr>
      </w:r>
      <w:hyperlink r:id="rId13">
        <w:r>
          <w:rPr>
            <w:rFonts w:ascii="宋体" w:hAnsi="宋体" w:cs="宋体" w:eastAsia="宋体" w:hint="default"/>
            <w:color w:val="0462C1"/>
            <w:spacing w:val="-6"/>
            <w:u w:val="single" w:color="0462C1"/>
          </w:rPr>
          <w:t>www.cninfo.com.cn</w:t>
        </w:r>
        <w:r>
          <w:rPr>
            <w:rFonts w:ascii="宋体" w:hAnsi="宋体" w:cs="宋体" w:eastAsia="宋体" w:hint="default"/>
            <w:color w:val="0462C1"/>
            <w:spacing w:val="-6"/>
          </w:rPr>
        </w:r>
      </w:hyperlink>
      <w:r>
        <w:rPr>
          <w:spacing w:val="-6"/>
        </w:rPr>
        <w:t>）。</w:t>
      </w:r>
      <w:r>
        <w:rPr/>
      </w:r>
    </w:p>
    <w:p>
      <w:pPr>
        <w:pStyle w:val="BodyText"/>
        <w:spacing w:line="316" w:lineRule="auto" w:before="19"/>
        <w:ind w:right="1141" w:firstLine="358"/>
        <w:jc w:val="both"/>
      </w:pPr>
      <w:r>
        <w:rPr/>
        <w:t>受托管理人国金证券将在</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30</w:t>
      </w:r>
      <w:r>
        <w:rPr/>
        <w:t>日前，就公司</w:t>
      </w:r>
      <w:r>
        <w:rPr>
          <w:rFonts w:ascii="宋体" w:hAnsi="宋体" w:cs="宋体" w:eastAsia="宋体" w:hint="default"/>
        </w:rPr>
        <w:t>2019</w:t>
      </w:r>
      <w:r>
        <w:rPr/>
        <w:t>年度对债券募集说明书所约定义务的执行情况、对公司的偿债 能力等出具年度受托管理事务报告，届时将在巨潮资讯网上进行披露，请广大投资者关注。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1133"/>
        <w:jc w:val="left"/>
        <w:rPr>
          <w:b w:val="0"/>
          <w:bCs w:val="0"/>
        </w:rPr>
      </w:pPr>
      <w:bookmarkStart w:name="八、截至报告期末公司近2年的主要会计数据和财务指标" w:id="164"/>
      <w:bookmarkEnd w:id="164"/>
      <w:r>
        <w:rPr>
          <w:b w:val="0"/>
          <w:bCs w:val="0"/>
        </w:rPr>
      </w: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116,892.03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280,594.56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-58.34%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-13.95%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-73.91%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161.71%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-67.29%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上述会计数据和财务指标同比变动超过</w:t>
      </w:r>
      <w:r>
        <w:rPr>
          <w:spacing w:val="-44"/>
        </w:rPr>
        <w:t> </w:t>
      </w:r>
      <w:r>
        <w:rPr>
          <w:rFonts w:ascii="Times New Roman" w:hAnsi="Times New Roman" w:cs="Times New Roman" w:eastAsia="Times New Roman" w:hint="default"/>
        </w:rPr>
        <w:t>30%</w:t>
      </w:r>
      <w:r>
        <w:rPr/>
        <w:t>的主要原因</w:t>
      </w:r>
    </w:p>
    <w:p>
      <w:pPr>
        <w:pStyle w:val="BodyText"/>
        <w:spacing w:line="360" w:lineRule="auto" w:before="101"/>
        <w:ind w:right="2744"/>
        <w:jc w:val="left"/>
      </w:pPr>
      <w:r>
        <w:rPr/>
        <w:t>√ 适用 □</w:t>
      </w:r>
      <w:r>
        <w:rPr>
          <w:spacing w:val="3"/>
        </w:rPr>
        <w:t> </w:t>
      </w:r>
      <w:r>
        <w:rPr/>
        <w:t>不适用</w:t>
      </w:r>
      <w:r>
        <w:rPr/>
        <w:t> </w:t>
      </w:r>
      <w:r>
        <w:rPr>
          <w:rFonts w:ascii="宋体" w:hAnsi="宋体" w:cs="宋体" w:eastAsia="宋体" w:hint="default"/>
        </w:rPr>
        <w:t>1</w:t>
      </w:r>
      <w:r>
        <w:rPr/>
        <w:t>、息税折旧摊销前利润同比减少</w:t>
      </w:r>
      <w:r>
        <w:rPr>
          <w:rFonts w:ascii="宋体" w:hAnsi="宋体" w:cs="宋体" w:eastAsia="宋体" w:hint="default"/>
        </w:rPr>
        <w:t>58.34%</w:t>
      </w:r>
      <w:r>
        <w:rPr/>
        <w:t>，主要原因是受商誉大额减值的影响本期营业利润降幅较多；</w:t>
      </w:r>
    </w:p>
    <w:p>
      <w:pPr>
        <w:pStyle w:val="BodyText"/>
        <w:spacing w:line="222" w:lineRule="exact"/>
        <w:ind w:right="1133"/>
        <w:jc w:val="left"/>
      </w:pPr>
      <w:r>
        <w:rPr>
          <w:rFonts w:ascii="宋体" w:hAnsi="宋体" w:cs="宋体" w:eastAsia="宋体" w:hint="default"/>
        </w:rPr>
        <w:t>2</w:t>
      </w:r>
      <w:r>
        <w:rPr/>
        <w:t>、利息保障倍数同比减少</w:t>
      </w:r>
      <w:r>
        <w:rPr>
          <w:rFonts w:ascii="宋体" w:hAnsi="宋体" w:cs="宋体" w:eastAsia="宋体" w:hint="default"/>
        </w:rPr>
        <w:t>73.91%</w:t>
      </w:r>
      <w:r>
        <w:rPr/>
        <w:t>，主要原因是受商誉大额减值的影响本期营业利润降幅较多；</w:t>
      </w:r>
    </w:p>
    <w:p>
      <w:pPr>
        <w:spacing w:after="0" w:line="222" w:lineRule="exact"/>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19"/>
        <w:jc w:val="left"/>
      </w:pPr>
      <w:r>
        <w:rPr>
          <w:rFonts w:ascii="宋体" w:hAnsi="宋体" w:cs="宋体" w:eastAsia="宋体" w:hint="default"/>
          <w:spacing w:val="-2"/>
        </w:rPr>
        <w:t>2</w:t>
      </w:r>
      <w:r>
        <w:rPr>
          <w:spacing w:val="-2"/>
        </w:rPr>
        <w:t>、现金利息保障倍数同比增加</w:t>
      </w:r>
      <w:r>
        <w:rPr>
          <w:rFonts w:ascii="宋体" w:hAnsi="宋体" w:cs="宋体" w:eastAsia="宋体" w:hint="default"/>
          <w:spacing w:val="-2"/>
        </w:rPr>
        <w:t>161.71%</w:t>
      </w:r>
      <w:r>
        <w:rPr>
          <w:spacing w:val="-2"/>
        </w:rPr>
        <w:t>，主要原因是公司加强应收账款回款管理，加速下游客户回款，经营活动现金流量净</w:t>
      </w:r>
      <w:r>
        <w:rPr>
          <w:spacing w:val="-58"/>
        </w:rPr>
        <w:t> </w:t>
      </w:r>
      <w:r>
        <w:rPr>
          <w:spacing w:val="-58"/>
        </w:rPr>
      </w:r>
      <w:r>
        <w:rPr/>
        <w:t>额较去年大幅改善； </w:t>
      </w:r>
      <w:r>
        <w:rPr>
          <w:rFonts w:ascii="宋体" w:hAnsi="宋体" w:cs="宋体" w:eastAsia="宋体" w:hint="default"/>
        </w:rPr>
        <w:t>3</w:t>
      </w:r>
      <w:r>
        <w:rPr/>
        <w:t>、</w:t>
      </w:r>
      <w:r>
        <w:rPr>
          <w:rFonts w:ascii="宋体" w:hAnsi="宋体" w:cs="宋体" w:eastAsia="宋体" w:hint="default"/>
        </w:rPr>
        <w:t>EBITDA</w:t>
      </w:r>
      <w:r>
        <w:rPr/>
        <w:t>利息保障倍数同比减少</w:t>
      </w:r>
      <w:r>
        <w:rPr>
          <w:rFonts w:ascii="宋体" w:hAnsi="宋体" w:cs="宋体" w:eastAsia="宋体" w:hint="default"/>
        </w:rPr>
        <w:t>67.29%</w:t>
      </w:r>
      <w:r>
        <w:rPr/>
        <w:t>，主要原因是是受商誉大额减值的影响本期营业利润降幅较多。</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1133"/>
        <w:jc w:val="left"/>
        <w:rPr>
          <w:b w:val="0"/>
          <w:bCs w:val="0"/>
        </w:rPr>
      </w:pPr>
      <w:bookmarkStart w:name="九、报告期内对其他债券和债务融资工具的付息兑付情况" w:id="165"/>
      <w:bookmarkEnd w:id="165"/>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8" w:firstLine="271"/>
        <w:jc w:val="both"/>
      </w:pP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日，完成公司</w:t>
      </w:r>
      <w:r>
        <w:rPr>
          <w:rFonts w:ascii="宋体" w:hAnsi="宋体" w:cs="宋体" w:eastAsia="宋体" w:hint="default"/>
          <w:spacing w:val="-2"/>
        </w:rPr>
        <w:t>2018</w:t>
      </w:r>
      <w:r>
        <w:rPr>
          <w:spacing w:val="-2"/>
        </w:rPr>
        <w:t>年度第五期超短期融资券兑付兑息，本金和利息共计</w:t>
      </w:r>
      <w:r>
        <w:rPr>
          <w:rFonts w:ascii="宋体" w:hAnsi="宋体" w:cs="宋体" w:eastAsia="宋体" w:hint="default"/>
          <w:spacing w:val="-2"/>
        </w:rPr>
        <w:t>41,223.01</w:t>
      </w:r>
      <w:r>
        <w:rPr>
          <w:spacing w:val="-2"/>
        </w:rPr>
        <w:t>万元。</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日，完</w:t>
      </w:r>
      <w:r>
        <w:rPr/>
        <w:t> 成公司</w:t>
      </w:r>
      <w:r>
        <w:rPr>
          <w:rFonts w:ascii="宋体" w:hAnsi="宋体" w:cs="宋体" w:eastAsia="宋体" w:hint="default"/>
        </w:rPr>
        <w:t>2018</w:t>
      </w:r>
      <w:r>
        <w:rPr/>
        <w:t>年度第六期超短期融资券兑付兑息，本金和利息共计</w:t>
      </w:r>
      <w:r>
        <w:rPr>
          <w:rFonts w:ascii="宋体" w:hAnsi="宋体" w:cs="宋体" w:eastAsia="宋体" w:hint="default"/>
        </w:rPr>
        <w:t>63,106.85</w:t>
      </w:r>
      <w:r>
        <w:rPr/>
        <w:t>万元。</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16</w:t>
      </w:r>
      <w:r>
        <w:rPr/>
        <w:t>日，完成公司</w:t>
      </w:r>
      <w:r>
        <w:rPr>
          <w:rFonts w:ascii="宋体" w:hAnsi="宋体" w:cs="宋体" w:eastAsia="宋体" w:hint="default"/>
        </w:rPr>
        <w:t>2019</w:t>
      </w:r>
      <w:r>
        <w:rPr/>
        <w:t>年度第一 期超短期融资券兑付兑息，本金和利息共计</w:t>
      </w:r>
      <w:r>
        <w:rPr>
          <w:rFonts w:ascii="宋体" w:hAnsi="宋体" w:cs="宋体" w:eastAsia="宋体" w:hint="default"/>
        </w:rPr>
        <w:t>31,549.18</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1133"/>
        <w:jc w:val="left"/>
        <w:rPr>
          <w:b w:val="0"/>
          <w:bCs w:val="0"/>
        </w:rPr>
      </w:pPr>
      <w:bookmarkStart w:name="十、报告期内获得的银行授信情况、使用情况以及偿还银行贷款的情况" w:id="166"/>
      <w:bookmarkEnd w:id="166"/>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3" w:firstLine="91"/>
        <w:jc w:val="left"/>
      </w:pPr>
      <w:r>
        <w:rPr/>
        <w:t>报告期内，公司共获得银行授信总额</w:t>
      </w:r>
      <w:r>
        <w:rPr>
          <w:rFonts w:ascii="宋体" w:hAnsi="宋体" w:cs="宋体" w:eastAsia="宋体" w:hint="default"/>
        </w:rPr>
        <w:t>166.19</w:t>
      </w:r>
      <w:r>
        <w:rPr/>
        <w:t>亿元，已经使用</w:t>
      </w:r>
      <w:r>
        <w:rPr>
          <w:rFonts w:ascii="宋体" w:hAnsi="宋体" w:cs="宋体" w:eastAsia="宋体" w:hint="default"/>
        </w:rPr>
        <w:t>65.41</w:t>
      </w:r>
      <w:r>
        <w:rPr/>
        <w:t>亿元；报告期内，公司按时偿还银行贷款</w:t>
      </w:r>
      <w:r>
        <w:rPr>
          <w:rFonts w:ascii="宋体" w:hAnsi="宋体" w:cs="宋体" w:eastAsia="宋体" w:hint="default"/>
        </w:rPr>
        <w:t>163</w:t>
      </w:r>
      <w:r>
        <w:rPr/>
        <w:t>亿元，无违 约情况。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2"/>
        <w:spacing w:line="240" w:lineRule="auto"/>
        <w:ind w:right="1133"/>
        <w:jc w:val="left"/>
        <w:rPr>
          <w:b w:val="0"/>
          <w:bCs w:val="0"/>
        </w:rPr>
      </w:pPr>
      <w:bookmarkStart w:name="十一、报告期内执行公司债券募集说明书相关约定或承诺的情况" w:id="167"/>
      <w:bookmarkEnd w:id="167"/>
      <w:r>
        <w:rPr>
          <w:b w:val="0"/>
          <w:bCs w:val="0"/>
        </w:rPr>
      </w:r>
      <w:r>
        <w:rPr/>
        <w:t>十一、报告期内执行公司债券募集说明书相关约定或承诺的情况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04" w:right="0"/>
        <w:jc w:val="left"/>
      </w:pPr>
      <w:r>
        <w:rPr/>
        <w:t>公司在报告期内严格履行公司债券募集说明书相关约定及承诺，合规使用募集资金，未有损害债券投资者利益的情况发生。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33"/>
        <w:jc w:val="left"/>
        <w:rPr>
          <w:b w:val="0"/>
          <w:bCs w:val="0"/>
        </w:rPr>
      </w:pPr>
      <w:bookmarkStart w:name="十二、报告期内发生的重大事项" w:id="168"/>
      <w:bookmarkEnd w:id="168"/>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0" w:right="0"/>
        <w:jc w:val="left"/>
      </w:pPr>
      <w:r>
        <w:rPr>
          <w:spacing w:val="10"/>
        </w:rPr>
        <w:t>公司于本报告期初收到了山东省证监局下发的《关于对瑞康医药集团股份有限公司采取出具警示函措施的决定》</w:t>
      </w:r>
    </w:p>
    <w:p>
      <w:pPr>
        <w:pStyle w:val="BodyText"/>
        <w:spacing w:line="316" w:lineRule="auto" w:before="76"/>
        <w:ind w:right="0"/>
        <w:jc w:val="left"/>
      </w:pPr>
      <w:r>
        <w:rPr>
          <w:spacing w:val="-5"/>
        </w:rPr>
        <w:t>（</w:t>
      </w:r>
      <w:r>
        <w:rPr>
          <w:rFonts w:ascii="宋体" w:hAnsi="宋体" w:cs="宋体" w:eastAsia="宋体" w:hint="default"/>
          <w:spacing w:val="-5"/>
        </w:rPr>
        <w:t>[2018]82</w:t>
      </w:r>
      <w:r>
        <w:rPr>
          <w:spacing w:val="-5"/>
        </w:rPr>
        <w:t>号），公司严格按照《深圳证券交易所公司债券上市规则》、《公司债券临时报告信息披露格式指引》等规定的有</w:t>
      </w:r>
      <w:r>
        <w:rPr>
          <w:spacing w:val="-62"/>
        </w:rPr>
        <w:t> </w:t>
      </w:r>
      <w:r>
        <w:rPr>
          <w:spacing w:val="-62"/>
        </w:rPr>
      </w:r>
      <w:r>
        <w:rPr/>
        <w:t>关要求，于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5</w:t>
      </w:r>
      <w:r>
        <w:rPr/>
        <w:t>日进行了临时公告。</w:t>
      </w:r>
    </w:p>
    <w:p>
      <w:pPr>
        <w:pStyle w:val="BodyText"/>
        <w:spacing w:line="316" w:lineRule="auto" w:before="19"/>
        <w:ind w:left="470" w:right="3196"/>
        <w:jc w:val="left"/>
      </w:pPr>
      <w:r>
        <w:rPr/>
        <w:t>同时，公司债券受托管理人国金证券已对上述重大事项及时出具了受托管理事务临时报告。 关于其他重要事项，详见本年度报告第五节</w:t>
      </w:r>
      <w:r>
        <w:rPr>
          <w:spacing w:val="1"/>
        </w:rPr>
        <w:t> </w:t>
      </w:r>
      <w:r>
        <w:rPr/>
        <w:t>重要事项。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1133"/>
        <w:jc w:val="left"/>
        <w:rPr>
          <w:b w:val="0"/>
          <w:bCs w:val="0"/>
        </w:rPr>
      </w:pPr>
      <w:bookmarkStart w:name="十三、公司债券是否存在保证人" w:id="169"/>
      <w:bookmarkEnd w:id="169"/>
      <w:r>
        <w:rPr>
          <w:b w:val="0"/>
          <w:bCs w:val="0"/>
        </w:rPr>
      </w:r>
      <w:r>
        <w:rPr/>
        <w:t>十三、公司债券是否存在保证人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是 √</w:t>
      </w:r>
      <w:r>
        <w:rPr>
          <w:spacing w:val="3"/>
        </w:rPr>
        <w:t> </w:t>
      </w:r>
      <w:r>
        <w:rPr/>
        <w:t>否</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567" w:right="1133"/>
        <w:jc w:val="left"/>
        <w:rPr>
          <w:b w:val="0"/>
          <w:bCs w:val="0"/>
        </w:rPr>
      </w:pPr>
      <w:bookmarkStart w:name="第十二节 财务报告" w:id="170"/>
      <w:bookmarkEnd w:id="170"/>
      <w:r>
        <w:rPr>
          <w:b w:val="0"/>
          <w:bCs w:val="0"/>
        </w:rPr>
      </w:r>
      <w:bookmarkStart w:name="_bookmark11" w:id="171"/>
      <w:bookmarkEnd w:id="171"/>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72"/>
      <w:bookmarkEnd w:id="17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天圆全会计师事务所（特殊普通合伙）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000707</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冯芸</w:t>
              <w:tab/>
              <w:t>李军玲</w:t>
            </w:r>
          </w:p>
        </w:tc>
      </w:tr>
    </w:tbl>
    <w:p>
      <w:pPr>
        <w:spacing w:line="357" w:lineRule="auto" w:before="49"/>
        <w:ind w:left="4392" w:right="5411"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pStyle w:val="Heading5"/>
        <w:spacing w:line="240" w:lineRule="auto" w:before="89"/>
        <w:ind w:left="0" w:right="1018"/>
        <w:jc w:val="center"/>
        <w:rPr>
          <w:b w:val="0"/>
          <w:bCs w:val="0"/>
        </w:rPr>
      </w:pPr>
      <w:r>
        <w:rPr/>
        <w:t>天圆全审字</w:t>
      </w:r>
      <w:r>
        <w:rPr>
          <w:rFonts w:ascii="宋体" w:hAnsi="宋体" w:cs="宋体" w:eastAsia="宋体" w:hint="default"/>
        </w:rPr>
        <w:t>[2020]000707</w:t>
      </w:r>
      <w:r>
        <w:rPr/>
        <w:t>号</w:t>
      </w:r>
      <w:r>
        <w:rPr>
          <w:b w:val="0"/>
          <w:bCs w:val="0"/>
        </w:rPr>
      </w:r>
    </w:p>
    <w:p>
      <w:pPr>
        <w:spacing w:line="240" w:lineRule="auto" w:before="13"/>
        <w:rPr>
          <w:rFonts w:ascii="宋体" w:hAnsi="宋体" w:cs="宋体" w:eastAsia="宋体" w:hint="default"/>
          <w:b/>
          <w:bCs/>
          <w:sz w:val="9"/>
          <w:szCs w:val="9"/>
        </w:rPr>
      </w:pPr>
    </w:p>
    <w:p>
      <w:pPr>
        <w:spacing w:line="420" w:lineRule="auto" w:before="44"/>
        <w:ind w:left="430" w:right="7694" w:hanging="318"/>
        <w:jc w:val="left"/>
        <w:rPr>
          <w:rFonts w:ascii="宋体" w:hAnsi="宋体" w:cs="宋体" w:eastAsia="宋体" w:hint="default"/>
          <w:sz w:val="18"/>
          <w:szCs w:val="18"/>
        </w:rPr>
      </w:pPr>
      <w:r>
        <w:rPr>
          <w:rFonts w:ascii="宋体" w:hAnsi="宋体" w:cs="宋体" w:eastAsia="宋体" w:hint="default"/>
          <w:sz w:val="18"/>
          <w:szCs w:val="18"/>
        </w:rPr>
        <w:t>瑞康医药集团股份有限公司全体股东：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16" w:lineRule="auto" w:before="42"/>
        <w:ind w:right="0" w:firstLine="317"/>
        <w:jc w:val="left"/>
      </w:pPr>
      <w:r>
        <w:rPr>
          <w:spacing w:val="-1"/>
        </w:rPr>
        <w:t>我们审计了瑞康医药集团股份有限公司（以下简称瑞康医药）财务报表，包括</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日的合并及母公司资产负债</w:t>
      </w:r>
      <w:r>
        <w:rPr/>
        <w:t> 表，</w:t>
      </w:r>
      <w:r>
        <w:rPr>
          <w:rFonts w:ascii="宋体" w:hAnsi="宋体" w:cs="宋体" w:eastAsia="宋体" w:hint="default"/>
        </w:rPr>
        <w:t>2019</w:t>
      </w:r>
      <w:r>
        <w:rPr/>
        <w:t>年度的合并及母公司利润表、合并及母公司现金流量表、合并及母公司股东权益变动表以及相关财务报表附注。</w:t>
      </w:r>
    </w:p>
    <w:p>
      <w:pPr>
        <w:pStyle w:val="BodyText"/>
        <w:spacing w:line="316" w:lineRule="auto" w:before="117"/>
        <w:ind w:right="1124" w:firstLine="317"/>
        <w:jc w:val="left"/>
      </w:pPr>
      <w:r>
        <w:rPr/>
        <w:t>我们认为，后附的财务报表在所有重大方面按照企业会计准则的规定编制，公允反映了瑞康医药</w:t>
      </w:r>
      <w:r>
        <w:rPr>
          <w:rFonts w:ascii="宋体" w:hAnsi="宋体" w:cs="宋体" w:eastAsia="宋体" w:hint="default"/>
        </w:rPr>
        <w:t>2019</w:t>
      </w:r>
      <w:r>
        <w:rPr/>
        <w:t>年</w:t>
      </w:r>
      <w:r>
        <w:rPr>
          <w:rFonts w:ascii="宋体" w:hAnsi="宋体" w:cs="宋体" w:eastAsia="宋体" w:hint="default"/>
        </w:rPr>
        <w:t>12</w:t>
      </w:r>
      <w:r>
        <w:rPr>
          <w:rFonts w:ascii="宋体" w:hAnsi="宋体" w:cs="宋体" w:eastAsia="宋体" w:hint="default"/>
          <w:spacing w:val="43"/>
        </w:rPr>
        <w:t> </w:t>
      </w:r>
      <w:r>
        <w:rPr/>
        <w:t>月</w:t>
      </w:r>
      <w:r>
        <w:rPr>
          <w:rFonts w:ascii="宋体" w:hAnsi="宋体" w:cs="宋体" w:eastAsia="宋体" w:hint="default"/>
        </w:rPr>
        <w:t>31</w:t>
      </w:r>
      <w:r>
        <w:rPr/>
        <w:t>日的合 并及母公司财务状况以及</w:t>
      </w:r>
      <w:r>
        <w:rPr>
          <w:rFonts w:ascii="宋体" w:hAnsi="宋体" w:cs="宋体" w:eastAsia="宋体" w:hint="default"/>
        </w:rPr>
        <w:t>2019</w:t>
      </w:r>
      <w:r>
        <w:rPr/>
        <w:t>年度的合并及母公司经营成果和合并及母公司现金流量。</w:t>
      </w:r>
    </w:p>
    <w:p>
      <w:pPr>
        <w:pStyle w:val="BodyText"/>
        <w:spacing w:line="412" w:lineRule="exact"/>
        <w:ind w:left="430" w:right="1128"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1"/>
        </w:rPr>
        <w:t>我们按照中国注册会计师审计准则的规定执行了审计工作。审计报告的“注册会计师对财务报表审计的责任”部分进一</w:t>
      </w:r>
    </w:p>
    <w:p>
      <w:pPr>
        <w:pStyle w:val="BodyText"/>
        <w:spacing w:line="316" w:lineRule="auto" w:before="19"/>
        <w:ind w:right="0"/>
        <w:jc w:val="left"/>
      </w:pPr>
      <w:r>
        <w:rPr>
          <w:spacing w:val="-2"/>
        </w:rPr>
        <w:t>步阐述了我们在这些准则下的责任。按照中国注册会计师职业道德守则，我们独立于瑞康医药，并履行了职业道德方面的其</w:t>
      </w:r>
      <w:r>
        <w:rPr>
          <w:spacing w:val="-63"/>
        </w:rPr>
        <w:t> </w:t>
      </w:r>
      <w:r>
        <w:rPr>
          <w:spacing w:val="-63"/>
        </w:rPr>
      </w:r>
      <w:r>
        <w:rPr/>
        <w:t>他责任。我们相信，我们获取的审计证据是充分、适当的，为发表审计意见提供了基础。</w:t>
      </w:r>
    </w:p>
    <w:p>
      <w:pPr>
        <w:pStyle w:val="Heading5"/>
        <w:spacing w:line="240" w:lineRule="auto" w:before="117"/>
        <w:ind w:left="432" w:right="1133"/>
        <w:jc w:val="left"/>
        <w:rPr>
          <w:b w:val="0"/>
          <w:bCs w:val="0"/>
        </w:rPr>
      </w:pPr>
      <w:r>
        <w:rPr/>
        <w:t>三、关键审计事项</w:t>
      </w:r>
      <w:r>
        <w:rPr>
          <w:b w:val="0"/>
          <w:bCs w:val="0"/>
        </w:rPr>
      </w:r>
    </w:p>
    <w:p>
      <w:pPr>
        <w:spacing w:line="240" w:lineRule="auto" w:before="7"/>
        <w:rPr>
          <w:rFonts w:ascii="宋体" w:hAnsi="宋体" w:cs="宋体" w:eastAsia="宋体" w:hint="default"/>
          <w:b/>
          <w:bCs/>
          <w:sz w:val="13"/>
          <w:szCs w:val="13"/>
        </w:rPr>
      </w:pPr>
    </w:p>
    <w:p>
      <w:pPr>
        <w:pStyle w:val="BodyText"/>
        <w:spacing w:line="316" w:lineRule="auto"/>
        <w:ind w:right="1129" w:firstLine="317"/>
        <w:jc w:val="left"/>
      </w:pPr>
      <w:r>
        <w:rPr>
          <w:spacing w:val="-1"/>
        </w:rPr>
        <w:t>关键审计事项是我们根据职业判断，认为对本期财务报表审计最为重要的事项。这些事项的应对以对财务报表整体进行</w:t>
      </w:r>
      <w:r>
        <w:rPr/>
        <w:t> 审计并形成审计意见为背景，我们不对这些事项单独发表意见。</w:t>
      </w:r>
    </w:p>
    <w:p>
      <w:pPr>
        <w:pStyle w:val="BodyText"/>
        <w:spacing w:line="417" w:lineRule="auto" w:before="119"/>
        <w:ind w:left="430" w:right="8816"/>
        <w:jc w:val="left"/>
      </w:pPr>
      <w:r>
        <w:rPr/>
        <w:t>（一）企业合并事项 </w:t>
      </w:r>
      <w:r>
        <w:rPr>
          <w:rFonts w:ascii="宋体" w:hAnsi="宋体" w:cs="宋体" w:eastAsia="宋体" w:hint="default"/>
        </w:rPr>
        <w:t>1</w:t>
      </w:r>
      <w:r>
        <w:rPr/>
        <w:t>、事项描述</w:t>
      </w:r>
    </w:p>
    <w:p>
      <w:pPr>
        <w:pStyle w:val="BodyText"/>
        <w:spacing w:line="316" w:lineRule="auto" w:before="44"/>
        <w:ind w:right="1133" w:firstLine="317"/>
        <w:jc w:val="both"/>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日，瑞康医药纳入合并范围内的子公司共计</w:t>
      </w:r>
      <w:r>
        <w:rPr>
          <w:rFonts w:ascii="宋体" w:hAnsi="宋体" w:cs="宋体" w:eastAsia="宋体" w:hint="default"/>
        </w:rPr>
        <w:t>303</w:t>
      </w:r>
      <w:r>
        <w:rPr/>
        <w:t>家，本年度新增纳入合并范围的子公司</w:t>
      </w:r>
      <w:r>
        <w:rPr>
          <w:rFonts w:ascii="宋体" w:hAnsi="宋体" w:cs="宋体" w:eastAsia="宋体" w:hint="default"/>
        </w:rPr>
        <w:t>31</w:t>
      </w:r>
      <w:r>
        <w:rPr/>
        <w:t>家，其中非 </w:t>
      </w:r>
      <w:r>
        <w:rPr>
          <w:spacing w:val="-2"/>
        </w:rPr>
        <w:t>同一控制下企业合并增加的子公司</w:t>
      </w:r>
      <w:r>
        <w:rPr>
          <w:rFonts w:ascii="宋体" w:hAnsi="宋体" w:cs="宋体" w:eastAsia="宋体" w:hint="default"/>
          <w:spacing w:val="-2"/>
        </w:rPr>
        <w:t>6</w:t>
      </w:r>
      <w:r>
        <w:rPr>
          <w:spacing w:val="-2"/>
        </w:rPr>
        <w:t>家、同一控制下企业合并增加的子公司</w:t>
      </w:r>
      <w:r>
        <w:rPr>
          <w:rFonts w:ascii="宋体" w:hAnsi="宋体" w:cs="宋体" w:eastAsia="宋体" w:hint="default"/>
          <w:spacing w:val="-2"/>
        </w:rPr>
        <w:t>2</w:t>
      </w:r>
      <w:r>
        <w:rPr>
          <w:spacing w:val="-2"/>
        </w:rPr>
        <w:t>家、新设立的子公司</w:t>
      </w:r>
      <w:r>
        <w:rPr>
          <w:rFonts w:ascii="宋体" w:hAnsi="宋体" w:cs="宋体" w:eastAsia="宋体" w:hint="default"/>
          <w:spacing w:val="-2"/>
        </w:rPr>
        <w:t>23</w:t>
      </w:r>
      <w:r>
        <w:rPr>
          <w:spacing w:val="-2"/>
        </w:rPr>
        <w:t>家；本年度处置子公司</w:t>
      </w:r>
      <w:r>
        <w:rPr>
          <w:rFonts w:ascii="宋体" w:hAnsi="宋体" w:cs="宋体" w:eastAsia="宋体" w:hint="default"/>
          <w:spacing w:val="-2"/>
        </w:rPr>
        <w:t>31</w:t>
      </w:r>
      <w:r>
        <w:rPr>
          <w:rFonts w:ascii="宋体" w:hAnsi="宋体" w:cs="宋体" w:eastAsia="宋体" w:hint="default"/>
          <w:spacing w:val="-65"/>
        </w:rPr>
        <w:t> </w:t>
      </w:r>
      <w:r>
        <w:rPr/>
        <w:t>家。相关信息在财务报表附注六“合并范围的变更”及七“在其他主体中的权益”中进行了披露。</w:t>
      </w:r>
    </w:p>
    <w:p>
      <w:pPr>
        <w:pStyle w:val="BodyText"/>
        <w:spacing w:line="420" w:lineRule="auto" w:before="119"/>
        <w:ind w:left="430" w:right="1436"/>
        <w:jc w:val="left"/>
      </w:pPr>
      <w:r>
        <w:rPr/>
        <w:t>由于本年度处置子公司数量较多，且纳入合并范围内的子公司数量较多，因此我们将企业合并作为重要审计事项。 </w:t>
      </w:r>
      <w:r>
        <w:rPr>
          <w:rFonts w:ascii="宋体" w:hAnsi="宋体" w:cs="宋体" w:eastAsia="宋体" w:hint="default"/>
        </w:rPr>
        <w:t>2</w:t>
      </w:r>
      <w:r>
        <w:rPr/>
        <w:t>、审计应对 对于瑞康医药管理层（以下简称管理层）对非同一控制下企业合并的评估，我们执行的审计程序包括：</w:t>
      </w:r>
    </w:p>
    <w:p>
      <w:pPr>
        <w:pStyle w:val="BodyText"/>
        <w:spacing w:line="240" w:lineRule="auto" w:before="42"/>
        <w:ind w:left="430" w:right="0"/>
        <w:jc w:val="left"/>
      </w:pPr>
      <w:r>
        <w:rPr/>
        <w:t>（</w:t>
      </w:r>
      <w:r>
        <w:rPr>
          <w:rFonts w:ascii="宋体" w:hAnsi="宋体" w:cs="宋体" w:eastAsia="宋体" w:hint="default"/>
        </w:rPr>
        <w:t>1</w:t>
      </w:r>
      <w:r>
        <w:rPr/>
        <w:t>）了解管理层确定非同一控制下企业合并范围的评估过程及合并财务报表的编制过程，并对相关内部控制进行测试。</w:t>
      </w:r>
    </w:p>
    <w:p>
      <w:pPr>
        <w:spacing w:line="240" w:lineRule="auto" w:before="5"/>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2</w:t>
      </w:r>
      <w:r>
        <w:rPr/>
        <w:t>）获取相关股权转让协议，分析瑞康医药在被收购公司决策中拥有的权利和义务；检查瑞康医药在被收购公司中享</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有的报酬及相关可变回报的变动性。</w:t>
      </w:r>
    </w:p>
    <w:p>
      <w:pPr>
        <w:spacing w:line="240" w:lineRule="auto" w:before="8"/>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3</w:t>
      </w:r>
      <w:r>
        <w:rPr/>
        <w:t>）评估瑞康医药是否已按照企业会计准则的要求对已合并的被收购公司予以充分披露。</w:t>
      </w:r>
    </w:p>
    <w:p>
      <w:pPr>
        <w:spacing w:line="240" w:lineRule="auto" w:before="5"/>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4</w:t>
      </w:r>
      <w:r>
        <w:rPr/>
        <w:t>）对于股权变更的批准，我们抽查了本年度新增的重要非同一控制下企业合并的子公司的工商变更信息。</w:t>
      </w:r>
    </w:p>
    <w:p>
      <w:pPr>
        <w:spacing w:line="240" w:lineRule="auto" w:before="7"/>
        <w:rPr>
          <w:rFonts w:ascii="宋体" w:hAnsi="宋体" w:cs="宋体" w:eastAsia="宋体" w:hint="default"/>
          <w:sz w:val="13"/>
          <w:szCs w:val="13"/>
        </w:rPr>
      </w:pPr>
    </w:p>
    <w:p>
      <w:pPr>
        <w:pStyle w:val="BodyText"/>
        <w:spacing w:line="420" w:lineRule="auto"/>
        <w:ind w:left="430" w:right="3236"/>
        <w:jc w:val="left"/>
      </w:pPr>
      <w:r>
        <w:rPr/>
        <w:t>（</w:t>
      </w:r>
      <w:r>
        <w:rPr>
          <w:rFonts w:ascii="宋体" w:hAnsi="宋体" w:cs="宋体" w:eastAsia="宋体" w:hint="default"/>
        </w:rPr>
        <w:t>5</w:t>
      </w:r>
      <w:r>
        <w:rPr/>
        <w:t>）对于财产权的转移，我们检查了股东之间签订的净资产确认书。 对于瑞康医药管理层（以下简称管理层）对处置子公司的评估，我们执行的审计程序包括：</w:t>
      </w:r>
    </w:p>
    <w:p>
      <w:pPr>
        <w:pStyle w:val="BodyText"/>
        <w:spacing w:line="316" w:lineRule="auto" w:before="40"/>
        <w:ind w:right="1133" w:firstLine="317"/>
        <w:jc w:val="left"/>
      </w:pPr>
      <w:r>
        <w:rPr/>
        <w:t>（</w:t>
      </w:r>
      <w:r>
        <w:rPr>
          <w:rFonts w:ascii="宋体" w:hAnsi="宋体" w:cs="宋体" w:eastAsia="宋体" w:hint="default"/>
        </w:rPr>
        <w:t>1</w:t>
      </w:r>
      <w:r>
        <w:rPr/>
        <w:t>）获取股权转让协议、股东会决议、交接清单等资料，结合股权过户情况及董监高的变更情况、经营管理权转移情 况，审核管理层对于丧失控制权判断的恰当性。</w:t>
      </w:r>
    </w:p>
    <w:p>
      <w:pPr>
        <w:pStyle w:val="BodyText"/>
        <w:spacing w:line="240" w:lineRule="auto" w:before="119"/>
        <w:ind w:left="430" w:right="1133"/>
        <w:jc w:val="left"/>
      </w:pPr>
      <w:r>
        <w:rPr/>
        <w:t>（</w:t>
      </w:r>
      <w:r>
        <w:rPr>
          <w:rFonts w:ascii="宋体" w:hAnsi="宋体" w:cs="宋体" w:eastAsia="宋体" w:hint="default"/>
        </w:rPr>
        <w:t>2</w:t>
      </w:r>
      <w:r>
        <w:rPr/>
        <w:t>）执行分析及重新计算等审计程序，复核处置收益的计算及会计处理是否准确合规。</w:t>
      </w:r>
    </w:p>
    <w:p>
      <w:pPr>
        <w:spacing w:line="240" w:lineRule="auto" w:before="7"/>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3</w:t>
      </w:r>
      <w:r>
        <w:rPr/>
        <w:t>）检查合并财务报表中对处置子公司的列报和披露是否恰当。</w:t>
      </w:r>
    </w:p>
    <w:p>
      <w:pPr>
        <w:spacing w:line="240" w:lineRule="auto" w:before="5"/>
        <w:rPr>
          <w:rFonts w:ascii="宋体" w:hAnsi="宋体" w:cs="宋体" w:eastAsia="宋体" w:hint="default"/>
          <w:sz w:val="13"/>
          <w:szCs w:val="13"/>
        </w:rPr>
      </w:pPr>
    </w:p>
    <w:p>
      <w:pPr>
        <w:pStyle w:val="BodyText"/>
        <w:spacing w:line="422" w:lineRule="auto"/>
        <w:ind w:left="430" w:right="8096"/>
        <w:jc w:val="left"/>
      </w:pPr>
      <w:r>
        <w:rPr/>
        <w:t>（二）商誉的确认及减值事项 </w:t>
      </w:r>
      <w:r>
        <w:rPr>
          <w:rFonts w:ascii="宋体" w:hAnsi="宋体" w:cs="宋体" w:eastAsia="宋体" w:hint="default"/>
        </w:rPr>
        <w:t>1</w:t>
      </w:r>
      <w:r>
        <w:rPr/>
        <w:t>、事项描述</w:t>
      </w:r>
    </w:p>
    <w:p>
      <w:pPr>
        <w:pStyle w:val="BodyText"/>
        <w:spacing w:line="316" w:lineRule="auto" w:before="40"/>
        <w:ind w:right="1130" w:firstLine="317"/>
        <w:jc w:val="left"/>
      </w:pPr>
      <w:r>
        <w:rPr>
          <w:spacing w:val="-1"/>
        </w:rPr>
        <w:t>相关信息披露参见财务报表附注“三、重要会计政策和会计估计”注释</w:t>
      </w:r>
      <w:r>
        <w:rPr>
          <w:rFonts w:ascii="宋体" w:hAnsi="宋体" w:cs="宋体" w:eastAsia="宋体" w:hint="default"/>
          <w:spacing w:val="-1"/>
        </w:rPr>
        <w:t>20</w:t>
      </w:r>
      <w:r>
        <w:rPr>
          <w:spacing w:val="-1"/>
        </w:rPr>
        <w:t>所述的会计政策及“五、合并财务报表项目注</w:t>
      </w:r>
      <w:r>
        <w:rPr/>
        <w:t> 释”</w:t>
      </w:r>
      <w:r>
        <w:rPr>
          <w:rFonts w:ascii="宋体" w:hAnsi="宋体" w:cs="宋体" w:eastAsia="宋体" w:hint="default"/>
        </w:rPr>
        <w:t>20</w:t>
      </w:r>
      <w:r>
        <w:rPr/>
        <w:t>。</w:t>
      </w:r>
    </w:p>
    <w:p>
      <w:pPr>
        <w:pStyle w:val="BodyText"/>
        <w:spacing w:line="316" w:lineRule="auto" w:before="117"/>
        <w:ind w:right="1130" w:firstLine="317"/>
        <w:jc w:val="both"/>
      </w:pP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日，瑞康医药合并财务报表中商誉账面原值</w:t>
      </w:r>
      <w:r>
        <w:rPr>
          <w:rFonts w:ascii="宋体" w:hAnsi="宋体" w:cs="宋体" w:eastAsia="宋体" w:hint="default"/>
          <w:spacing w:val="-3"/>
        </w:rPr>
        <w:t>36.94</w:t>
      </w:r>
      <w:r>
        <w:rPr>
          <w:spacing w:val="-3"/>
        </w:rPr>
        <w:t>亿元、商誉减值准备</w:t>
      </w:r>
      <w:r>
        <w:rPr>
          <w:rFonts w:ascii="宋体" w:hAnsi="宋体" w:cs="宋体" w:eastAsia="宋体" w:hint="default"/>
          <w:spacing w:val="-3"/>
        </w:rPr>
        <w:t>24.30</w:t>
      </w:r>
      <w:r>
        <w:rPr>
          <w:spacing w:val="-3"/>
        </w:rPr>
        <w:t>亿元、商誉账面价值</w:t>
      </w:r>
      <w:r>
        <w:rPr>
          <w:rFonts w:ascii="宋体" w:hAnsi="宋体" w:cs="宋体" w:eastAsia="宋体" w:hint="default"/>
          <w:spacing w:val="-3"/>
        </w:rPr>
        <w:t>12.64</w:t>
      </w:r>
      <w:r>
        <w:rPr>
          <w:rFonts w:ascii="宋体" w:hAnsi="宋体" w:cs="宋体" w:eastAsia="宋体" w:hint="default"/>
        </w:rPr>
        <w:t> </w:t>
      </w:r>
      <w:r>
        <w:rPr/>
        <w:t>亿元，其中本年度增加商誉账面原值</w:t>
      </w:r>
      <w:r>
        <w:rPr>
          <w:rFonts w:ascii="宋体" w:hAnsi="宋体" w:cs="宋体" w:eastAsia="宋体" w:hint="default"/>
        </w:rPr>
        <w:t>0.05</w:t>
      </w:r>
      <w:r>
        <w:rPr/>
        <w:t>亿元，减少商誉账面原值</w:t>
      </w:r>
      <w:r>
        <w:rPr>
          <w:rFonts w:ascii="宋体" w:hAnsi="宋体" w:cs="宋体" w:eastAsia="宋体" w:hint="default"/>
        </w:rPr>
        <w:t>3.71</w:t>
      </w:r>
      <w:r>
        <w:rPr/>
        <w:t>亿元；本年度增加商誉减值准备</w:t>
      </w:r>
      <w:r>
        <w:rPr>
          <w:rFonts w:ascii="宋体" w:hAnsi="宋体" w:cs="宋体" w:eastAsia="宋体" w:hint="default"/>
        </w:rPr>
        <w:t>18.37</w:t>
      </w:r>
      <w:r>
        <w:rPr/>
        <w:t>亿元，减少商</w:t>
      </w:r>
      <w:r>
        <w:rPr>
          <w:spacing w:val="-86"/>
        </w:rPr>
        <w:t> </w:t>
      </w:r>
      <w:r>
        <w:rPr>
          <w:spacing w:val="-86"/>
        </w:rPr>
      </w:r>
      <w:r>
        <w:rPr/>
        <w:t>誉减值准备</w:t>
      </w:r>
      <w:r>
        <w:rPr>
          <w:rFonts w:ascii="宋体" w:hAnsi="宋体" w:cs="宋体" w:eastAsia="宋体" w:hint="default"/>
        </w:rPr>
        <w:t>1.58</w:t>
      </w:r>
      <w:r>
        <w:rPr/>
        <w:t>亿元。</w:t>
      </w:r>
    </w:p>
    <w:p>
      <w:pPr>
        <w:pStyle w:val="BodyText"/>
        <w:spacing w:line="319" w:lineRule="auto" w:before="119"/>
        <w:ind w:right="1130" w:firstLine="317"/>
        <w:jc w:val="both"/>
      </w:pPr>
      <w:r>
        <w:rPr>
          <w:spacing w:val="-1"/>
        </w:rPr>
        <w:t>瑞康医药对发生的非同一控制下企业合并，在合并时点均按照企业会计准则的规定，将股权转让款超过被收购公司的可</w:t>
      </w:r>
      <w:r>
        <w:rPr/>
        <w:t> </w:t>
      </w:r>
      <w:r>
        <w:rPr>
          <w:spacing w:val="-2"/>
        </w:rPr>
        <w:t>辨认净资产公允价值份额的差额部分，在合并报表层面确认为商誉，商誉确认过程中涉及到投资成本、被购买公司的可辨认</w:t>
      </w:r>
      <w:r>
        <w:rPr>
          <w:spacing w:val="-63"/>
        </w:rPr>
        <w:t> </w:t>
      </w:r>
      <w:r>
        <w:rPr>
          <w:spacing w:val="-63"/>
        </w:rPr>
      </w:r>
      <w:r>
        <w:rPr>
          <w:spacing w:val="-2"/>
        </w:rPr>
        <w:t>净资产公允价值等项指标；管理层在每年年度终了对商誉进行减值测试，并依据减值测试的结果调整商誉的账面价值。商誉</w:t>
      </w:r>
      <w:r>
        <w:rPr>
          <w:spacing w:val="-63"/>
        </w:rPr>
        <w:t> </w:t>
      </w:r>
      <w:r>
        <w:rPr>
          <w:spacing w:val="-63"/>
        </w:rPr>
      </w:r>
      <w:r>
        <w:rPr>
          <w:spacing w:val="-2"/>
        </w:rPr>
        <w:t>减值测试的评估过程复杂，需要管理层做出重大判断，减值评估涉及确定折现率等评估参数及对未来若干年的经营和财务情</w:t>
      </w:r>
      <w:r>
        <w:rPr>
          <w:spacing w:val="-64"/>
        </w:rPr>
        <w:t> </w:t>
      </w:r>
      <w:r>
        <w:rPr>
          <w:spacing w:val="-64"/>
        </w:rPr>
      </w:r>
      <w:r>
        <w:rPr/>
        <w:t>况的假设，包括未来若干年的收入增长率和毛利率等。</w:t>
      </w:r>
    </w:p>
    <w:p>
      <w:pPr>
        <w:pStyle w:val="BodyText"/>
        <w:spacing w:line="316" w:lineRule="auto" w:before="118"/>
        <w:ind w:right="1129" w:firstLine="317"/>
        <w:jc w:val="left"/>
      </w:pPr>
      <w:r>
        <w:rPr>
          <w:spacing w:val="-1"/>
        </w:rPr>
        <w:t>由于商誉的确认及减值测试固有的复杂程度，以及管理层在对关键指标判断时可能的主观影响，我们将商誉确认及其减</w:t>
      </w:r>
      <w:r>
        <w:rPr/>
        <w:t> 值事项作为关键审计事项。</w:t>
      </w:r>
    </w:p>
    <w:p>
      <w:pPr>
        <w:pStyle w:val="BodyText"/>
        <w:spacing w:line="240" w:lineRule="auto" w:before="117"/>
        <w:ind w:left="430" w:right="1133"/>
        <w:jc w:val="left"/>
      </w:pPr>
      <w:r>
        <w:rPr>
          <w:rFonts w:ascii="宋体" w:hAnsi="宋体" w:cs="宋体" w:eastAsia="宋体" w:hint="default"/>
        </w:rPr>
        <w:t>2</w:t>
      </w:r>
      <w:r>
        <w:rPr/>
        <w:t>、审计应对</w:t>
      </w:r>
    </w:p>
    <w:p>
      <w:pPr>
        <w:spacing w:line="240" w:lineRule="auto" w:before="7"/>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1</w:t>
      </w:r>
      <w:r>
        <w:rPr/>
        <w:t>）评价瑞康医药商誉减值测试相关的内部控制的设计和运行有效性；</w:t>
      </w:r>
    </w:p>
    <w:p>
      <w:pPr>
        <w:spacing w:line="240" w:lineRule="auto" w:before="7"/>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2</w:t>
      </w:r>
      <w:r>
        <w:rPr/>
        <w:t>）分析管理层对商誉所属资产组的认定是否恰当，了解资产组的历史业绩情况及发展规划；</w:t>
      </w:r>
    </w:p>
    <w:p>
      <w:pPr>
        <w:spacing w:line="240" w:lineRule="auto" w:before="5"/>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3</w:t>
      </w:r>
      <w:r>
        <w:rPr/>
        <w:t>）评价由瑞康医药聘请的外部评估机构的独立性、客观性、经验和资质；</w:t>
      </w:r>
    </w:p>
    <w:p>
      <w:pPr>
        <w:spacing w:line="240" w:lineRule="auto" w:before="7"/>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4</w:t>
      </w:r>
      <w:r>
        <w:rPr/>
        <w:t>）复核外部评估机构对商誉所在资产组的估值方法及出具的评估报告；</w:t>
      </w:r>
    </w:p>
    <w:p>
      <w:pPr>
        <w:spacing w:line="240" w:lineRule="auto" w:before="7"/>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5</w:t>
      </w:r>
      <w:r>
        <w:rPr/>
        <w:t>）将预测期收入增长率与公司的历史收入增长率进行比较；</w:t>
      </w:r>
    </w:p>
    <w:p>
      <w:pPr>
        <w:spacing w:line="240" w:lineRule="auto" w:before="5"/>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6</w:t>
      </w:r>
      <w:r>
        <w:rPr/>
        <w:t>）将预测的毛利率与以往业绩进行比较，并考虑市场趋势；</w:t>
      </w:r>
    </w:p>
    <w:p>
      <w:pPr>
        <w:spacing w:line="240" w:lineRule="auto" w:before="7"/>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7</w:t>
      </w:r>
      <w:r>
        <w:rPr/>
        <w:t>）通过了解折现率的计算过程，对瑞康医药各资产组的折现率进行了复核并重新计算；</w:t>
      </w:r>
    </w:p>
    <w:p>
      <w:pPr>
        <w:spacing w:line="240" w:lineRule="auto" w:before="7"/>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8</w:t>
      </w:r>
      <w:r>
        <w:rPr/>
        <w:t>）通过对比上一年度的预测和本年度的业绩进行追溯性审核，以评估管理层预测过程的可靠性；</w:t>
      </w:r>
    </w:p>
    <w:p>
      <w:pPr>
        <w:spacing w:line="240" w:lineRule="auto" w:before="5"/>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9</w:t>
      </w:r>
      <w:r>
        <w:rPr/>
        <w:t>）考虑在财务报表中有关商誉的减值以及所采用的关键假设的披露是否符合企业会计准则的要求。</w:t>
      </w:r>
    </w:p>
    <w:p>
      <w:pPr>
        <w:spacing w:line="240" w:lineRule="auto" w:before="7"/>
        <w:rPr>
          <w:rFonts w:ascii="宋体" w:hAnsi="宋体" w:cs="宋体" w:eastAsia="宋体" w:hint="default"/>
          <w:sz w:val="13"/>
          <w:szCs w:val="13"/>
        </w:rPr>
      </w:pPr>
    </w:p>
    <w:p>
      <w:pPr>
        <w:pStyle w:val="BodyText"/>
        <w:spacing w:line="316" w:lineRule="auto"/>
        <w:ind w:right="0" w:firstLine="317"/>
        <w:jc w:val="left"/>
      </w:pPr>
      <w:r>
        <w:rPr>
          <w:spacing w:val="-1"/>
        </w:rPr>
        <w:t>（</w:t>
      </w:r>
      <w:r>
        <w:rPr>
          <w:rFonts w:ascii="宋体" w:hAnsi="宋体" w:cs="宋体" w:eastAsia="宋体" w:hint="default"/>
          <w:spacing w:val="-1"/>
        </w:rPr>
        <w:t>10</w:t>
      </w:r>
      <w:r>
        <w:rPr>
          <w:spacing w:val="-1"/>
        </w:rPr>
        <w:t>）对本年度新增非同一控制下企业合并的子公司，我们检查了股权转让协议，将协议约定的股权转让价款与被购买</w:t>
      </w:r>
      <w:r>
        <w:rPr/>
        <w:t> 企业可辨认净资产公允价值的份额进行核对。</w:t>
      </w:r>
    </w:p>
    <w:p>
      <w:pPr>
        <w:pStyle w:val="BodyText"/>
        <w:spacing w:line="240" w:lineRule="auto" w:before="119"/>
        <w:ind w:left="430" w:right="0"/>
        <w:jc w:val="left"/>
      </w:pPr>
      <w:r>
        <w:rPr/>
        <w:t>（</w:t>
      </w:r>
      <w:r>
        <w:rPr>
          <w:rFonts w:ascii="宋体" w:hAnsi="宋体" w:cs="宋体" w:eastAsia="宋体" w:hint="default"/>
        </w:rPr>
        <w:t>11</w:t>
      </w:r>
      <w:r>
        <w:rPr/>
        <w:t>）对于被购买企业可辨认净资产公允价值的份额，我们根据收购时瑞康医药与被收购公司原股东签订的净资产确认</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书，对被收购公司可辨认净资产公允价值的份额进行了重新计算核对。</w:t>
      </w:r>
    </w:p>
    <w:p>
      <w:pPr>
        <w:spacing w:line="240" w:lineRule="auto" w:before="8"/>
        <w:rPr>
          <w:rFonts w:ascii="宋体" w:hAnsi="宋体" w:cs="宋体" w:eastAsia="宋体" w:hint="default"/>
          <w:sz w:val="13"/>
          <w:szCs w:val="13"/>
        </w:rPr>
      </w:pPr>
    </w:p>
    <w:p>
      <w:pPr>
        <w:pStyle w:val="BodyText"/>
        <w:spacing w:line="417" w:lineRule="auto"/>
        <w:ind w:left="430" w:right="8816"/>
        <w:jc w:val="left"/>
      </w:pPr>
      <w:r>
        <w:rPr/>
        <w:t>（三）收入确认事项 </w:t>
      </w:r>
      <w:r>
        <w:rPr>
          <w:rFonts w:ascii="宋体" w:hAnsi="宋体" w:cs="宋体" w:eastAsia="宋体" w:hint="default"/>
        </w:rPr>
        <w:t>1</w:t>
      </w:r>
      <w:r>
        <w:rPr/>
        <w:t>、事项描述</w:t>
      </w:r>
    </w:p>
    <w:p>
      <w:pPr>
        <w:pStyle w:val="BodyText"/>
        <w:spacing w:line="316" w:lineRule="auto" w:before="44"/>
        <w:ind w:right="1131" w:firstLine="317"/>
        <w:jc w:val="both"/>
      </w:pPr>
      <w:r>
        <w:rPr>
          <w:rFonts w:ascii="宋体" w:hAnsi="宋体" w:cs="宋体" w:eastAsia="宋体" w:hint="default"/>
          <w:spacing w:val="-1"/>
        </w:rPr>
        <w:t>2019</w:t>
      </w:r>
      <w:r>
        <w:rPr>
          <w:spacing w:val="-1"/>
        </w:rPr>
        <w:t>年度，瑞康医药实现营业收入</w:t>
      </w:r>
      <w:r>
        <w:rPr>
          <w:rFonts w:ascii="宋体" w:hAnsi="宋体" w:cs="宋体" w:eastAsia="宋体" w:hint="default"/>
          <w:spacing w:val="-1"/>
        </w:rPr>
        <w:t>352.59</w:t>
      </w:r>
      <w:r>
        <w:rPr>
          <w:spacing w:val="-1"/>
        </w:rPr>
        <w:t>亿元，较</w:t>
      </w:r>
      <w:r>
        <w:rPr>
          <w:rFonts w:ascii="宋体" w:hAnsi="宋体" w:cs="宋体" w:eastAsia="宋体" w:hint="default"/>
          <w:spacing w:val="-1"/>
        </w:rPr>
        <w:t>2018</w:t>
      </w:r>
      <w:r>
        <w:rPr>
          <w:spacing w:val="-1"/>
        </w:rPr>
        <w:t>年度的</w:t>
      </w:r>
      <w:r>
        <w:rPr>
          <w:rFonts w:ascii="宋体" w:hAnsi="宋体" w:cs="宋体" w:eastAsia="宋体" w:hint="default"/>
          <w:spacing w:val="-1"/>
        </w:rPr>
        <w:t>339.19</w:t>
      </w:r>
      <w:r>
        <w:rPr>
          <w:spacing w:val="-1"/>
        </w:rPr>
        <w:t>亿元增加</w:t>
      </w:r>
      <w:r>
        <w:rPr>
          <w:rFonts w:ascii="宋体" w:hAnsi="宋体" w:cs="宋体" w:eastAsia="宋体" w:hint="default"/>
          <w:spacing w:val="-1"/>
        </w:rPr>
        <w:t>13.40</w:t>
      </w:r>
      <w:r>
        <w:rPr>
          <w:spacing w:val="-1"/>
        </w:rPr>
        <w:t>亿元，增长率为</w:t>
      </w:r>
      <w:r>
        <w:rPr>
          <w:rFonts w:ascii="宋体" w:hAnsi="宋体" w:cs="宋体" w:eastAsia="宋体" w:hint="default"/>
          <w:spacing w:val="-1"/>
        </w:rPr>
        <w:t>3.95%</w:t>
      </w:r>
      <w:r>
        <w:rPr>
          <w:spacing w:val="-1"/>
        </w:rPr>
        <w:t>，瑞康医药的</w:t>
      </w:r>
      <w:r>
        <w:rPr/>
        <w:t> </w:t>
      </w:r>
      <w:r>
        <w:rPr>
          <w:spacing w:val="-2"/>
        </w:rPr>
        <w:t>收入主要来源于药品及医疗器械的销售，瑞康医药销售服务部根据客户订单开具销售单据，物流部确认出库后，财务部确认</w:t>
      </w:r>
      <w:r>
        <w:rPr>
          <w:spacing w:val="-66"/>
        </w:rPr>
        <w:t> </w:t>
      </w:r>
      <w:r>
        <w:rPr>
          <w:spacing w:val="-66"/>
        </w:rPr>
      </w:r>
      <w:r>
        <w:rPr/>
        <w:t>收入。</w:t>
      </w:r>
    </w:p>
    <w:p>
      <w:pPr>
        <w:pStyle w:val="BodyText"/>
        <w:spacing w:line="417" w:lineRule="auto" w:before="119"/>
        <w:ind w:left="430" w:right="4136"/>
        <w:jc w:val="left"/>
      </w:pPr>
      <w:r>
        <w:rPr/>
        <w:t>由于收入事项本身就是一个重要事项，因此我们将收入确认作为关键审计事项。 </w:t>
      </w:r>
      <w:r>
        <w:rPr>
          <w:rFonts w:ascii="宋体" w:hAnsi="宋体" w:cs="宋体" w:eastAsia="宋体" w:hint="default"/>
        </w:rPr>
        <w:t>2</w:t>
      </w:r>
      <w:r>
        <w:rPr/>
        <w:t>、审计应对</w:t>
      </w:r>
    </w:p>
    <w:p>
      <w:pPr>
        <w:pStyle w:val="BodyText"/>
        <w:spacing w:line="240" w:lineRule="auto" w:before="44"/>
        <w:ind w:left="430" w:right="1133"/>
        <w:jc w:val="left"/>
      </w:pPr>
      <w:r>
        <w:rPr/>
        <w:t>（</w:t>
      </w:r>
      <w:r>
        <w:rPr>
          <w:rFonts w:ascii="宋体" w:hAnsi="宋体" w:cs="宋体" w:eastAsia="宋体" w:hint="default"/>
        </w:rPr>
        <w:t>1</w:t>
      </w:r>
      <w:r>
        <w:rPr/>
        <w:t>）我们通过审阅销售合同及与管理层的访谈，了解和评估了瑞康医药的收入确认政策。</w:t>
      </w:r>
    </w:p>
    <w:p>
      <w:pPr>
        <w:spacing w:line="240" w:lineRule="auto" w:before="7"/>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2</w:t>
      </w:r>
      <w:r>
        <w:rPr/>
        <w:t>）我们向管理层、治理层进行询问，评价管理层诚信及舞弊风险。</w:t>
      </w:r>
    </w:p>
    <w:p>
      <w:pPr>
        <w:spacing w:line="240" w:lineRule="auto" w:before="5"/>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3</w:t>
      </w:r>
      <w:r>
        <w:rPr/>
        <w:t>）我们了解并测试了与收入相关的内部控制。</w:t>
      </w:r>
    </w:p>
    <w:p>
      <w:pPr>
        <w:spacing w:line="240" w:lineRule="auto" w:before="7"/>
        <w:rPr>
          <w:rFonts w:ascii="宋体" w:hAnsi="宋体" w:cs="宋体" w:eastAsia="宋体" w:hint="default"/>
          <w:sz w:val="13"/>
          <w:szCs w:val="13"/>
        </w:rPr>
      </w:pPr>
    </w:p>
    <w:p>
      <w:pPr>
        <w:pStyle w:val="BodyText"/>
        <w:spacing w:line="316" w:lineRule="auto"/>
        <w:ind w:right="1142" w:firstLine="317"/>
        <w:jc w:val="both"/>
      </w:pPr>
      <w:r>
        <w:rPr/>
        <w:t>（</w:t>
      </w:r>
      <w:r>
        <w:rPr>
          <w:rFonts w:ascii="宋体" w:hAnsi="宋体" w:cs="宋体" w:eastAsia="宋体" w:hint="default"/>
        </w:rPr>
        <w:t>4</w:t>
      </w:r>
      <w:r>
        <w:rPr/>
        <w:t>）对收入和成本执行分析程序，包括：本年度各月收入、成本、毛利率波动分析，主要商品本年度收入、成本、毛 利率与上年度比较分析等分析程序。</w:t>
      </w:r>
    </w:p>
    <w:p>
      <w:pPr>
        <w:pStyle w:val="BodyText"/>
        <w:spacing w:line="316" w:lineRule="auto" w:before="119"/>
        <w:ind w:right="1142" w:firstLine="317"/>
        <w:jc w:val="both"/>
      </w:pPr>
      <w:r>
        <w:rPr/>
        <w:t>（</w:t>
      </w:r>
      <w:r>
        <w:rPr>
          <w:rFonts w:ascii="宋体" w:hAnsi="宋体" w:cs="宋体" w:eastAsia="宋体" w:hint="default"/>
        </w:rPr>
        <w:t>5</w:t>
      </w:r>
      <w:r>
        <w:rPr/>
        <w:t>）结合应收账款函证程序，我们对营业收入实施了函证程序，并检查收入确认的相关单据，检查已确认的收入的真 实性。</w:t>
      </w:r>
    </w:p>
    <w:p>
      <w:pPr>
        <w:pStyle w:val="BodyText"/>
        <w:spacing w:line="316" w:lineRule="auto" w:before="117"/>
        <w:ind w:right="1133" w:firstLine="317"/>
        <w:jc w:val="both"/>
      </w:pPr>
      <w:r>
        <w:rPr/>
        <w:t>（</w:t>
      </w:r>
      <w:r>
        <w:rPr>
          <w:rFonts w:ascii="宋体" w:hAnsi="宋体" w:cs="宋体" w:eastAsia="宋体" w:hint="default"/>
        </w:rPr>
        <w:t>6</w:t>
      </w:r>
      <w:r>
        <w:rPr/>
        <w:t>）针对可能出现的完整性风险，我们实施了具有针对性的审计程序：在增加收入完整性测试样本的基础上，针对资 </w:t>
      </w:r>
      <w:r>
        <w:rPr>
          <w:spacing w:val="-2"/>
        </w:rPr>
        <w:t>产负债表日前后确认的销售收入执行截止性测试，核对库存商品的发出及物流部的出库单等相关时间节点，以评估销售收入</w:t>
      </w:r>
      <w:r>
        <w:rPr>
          <w:spacing w:val="-64"/>
        </w:rPr>
        <w:t> </w:t>
      </w:r>
      <w:r>
        <w:rPr>
          <w:spacing w:val="-64"/>
        </w:rPr>
      </w:r>
      <w:r>
        <w:rPr/>
        <w:t>是否在恰当的期间确认，是否存在截止问题。</w:t>
      </w:r>
    </w:p>
    <w:p>
      <w:pPr>
        <w:pStyle w:val="Heading5"/>
        <w:spacing w:line="240" w:lineRule="auto" w:before="119"/>
        <w:ind w:left="432" w:right="1133"/>
        <w:jc w:val="left"/>
        <w:rPr>
          <w:b w:val="0"/>
          <w:bCs w:val="0"/>
        </w:rPr>
      </w:pPr>
      <w:r>
        <w:rPr/>
        <w:t>四、其他信息</w:t>
      </w:r>
      <w:r>
        <w:rPr>
          <w:b w:val="0"/>
          <w:bCs w:val="0"/>
        </w:rPr>
      </w:r>
    </w:p>
    <w:p>
      <w:pPr>
        <w:spacing w:line="240" w:lineRule="auto" w:before="7"/>
        <w:rPr>
          <w:rFonts w:ascii="宋体" w:hAnsi="宋体" w:cs="宋体" w:eastAsia="宋体" w:hint="default"/>
          <w:b/>
          <w:bCs/>
          <w:sz w:val="13"/>
          <w:szCs w:val="13"/>
        </w:rPr>
      </w:pPr>
    </w:p>
    <w:p>
      <w:pPr>
        <w:pStyle w:val="BodyText"/>
        <w:spacing w:line="319" w:lineRule="auto"/>
        <w:ind w:right="1131" w:firstLine="317"/>
        <w:jc w:val="both"/>
      </w:pPr>
      <w:r>
        <w:rPr>
          <w:spacing w:val="-1"/>
        </w:rPr>
        <w:t>瑞康医药管理层（以下简称管理层）对其他信息负责。其他信息包括</w:t>
      </w:r>
      <w:r>
        <w:rPr>
          <w:rFonts w:ascii="宋体" w:hAnsi="宋体" w:cs="宋体" w:eastAsia="宋体" w:hint="default"/>
          <w:spacing w:val="-1"/>
        </w:rPr>
        <w:t>2019</w:t>
      </w:r>
      <w:r>
        <w:rPr>
          <w:spacing w:val="-1"/>
        </w:rPr>
        <w:t>年度报告中涵盖的信息，但不包括财务报表和</w:t>
      </w:r>
      <w:r>
        <w:rPr/>
        <w:t> 我们的审计报告。</w:t>
      </w:r>
    </w:p>
    <w:p>
      <w:pPr>
        <w:pStyle w:val="BodyText"/>
        <w:spacing w:line="240" w:lineRule="auto" w:before="115"/>
        <w:ind w:left="430" w:right="1133"/>
        <w:jc w:val="left"/>
      </w:pPr>
      <w:r>
        <w:rPr/>
        <w:t>我们对财务报表发表的审计意见不涵盖其他信息，我们也不对其他信息发表任何形式的鉴证结论。</w:t>
      </w:r>
    </w:p>
    <w:p>
      <w:pPr>
        <w:spacing w:line="240" w:lineRule="auto" w:before="7"/>
        <w:rPr>
          <w:rFonts w:ascii="宋体" w:hAnsi="宋体" w:cs="宋体" w:eastAsia="宋体" w:hint="default"/>
          <w:sz w:val="13"/>
          <w:szCs w:val="13"/>
        </w:rPr>
      </w:pPr>
    </w:p>
    <w:p>
      <w:pPr>
        <w:pStyle w:val="BodyText"/>
        <w:spacing w:line="316" w:lineRule="auto"/>
        <w:ind w:right="1130" w:firstLine="317"/>
        <w:jc w:val="both"/>
      </w:pPr>
      <w:r>
        <w:rPr>
          <w:spacing w:val="-1"/>
        </w:rPr>
        <w:t>结合我们对财务报表的审计，我们的责任是阅读其他信息，在此过程中，考虑其他信息是否与财务报表或我们在审计过</w:t>
      </w:r>
      <w:r>
        <w:rPr/>
        <w:t> 程中了解到的情况存在重大不一致或者似乎存在重大错报。</w:t>
      </w:r>
    </w:p>
    <w:p>
      <w:pPr>
        <w:pStyle w:val="BodyText"/>
        <w:spacing w:line="316" w:lineRule="auto" w:before="119"/>
        <w:ind w:right="1132" w:firstLine="317"/>
        <w:jc w:val="both"/>
      </w:pPr>
      <w:r>
        <w:rPr>
          <w:spacing w:val="-1"/>
        </w:rPr>
        <w:t>基于我们已执行的工作，如果我们确定其他信息存在重大错报，我们应当报告该事实。在这方面，我们无任何事项需要</w:t>
      </w:r>
      <w:r>
        <w:rPr/>
        <w:t> 报告。</w:t>
      </w:r>
    </w:p>
    <w:p>
      <w:pPr>
        <w:pStyle w:val="Heading5"/>
        <w:spacing w:line="240" w:lineRule="auto" w:before="117"/>
        <w:ind w:left="432" w:right="1133"/>
        <w:jc w:val="left"/>
        <w:rPr>
          <w:b w:val="0"/>
          <w:bCs w:val="0"/>
        </w:rPr>
      </w:pPr>
      <w:r>
        <w:rPr/>
        <w:t>五、管理层和治理层对财务报表的责任</w:t>
      </w:r>
      <w:r>
        <w:rPr>
          <w:b w:val="0"/>
          <w:bCs w:val="0"/>
        </w:rPr>
      </w:r>
    </w:p>
    <w:p>
      <w:pPr>
        <w:spacing w:line="240" w:lineRule="auto" w:before="7"/>
        <w:rPr>
          <w:rFonts w:ascii="宋体" w:hAnsi="宋体" w:cs="宋体" w:eastAsia="宋体" w:hint="default"/>
          <w:b/>
          <w:bCs/>
          <w:sz w:val="13"/>
          <w:szCs w:val="13"/>
        </w:rPr>
      </w:pPr>
    </w:p>
    <w:p>
      <w:pPr>
        <w:pStyle w:val="BodyText"/>
        <w:spacing w:line="316" w:lineRule="auto"/>
        <w:ind w:right="1132" w:firstLine="317"/>
        <w:jc w:val="both"/>
      </w:pPr>
      <w:r>
        <w:rPr>
          <w:spacing w:val="-1"/>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6" w:lineRule="auto" w:before="120"/>
        <w:ind w:right="1142" w:firstLine="317"/>
        <w:jc w:val="both"/>
      </w:pPr>
      <w:r>
        <w:rPr>
          <w:spacing w:val="-1"/>
        </w:rPr>
        <w:t>在编制财务报表时，管理层负责评估瑞康医药的持续经营能力，披露与持续经营相关的事项（如适用），并运用持续经</w:t>
      </w:r>
      <w:r>
        <w:rPr/>
        <w:t> 营假设，除非管理层计划清算瑞康医药、终止运营或别无其他现实的选择。</w:t>
      </w:r>
    </w:p>
    <w:p>
      <w:pPr>
        <w:spacing w:line="420" w:lineRule="auto" w:before="117"/>
        <w:ind w:left="432" w:right="7017" w:hanging="3"/>
        <w:jc w:val="left"/>
        <w:rPr>
          <w:rFonts w:ascii="宋体" w:hAnsi="宋体" w:cs="宋体" w:eastAsia="宋体" w:hint="default"/>
          <w:sz w:val="18"/>
          <w:szCs w:val="18"/>
        </w:rPr>
      </w:pPr>
      <w:r>
        <w:rPr>
          <w:rFonts w:ascii="宋体" w:hAnsi="宋体" w:cs="宋体" w:eastAsia="宋体" w:hint="default"/>
          <w:sz w:val="18"/>
          <w:szCs w:val="18"/>
        </w:rPr>
        <w:t>治理层负责监督瑞康医药的财务报告过程。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42"/>
        <w:ind w:right="1130" w:firstLine="317"/>
        <w:jc w:val="both"/>
      </w:pPr>
      <w:r>
        <w:rPr>
          <w:spacing w:val="-1"/>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430" w:right="1133"/>
        <w:jc w:val="left"/>
      </w:pPr>
      <w:r>
        <w:rPr/>
        <w:t>在按照审计准则执行审计工作的过程中，我们运用职业判断，并保持职业怀疑。同时，我们也执行以下工作：</w:t>
      </w:r>
    </w:p>
    <w:p>
      <w:pPr>
        <w:spacing w:line="240" w:lineRule="auto" w:before="8"/>
        <w:rPr>
          <w:rFonts w:ascii="宋体" w:hAnsi="宋体" w:cs="宋体" w:eastAsia="宋体" w:hint="default"/>
          <w:sz w:val="13"/>
          <w:szCs w:val="13"/>
        </w:rPr>
      </w:pPr>
    </w:p>
    <w:p>
      <w:pPr>
        <w:pStyle w:val="BodyText"/>
        <w:spacing w:line="316" w:lineRule="auto"/>
        <w:ind w:right="1034" w:firstLine="317"/>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17"/>
        <w:ind w:left="430" w:right="1133"/>
        <w:jc w:val="left"/>
      </w:pPr>
      <w:r>
        <w:rPr/>
        <w:t>（</w:t>
      </w: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7"/>
        <w:rPr>
          <w:rFonts w:ascii="宋体" w:hAnsi="宋体" w:cs="宋体" w:eastAsia="宋体" w:hint="default"/>
          <w:sz w:val="13"/>
          <w:szCs w:val="13"/>
        </w:rPr>
      </w:pPr>
    </w:p>
    <w:p>
      <w:pPr>
        <w:pStyle w:val="BodyText"/>
        <w:spacing w:line="240" w:lineRule="auto"/>
        <w:ind w:left="430" w:right="1133"/>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7"/>
        <w:rPr>
          <w:rFonts w:ascii="宋体" w:hAnsi="宋体" w:cs="宋体" w:eastAsia="宋体" w:hint="default"/>
          <w:sz w:val="13"/>
          <w:szCs w:val="13"/>
        </w:rPr>
      </w:pPr>
    </w:p>
    <w:p>
      <w:pPr>
        <w:pStyle w:val="BodyText"/>
        <w:spacing w:line="316" w:lineRule="auto"/>
        <w:ind w:right="1133" w:firstLine="317"/>
        <w:jc w:val="both"/>
      </w:pPr>
      <w:r>
        <w:rPr/>
        <w:t>（</w:t>
      </w:r>
      <w:r>
        <w:rPr>
          <w:rFonts w:ascii="宋体" w:hAnsi="宋体" w:cs="宋体" w:eastAsia="宋体" w:hint="default"/>
        </w:rPr>
        <w:t>4</w:t>
      </w:r>
      <w:r>
        <w:rPr/>
        <w:t>）对管理层使用持续经营假设的恰当性得出结论。同时，根据获取的审计证据，就可能导致对瑞康医药持续经营能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于截至审计报告日可获得的信息。然而，未来的事项或情况可能导致瑞康医药不能持续经营。</w:t>
      </w:r>
    </w:p>
    <w:p>
      <w:pPr>
        <w:pStyle w:val="BodyText"/>
        <w:spacing w:line="240" w:lineRule="auto" w:before="117"/>
        <w:ind w:left="430" w:right="1133"/>
        <w:jc w:val="left"/>
      </w:pPr>
      <w:r>
        <w:rPr/>
        <w:t>（</w:t>
      </w:r>
      <w:r>
        <w:rPr>
          <w:rFonts w:ascii="宋体" w:hAnsi="宋体" w:cs="宋体" w:eastAsia="宋体" w:hint="default"/>
          <w:spacing w:val="1"/>
        </w:rPr>
        <w:t>5</w:t>
      </w:r>
      <w:r>
        <w:rPr/>
        <w:t>）评价财务报表的总体列报、结构和内容（包括披露</w:t>
      </w:r>
      <w:r>
        <w:rPr>
          <w:spacing w:val="-92"/>
        </w:rPr>
        <w:t>）</w:t>
      </w:r>
      <w:r>
        <w:rPr/>
        <w:t>，</w:t>
      </w:r>
      <w:r>
        <w:rPr>
          <w:spacing w:val="2"/>
        </w:rPr>
        <w:t>并</w:t>
      </w:r>
      <w:r>
        <w:rPr/>
        <w:t>评价财务报表是否公允反映相关交易和事项。</w:t>
      </w:r>
    </w:p>
    <w:p>
      <w:pPr>
        <w:spacing w:line="240" w:lineRule="auto" w:before="8"/>
        <w:rPr>
          <w:rFonts w:ascii="宋体" w:hAnsi="宋体" w:cs="宋体" w:eastAsia="宋体" w:hint="default"/>
          <w:sz w:val="13"/>
          <w:szCs w:val="13"/>
        </w:rPr>
      </w:pPr>
    </w:p>
    <w:p>
      <w:pPr>
        <w:pStyle w:val="BodyText"/>
        <w:spacing w:line="316" w:lineRule="auto"/>
        <w:ind w:right="1133" w:firstLine="317"/>
        <w:jc w:val="left"/>
      </w:pPr>
      <w:r>
        <w:rPr/>
        <w:t>（</w:t>
      </w:r>
      <w:r>
        <w:rPr>
          <w:rFonts w:ascii="宋体" w:hAnsi="宋体" w:cs="宋体" w:eastAsia="宋体" w:hint="default"/>
        </w:rPr>
        <w:t>6</w:t>
      </w:r>
      <w:r>
        <w:rPr/>
        <w:t>）就瑞康医药中实体或业务活动的财务信息获取充分、适当的审计证据，以对财务报表发表审计意见。我们负责指 导、监督和执行集团审计，并对审计意见承担全部责任。</w:t>
      </w:r>
    </w:p>
    <w:p>
      <w:pPr>
        <w:pStyle w:val="BodyText"/>
        <w:spacing w:line="316" w:lineRule="auto" w:before="119"/>
        <w:ind w:right="1129" w:firstLine="317"/>
        <w:jc w:val="left"/>
      </w:pPr>
      <w:r>
        <w:rPr>
          <w:spacing w:val="-1"/>
        </w:rPr>
        <w:t>我们与治理层就计划的审计范围、时间安排和重大审计发现等事项进行沟通，包括沟通我们在审计中识别出的值得关注</w:t>
      </w:r>
      <w:r>
        <w:rPr/>
        <w:t> 的内部控制缺陷。</w:t>
      </w:r>
    </w:p>
    <w:p>
      <w:pPr>
        <w:pStyle w:val="BodyText"/>
        <w:spacing w:line="316" w:lineRule="auto" w:before="117"/>
        <w:ind w:right="1129" w:firstLine="317"/>
        <w:jc w:val="left"/>
      </w:pPr>
      <w:r>
        <w:rPr>
          <w:spacing w:val="-1"/>
        </w:rPr>
        <w:t>我们还就已遵守与独立性相关的职业道德要求向治理层提供声明，并与治理层沟通可能被合理认为影响我们独立性的所</w:t>
      </w:r>
      <w:r>
        <w:rPr/>
        <w:t> </w:t>
      </w:r>
      <w:r>
        <w:rPr>
          <w:spacing w:val="-4"/>
        </w:rPr>
        <w:t>有关系和其他事项，以及相关的防范措施（如适用）。</w:t>
      </w:r>
    </w:p>
    <w:p>
      <w:pPr>
        <w:pStyle w:val="BodyText"/>
        <w:spacing w:line="316" w:lineRule="auto" w:before="119"/>
        <w:ind w:right="1129" w:firstLine="317"/>
        <w:jc w:val="both"/>
      </w:pPr>
      <w:r>
        <w:rPr>
          <w:spacing w:val="-1"/>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p>
    <w:p>
      <w:pPr>
        <w:pStyle w:val="BodyText"/>
        <w:tabs>
          <w:tab w:pos="4167" w:val="left" w:leader="none"/>
        </w:tabs>
        <w:spacing w:line="240" w:lineRule="auto" w:before="119"/>
        <w:ind w:right="1133"/>
        <w:jc w:val="left"/>
      </w:pPr>
      <w:r>
        <w:rPr/>
        <w:t>天圆全会计师事务所</w:t>
        <w:tab/>
        <w:t>中国注</w:t>
      </w:r>
      <w:r>
        <w:rPr>
          <w:spacing w:val="-3"/>
        </w:rPr>
        <w:t>册</w:t>
      </w:r>
      <w:r>
        <w:rPr/>
        <w:t>会计师</w:t>
      </w:r>
      <w:r>
        <w:rPr>
          <w:spacing w:val="-92"/>
        </w:rPr>
        <w:t>：</w:t>
      </w:r>
      <w:r>
        <w:rPr/>
        <w:t>（项目合伙人）</w:t>
      </w:r>
    </w:p>
    <w:p>
      <w:pPr>
        <w:spacing w:line="240" w:lineRule="auto" w:before="0"/>
        <w:rPr>
          <w:rFonts w:ascii="宋体" w:hAnsi="宋体" w:cs="宋体" w:eastAsia="宋体" w:hint="default"/>
          <w:sz w:val="18"/>
          <w:szCs w:val="18"/>
        </w:rPr>
      </w:pPr>
    </w:p>
    <w:p>
      <w:pPr>
        <w:pStyle w:val="BodyText"/>
        <w:tabs>
          <w:tab w:pos="3874" w:val="left" w:leader="none"/>
        </w:tabs>
        <w:spacing w:line="240" w:lineRule="auto" w:before="153"/>
        <w:ind w:left="0" w:right="4986"/>
        <w:jc w:val="center"/>
      </w:pPr>
      <w:r>
        <w:rPr/>
        <w:t>（特殊普通合伙）</w:t>
        <w:tab/>
        <w:t>中国注册会计师：</w:t>
      </w:r>
    </w:p>
    <w:p>
      <w:pPr>
        <w:spacing w:line="240" w:lineRule="auto" w:before="0"/>
        <w:rPr>
          <w:rFonts w:ascii="宋体" w:hAnsi="宋体" w:cs="宋体" w:eastAsia="宋体" w:hint="default"/>
          <w:sz w:val="18"/>
          <w:szCs w:val="18"/>
        </w:rPr>
      </w:pPr>
    </w:p>
    <w:p>
      <w:pPr>
        <w:tabs>
          <w:tab w:pos="3780" w:val="left" w:leader="none"/>
        </w:tabs>
        <w:spacing w:before="141"/>
        <w:ind w:left="0" w:right="4798" w:firstLine="0"/>
        <w:jc w:val="center"/>
        <w:rPr>
          <w:rFonts w:ascii="宋体" w:hAnsi="宋体" w:cs="宋体" w:eastAsia="宋体" w:hint="default"/>
          <w:sz w:val="19"/>
          <w:szCs w:val="19"/>
        </w:rPr>
      </w:pPr>
      <w:r>
        <w:rPr>
          <w:rFonts w:ascii="宋体" w:hAnsi="宋体" w:cs="宋体" w:eastAsia="宋体" w:hint="default"/>
          <w:i/>
          <w:spacing w:val="-1"/>
          <w:w w:val="95"/>
          <w:sz w:val="19"/>
          <w:szCs w:val="19"/>
        </w:rPr>
        <w:t>中国·北京</w:t>
        <w:tab/>
      </w:r>
      <w:r>
        <w:rPr>
          <w:rFonts w:ascii="宋体" w:hAnsi="宋体" w:cs="宋体" w:eastAsia="宋体" w:hint="default"/>
          <w:i/>
          <w:spacing w:val="-1"/>
          <w:sz w:val="19"/>
          <w:szCs w:val="19"/>
        </w:rPr>
        <w:t>2020</w:t>
      </w:r>
      <w:r>
        <w:rPr>
          <w:rFonts w:ascii="宋体" w:hAnsi="宋体" w:cs="宋体" w:eastAsia="宋体" w:hint="default"/>
          <w:i/>
          <w:spacing w:val="-1"/>
          <w:sz w:val="19"/>
          <w:szCs w:val="19"/>
        </w:rPr>
        <w:t>年</w:t>
      </w:r>
      <w:r>
        <w:rPr>
          <w:rFonts w:ascii="宋体" w:hAnsi="宋体" w:cs="宋体" w:eastAsia="宋体" w:hint="default"/>
          <w:i/>
          <w:spacing w:val="-1"/>
          <w:sz w:val="19"/>
          <w:szCs w:val="19"/>
        </w:rPr>
        <w:t>4</w:t>
      </w:r>
      <w:r>
        <w:rPr>
          <w:rFonts w:ascii="宋体" w:hAnsi="宋体" w:cs="宋体" w:eastAsia="宋体" w:hint="default"/>
          <w:i/>
          <w:spacing w:val="-1"/>
          <w:sz w:val="19"/>
          <w:szCs w:val="19"/>
        </w:rPr>
        <w:t>月</w:t>
      </w:r>
      <w:r>
        <w:rPr>
          <w:rFonts w:ascii="宋体" w:hAnsi="宋体" w:cs="宋体" w:eastAsia="宋体" w:hint="default"/>
          <w:i/>
          <w:spacing w:val="-1"/>
          <w:sz w:val="19"/>
          <w:szCs w:val="19"/>
        </w:rPr>
        <w:t>28</w:t>
      </w:r>
      <w:r>
        <w:rPr>
          <w:rFonts w:ascii="宋体" w:hAnsi="宋体" w:cs="宋体" w:eastAsia="宋体" w:hint="default"/>
          <w:i/>
          <w:spacing w:val="-1"/>
          <w:sz w:val="19"/>
          <w:szCs w:val="19"/>
        </w:rPr>
        <w:t>日</w:t>
      </w:r>
      <w:r>
        <w:rPr>
          <w:rFonts w:ascii="宋体" w:hAnsi="宋体" w:cs="宋体" w:eastAsia="宋体" w:hint="default"/>
          <w:spacing w:val="-1"/>
          <w:sz w:val="19"/>
          <w:szCs w:val="19"/>
        </w:rPr>
      </w: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13"/>
        <w:rPr>
          <w:rFonts w:ascii="宋体" w:hAnsi="宋体" w:cs="宋体" w:eastAsia="宋体" w:hint="default"/>
          <w:i/>
          <w:sz w:val="12"/>
          <w:szCs w:val="12"/>
        </w:rPr>
      </w:pPr>
    </w:p>
    <w:p>
      <w:pPr>
        <w:pStyle w:val="Heading2"/>
        <w:spacing w:line="240" w:lineRule="auto"/>
        <w:ind w:right="1133"/>
        <w:jc w:val="left"/>
        <w:rPr>
          <w:b w:val="0"/>
          <w:bCs w:val="0"/>
        </w:rPr>
      </w:pPr>
      <w:bookmarkStart w:name="二、财务报表" w:id="173"/>
      <w:bookmarkEnd w:id="173"/>
      <w:r>
        <w:rPr>
          <w:b w:val="0"/>
          <w:bCs w:val="0"/>
        </w:rPr>
      </w: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合并资产负债表" w:id="174"/>
      <w:bookmarkEnd w:id="17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19"/>
        <w:jc w:val="left"/>
      </w:pPr>
      <w:r>
        <w:rPr/>
        <w:t>编制单位：瑞康医药集团股份有限公司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3" w:equalWidth="0">
            <w:col w:w="3174" w:space="902"/>
            <w:col w:w="1602" w:space="3242"/>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4,830,422,175.38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3,068,738,879.09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198,090,000.00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125,140,144.20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69,212,200.00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142,004,784.56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817,246,415.17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15,638,581,325.52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17,162,624,298.06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713,849,503.62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1,178,591,652.87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1,503,883,588.45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1,053,307,618.73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1,364,441,375.39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3,647,603,931.01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4,502,028,591.63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29,495,203.99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200,137,254.15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193,954,254.85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27,757,223,594.03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28,682,129,602.64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177,947,561.00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255,820,082.10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90,681,000.00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5,817,561.00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169,227.60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194,190.83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1,869,569,609.21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1,576,289,822.69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780,597,622.67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494,695,727.48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713,386.37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713,386.37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219,677,572.37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173,733,806.91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1,263,915,287.21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3,308,409,526.44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81,437,800.80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63,935,826.97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65,432,961.11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66,417,466.61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164,898,886.68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233,726,914.26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4,708,049,997.12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6,186,745,229.56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32,465,273,591.15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34,868,874,832.20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5,192,357,238.85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4,913,834,735.76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1,091,756,063.74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2,056,710,225.42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5,362,746,921.12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3,201,742,720.06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5,303,501,451.19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5,518,817,858.89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154,880,670.98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194,976,250.76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77,629,838.44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58,343,286.15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297,869,833.25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376,299,521.48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3,124,084,197.65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3,323,705,281.66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65,263,707.33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24,580,961.24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112,407,539.34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55,266,666.62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629,300,000.00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20,660,092,881.84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21,273,729,880.18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26,761,490.29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225,447,726.79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1,299,722,529.45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1,850,000,000.00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22,851,419.98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21,459,224.63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203,098,644.04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159,425,604.53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1,552,434,083.76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2,256,332,555.95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22,212,526,965.60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23,530,062,436.13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1,504,710,471.00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1,504,710,471.00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3,950,482,234.64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4,014,838,857.45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230,651,529.31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127,193,950.86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111,435,695.11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1,834,757,546.47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2,856,132,174.51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7,186,492,673.66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8,487,117,198.07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3,066,253,951.89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2,851,695,198.00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10,252,746,625.55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11,338,812,396.07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32,465,273,591.15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34,868,874,832.20</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1223"/>
        <w:jc w:val="right"/>
      </w:pPr>
      <w:r>
        <w:rPr/>
        <w:t>法定代表人：韩旭</w:t>
        <w:tab/>
      </w:r>
      <w:r>
        <w:rPr>
          <w:spacing w:val="-1"/>
        </w:rPr>
        <w:t>主管会计工作负责人：俞斌</w:t>
        <w:tab/>
      </w:r>
      <w:r>
        <w:rPr/>
        <w:t>会计机构负责人：曹庆岩</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母公司资产负债表" w:id="175"/>
      <w:bookmarkEnd w:id="17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3,097,680,864.08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2,424,611,932.87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174,580,000.00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41,029,500.00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20,119,500.00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260,400.00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319,095,672.46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4,657,892,507.63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5,498,671,313.59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513,902,108.22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92,662,782.68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189,289,754.89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6,656,086,921.65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8,371,009,715.25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603,867,950.96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878,870,893.79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18,888,919.76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85,655,787.91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15,856,851,954.98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17,787,324,570.76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177,347,561.00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5,578,192,963.32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2,576,384,475.82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5,217,561.00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457,089,596.82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733,447,666.51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45,477,310.99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30,235,050.33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97,199,468.14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73,366,308.64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20,668,201.03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3,138,686.61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15,557,029.36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17,513,471.25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78,513,926.58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53,540,299.63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6,297,916,057.24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3,664,973,519.79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22,154,768,012.22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21,452,298,090.55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2,903,636,047.04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3,672,276,566.31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113,394,782.54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264,264,757.00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4,204,679,990.76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2,816,054,364.43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2,314,610,038.77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2,162,554,011.68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7,829,250.82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3,450,229.94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29,421,953.03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54,736,732.06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4,951,701,438.95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2,447,946,831.85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65,163,176.04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599,300,000.00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14,585,273,501.91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13,029,083,493.27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19,661,490.29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172,831,060.13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1,299,722,529.45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43,582,578.39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35,354,579.53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1,362,966,598.13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2,058,185,639.66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15,948,240,100.04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15,087,269,132.93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1,504,710,471.00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1,504,710,471.00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3,977,660,710.12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3,985,305,275.05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230,651,529.31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127,193,950.86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111,435,695.11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827,614,309.51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763,577,516.46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6,206,527,912.18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6,365,028,957.62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22,154,768,012.22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21,452,298,090.55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3、合并利润表" w:id="176"/>
      <w:bookmarkEnd w:id="17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54"/>
              <w:jc w:val="right"/>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35,258,509,453.80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33,918,534,256.43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4"/>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35,258,509,453.80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33,918,534,256.43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46"/>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1021" w:header="906"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079"/>
        <w:gridCol w:w="3212"/>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6"/>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33,517,242,043.95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31,813,469,639.66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28,439,370,996.32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27,424,648,287.71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6"/>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提取保险责任合同准备</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141,945,663.34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125,996,046.42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2,649,176,125.77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2,164,517,647.15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1,453,056,356.21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1,388,954,064.24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6,971,055.78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826,721,846.53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709,353,594.14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6"/>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737,112,590.13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576,245,564.47</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6"/>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86,547,885.93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52,599,365.23</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26,932,448.37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28,829,773.75</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59,631,299.38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2,415,981.35</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266"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2" w:right="264"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公允价值变动收益（损失以</w:t>
            </w:r>
            <w:r>
              <w:rPr>
                <w:rFonts w:ascii="宋体" w:hAnsi="宋体" w:cs="宋体" w:eastAsia="宋体" w:hint="default"/>
                <w:sz w:val="18"/>
                <w:szCs w:val="18"/>
              </w:rPr>
              <w:t> “－”号填列）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174,692,158.06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637,702,418.10</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-38,890,531.35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2"/>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-1,836,138,687.76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-802,268,597.64</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1021" w:header="906" w:top="1100" w:bottom="1220" w:left="1020" w:right="0"/>
          <w:pgNumType w:start="101"/>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2,227,890.23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1,984,652.68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129,721,986.78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1,973,728,845.01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15,458,477.73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8,695,519.77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42,804,726.82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30,169,380.15</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102,375,737.69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1,952,254,984.63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537,355,668.04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684,828,102.47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-434,979,930.35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1,267,426,882.16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3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 “－”号填列）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-461,367,119.31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1,170,115,221.84</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3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 “－”号填列）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26,387,188.96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97,311,660.32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-927,802,405.01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771,184,618.12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492,822,474.66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496,242,264.04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firstLine="353"/>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w:t>
            </w:r>
            <w:r>
              <w:rPr>
                <w:rFonts w:ascii="宋体" w:hAnsi="宋体" w:cs="宋体" w:eastAsia="宋体" w:hint="default"/>
                <w:sz w:val="18"/>
                <w:szCs w:val="18"/>
              </w:rPr>
              <w:t> 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firstLine="353"/>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w:t>
            </w:r>
            <w:r>
              <w:rPr>
                <w:rFonts w:ascii="宋体" w:hAnsi="宋体" w:cs="宋体" w:eastAsia="宋体" w:hint="default"/>
                <w:sz w:val="18"/>
                <w:szCs w:val="18"/>
              </w:rPr>
              <w:t> 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-434,979,930.35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1,267,426,882.16</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6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-927,802,405.01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771,184,618.12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492,822,474.66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496,242,264.04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-0.62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0.52</w:t>
            </w:r>
          </w:p>
        </w:tc>
      </w:tr>
    </w:tbl>
    <w:p>
      <w:pPr>
        <w:pStyle w:val="BodyText"/>
        <w:spacing w:line="240" w:lineRule="auto" w:before="49"/>
        <w:ind w:right="1133"/>
        <w:jc w:val="left"/>
      </w:pPr>
      <w:r>
        <w:rPr/>
        <w:t>本期发生同一控制下企业合并的，被合并方在合并前实现的净利润为：</w:t>
      </w:r>
      <w:r>
        <w:rPr>
          <w:rFonts w:ascii="Times New Roman" w:hAnsi="Times New Roman" w:cs="Times New Roman" w:eastAsia="Times New Roman" w:hint="default"/>
        </w:rPr>
        <w:t>-685,973.26</w:t>
      </w:r>
      <w:r>
        <w:rPr>
          <w:rFonts w:ascii="Times New Roman" w:hAnsi="Times New Roman" w:cs="Times New Roman" w:eastAsia="Times New Roman" w:hint="default"/>
          <w:spacing w:val="-4"/>
        </w:rPr>
        <w:t> </w:t>
      </w:r>
      <w:r>
        <w:rPr/>
        <w:t>元，上期被合并方实现的净利润为：</w:t>
      </w:r>
    </w:p>
    <w:p>
      <w:pPr>
        <w:pStyle w:val="BodyText"/>
        <w:spacing w:line="240" w:lineRule="auto" w:before="63"/>
        <w:ind w:right="1133"/>
        <w:jc w:val="left"/>
      </w:pPr>
      <w:r>
        <w:rPr>
          <w:rFonts w:ascii="Times New Roman" w:hAnsi="Times New Roman" w:cs="Times New Roman" w:eastAsia="Times New Roman" w:hint="default"/>
        </w:rPr>
        <w:t>-10,378,978.03</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538" w:val="left" w:leader="none"/>
          <w:tab w:pos="7681" w:val="left" w:leader="none"/>
        </w:tabs>
        <w:spacing w:line="240" w:lineRule="auto" w:before="125"/>
        <w:ind w:right="1133"/>
        <w:jc w:val="left"/>
      </w:pPr>
      <w:r>
        <w:rPr/>
        <w:t>法定代表人：韩旭</w:t>
        <w:tab/>
      </w:r>
      <w:r>
        <w:rPr>
          <w:spacing w:val="-1"/>
        </w:rPr>
        <w:t>主管会计工作负责人：俞斌</w:t>
        <w:tab/>
      </w:r>
      <w:r>
        <w:rPr/>
        <w:t>会计机构负责人：曹庆岩</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母公司利润表" w:id="177"/>
      <w:bookmarkEnd w:id="17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12,699,986,888.22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11,973,903,918.56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11,429,700,956.59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10,730,693,470.42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38,653,977.51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32,028,861.57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664,846,051.74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400,469,008.64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308,199,600.71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332,921,728.95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285,669,347.92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331,651,156.46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179,336,389.16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297,383,384.64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43,732,931.14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18,619,178.54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302,067,715.23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187,956,203.96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91" w:firstLine="1080"/>
              <w:jc w:val="both"/>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32,911,995.48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141,418,318.10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pacing w:val="-8"/>
                <w:sz w:val="18"/>
                <w:szCs w:val="18"/>
              </w:rPr>
              <w:t>信用减值损失（损失以“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7,818,038.54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pacing w:val="-8"/>
                <w:sz w:val="18"/>
                <w:szCs w:val="18"/>
              </w:rPr>
              <w:t>资产减值损失（损失以“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-136,545,373.30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-192,963,863.39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352,082.64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557,675.29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181,351,412.34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284,108,026.48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2,275,483.53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459,478.70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10,653,852.76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10,559,892.30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172,973,043.11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274,007,612.88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15,363,287.43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66,604,571.29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157,609,755.68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207,403,041.59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157,609,755.68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207,403,041.59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 其他综合收益的金额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1"/>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157,609,755.68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207,403,041.59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0.14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5、合并现金流量表" w:id="178"/>
      <w:bookmarkEnd w:id="17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6" w:right="0"/>
              <w:jc w:val="left"/>
              <w:rPr>
                <w:rFonts w:ascii="Times New Roman" w:hAnsi="Times New Roman" w:cs="Times New Roman" w:eastAsia="Times New Roman" w:hint="default"/>
                <w:sz w:val="18"/>
                <w:szCs w:val="18"/>
              </w:rPr>
            </w:pPr>
            <w:r>
              <w:rPr>
                <w:rFonts w:ascii="Times New Roman"/>
                <w:sz w:val="18"/>
              </w:rPr>
              <w:t>35,153,612,882.09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8" w:right="0"/>
              <w:jc w:val="left"/>
              <w:rPr>
                <w:rFonts w:ascii="Times New Roman" w:hAnsi="Times New Roman" w:cs="Times New Roman" w:eastAsia="Times New Roman" w:hint="default"/>
                <w:sz w:val="18"/>
                <w:szCs w:val="18"/>
              </w:rPr>
            </w:pPr>
            <w:r>
              <w:rPr>
                <w:rFonts w:ascii="Times New Roman"/>
                <w:sz w:val="18"/>
              </w:rPr>
              <w:t>31,910,920,502.64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17,459.95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15,043,505.09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3,692,392.17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5,344,917,509.13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6,153,226,131.40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40,513,591,356.26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38,067,839,026.21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28,102,301,457.00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28,141,421,644.47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3,025,901.53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969,383,510.69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812,962,326.13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1,666,146,199.17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1,394,855,060.59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7,678,209,412.85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7,920,260,113.67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38,419,066,481.24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38,269,499,144.86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2,094,524,875.02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-201,660,118.65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11,733,506.47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359,534.82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5,515,004.15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4,521,669.40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282,016,864.13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21,908,460.69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161,332,759.74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772,101,009.58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460,598,134.49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798,890,674.49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934,871,325.19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614,930,567.73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84,600,000.00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428,161,146.88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822,858,782.65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217,191,713.42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866,612,967.36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1,779,224,185.49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2,389,002,317.74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-1,318,626,051.00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2"/>
                <w:sz w:val="18"/>
              </w:rPr>
              <w:t>-1,590,111,643.25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21,114,462.91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477,088,000.00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48,614,462.91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433,888,000.00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16,287,184,139.15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18,139,781,254.76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11,900,719,530.68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5,601,214,975.16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28,209,018,132.74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24,218,084,229.92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17,805,784,424.24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15,111,697,377.17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539,834,054.89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578,615,051.16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40,193,413.26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62,555,722.54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10,131,398,307.56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6,214,225,172.91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28,477,016,786.69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21,904,537,601.24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-267,998,653.95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2,313,546,628.68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152,884.08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507,900,170.07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521,927,750.86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2,134,161,812.44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1,612,234,061.58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2,642,061,982.51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2,134,161,812.44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6、母公司现金流量表" w:id="179"/>
      <w:bookmarkEnd w:id="17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11,689,262,128.56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9,774,416,107.54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48,652,714,766.65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36,637,987,057.50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60,341,976,895.21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46,412,403,165.04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11,262,099,757.22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10,048,245,140.61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162,581,372.79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223,429,114.16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311,343,675.29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210,277,878.82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44,431,689,785.70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36,049,217,429.94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56,167,714,591.00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46,531,169,563.53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4,174,262,304.21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-118,766,398.49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41,861,149.25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196,033,640.06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7,956,203.96</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9,968,248.98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24,721.85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23,537,893.11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591,819,444.45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247,863,038.29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623,338,263.37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277,097,538.57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85,685,388.23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3,017,143,667.58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597,865,374.86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681,249,444.45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3,296,691,206.15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1,448,800,207.54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-3,048,828,167.86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-825,461,944.17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12,650,224,140.01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16,352,253,459.09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9,224,724,094.87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5,518,892,775.97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21,874,948,234.88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21,871,146,235.06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15,451,064,630.90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13,814,699,212.37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417,547,707.83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469,694,757.53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7,130,930,162.38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5,944,439,307.45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22,999,542,501.11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20,228,833,277.35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-1,124,594,266.23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1,642,312,957.71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839,870.12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698,084,615.05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1,656,350,062.61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958,265,447.56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1,657,189,932.73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1,656,350,062.61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合并所有者权益变动表" w:id="180"/>
      <w:bookmarkEnd w:id="18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8"/>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2"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03" w:right="10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53"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107"/>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5"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5" w:right="10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8"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7"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1026"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6" w:right="13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34"/>
              <w:jc w:val="left"/>
              <w:rPr>
                <w:rFonts w:ascii="宋体" w:hAnsi="宋体" w:cs="宋体" w:eastAsia="宋体" w:hint="default"/>
                <w:sz w:val="18"/>
                <w:szCs w:val="18"/>
              </w:rPr>
            </w:pPr>
            <w:r>
              <w:rPr>
                <w:rFonts w:ascii="宋体" w:hAnsi="宋体" w:cs="宋体" w:eastAsia="宋体" w:hint="default"/>
                <w:sz w:val="18"/>
                <w:szCs w:val="18"/>
              </w:rPr>
              <w:t>其 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96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一、上年期末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3,97</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9,11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1.63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435,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695.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6,13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4.51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8,45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4,60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1.85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05,9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91,3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74.1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2" w:right="101" w:firstLine="360"/>
              <w:jc w:val="left"/>
              <w:rPr>
                <w:rFonts w:ascii="宋体" w:hAnsi="宋体" w:cs="宋体" w:eastAsia="宋体" w:hint="default"/>
                <w:sz w:val="18"/>
                <w:szCs w:val="18"/>
              </w:rPr>
            </w:pPr>
            <w:r>
              <w:rPr>
                <w:rFonts w:ascii="宋体" w:hAnsi="宋体" w:cs="宋体" w:eastAsia="宋体" w:hint="default"/>
                <w:spacing w:val="-11"/>
                <w:sz w:val="18"/>
                <w:szCs w:val="18"/>
              </w:rPr>
              <w:t>加：会计</w:t>
            </w:r>
            <w:r>
              <w:rPr>
                <w:rFonts w:ascii="宋体" w:hAnsi="宋体" w:cs="宋体" w:eastAsia="宋体" w:hint="default"/>
                <w:sz w:val="18"/>
                <w:szCs w:val="18"/>
              </w:rPr>
              <w:t> 政策变更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2"/>
              <w:ind w:left="10"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2"/>
              <w:ind w:left="13"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-473</w:t>
            </w:r>
          </w:p>
          <w:p>
            <w:pPr>
              <w:pStyle w:val="TableParagraph"/>
              <w:spacing w:line="240" w:lineRule="auto" w:before="102"/>
              <w:ind w:left="10" w:right="0"/>
              <w:jc w:val="center"/>
              <w:rPr>
                <w:rFonts w:ascii="Times New Roman" w:hAnsi="Times New Roman" w:cs="Times New Roman" w:eastAsia="Times New Roman" w:hint="default"/>
                <w:sz w:val="18"/>
                <w:szCs w:val="18"/>
              </w:rPr>
            </w:pPr>
            <w:r>
              <w:rPr>
                <w:rFonts w:ascii="Times New Roman"/>
                <w:sz w:val="18"/>
              </w:rPr>
              <w:t>,821.</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-966</w:t>
            </w:r>
          </w:p>
          <w:p>
            <w:pPr>
              <w:pStyle w:val="TableParagraph"/>
              <w:spacing w:line="240" w:lineRule="auto" w:before="102"/>
              <w:ind w:left="3" w:right="0"/>
              <w:jc w:val="center"/>
              <w:rPr>
                <w:rFonts w:ascii="Times New Roman" w:hAnsi="Times New Roman" w:cs="Times New Roman" w:eastAsia="Times New Roman" w:hint="default"/>
                <w:sz w:val="18"/>
                <w:szCs w:val="18"/>
              </w:rPr>
            </w:pPr>
            <w:r>
              <w:rPr>
                <w:rFonts w:ascii="Times New Roman"/>
                <w:sz w:val="18"/>
              </w:rPr>
              <w:t>,982.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3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2" w:right="237"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8" w:right="0"/>
              <w:jc w:val="left"/>
              <w:rPr>
                <w:rFonts w:ascii="Times New Roman" w:hAnsi="Times New Roman" w:cs="Times New Roman" w:eastAsia="Times New Roman" w:hint="default"/>
                <w:sz w:val="18"/>
                <w:szCs w:val="18"/>
              </w:rPr>
            </w:pPr>
            <w:r>
              <w:rPr>
                <w:rFonts w:ascii="Times New Roman"/>
                <w:sz w:val="18"/>
              </w:rPr>
              <w:t>35,7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35.8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8" w:right="0"/>
              <w:jc w:val="left"/>
              <w:rPr>
                <w:rFonts w:ascii="Times New Roman" w:hAnsi="Times New Roman" w:cs="Times New Roman" w:eastAsia="Times New Roman" w:hint="default"/>
                <w:sz w:val="18"/>
                <w:szCs w:val="18"/>
              </w:rPr>
            </w:pPr>
            <w:r>
              <w:rPr>
                <w:rFonts w:ascii="Times New Roman"/>
                <w:sz w:val="18"/>
              </w:rPr>
              <w:t>35,7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35.8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 w:right="0"/>
              <w:jc w:val="center"/>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06,1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13.8</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1" w:right="0"/>
              <w:jc w:val="left"/>
              <w:rPr>
                <w:rFonts w:ascii="Times New Roman" w:hAnsi="Times New Roman" w:cs="Times New Roman" w:eastAsia="Times New Roman" w:hint="default"/>
                <w:sz w:val="18"/>
                <w:szCs w:val="18"/>
              </w:rPr>
            </w:pPr>
            <w:r>
              <w:rPr>
                <w:rFonts w:ascii="Times New Roman"/>
                <w:sz w:val="18"/>
              </w:rPr>
              <w:t>32,8</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二、本年期初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2"/>
              <w:ind w:left="55" w:right="0"/>
              <w:jc w:val="center"/>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7.45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435,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695.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5,63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3.36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8,48</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6,62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6.46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37,8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45,4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w:t>
            </w:r>
          </w:p>
        </w:tc>
      </w:tr>
      <w:tr>
        <w:trPr>
          <w:trHeight w:val="164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both"/>
              <w:rPr>
                <w:rFonts w:ascii="宋体" w:hAnsi="宋体" w:cs="宋体" w:eastAsia="宋体" w:hint="default"/>
                <w:sz w:val="18"/>
                <w:szCs w:val="18"/>
              </w:rPr>
            </w:pPr>
            <w:r>
              <w:rPr>
                <w:rFonts w:ascii="宋体" w:hAnsi="宋体" w:cs="宋体" w:eastAsia="宋体" w:hint="default"/>
                <w:spacing w:val="-8"/>
                <w:sz w:val="18"/>
                <w:szCs w:val="18"/>
              </w:rPr>
              <w:t>三、本期增减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356,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230,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651,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529.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81,4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66.8</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31,3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63.2</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215,</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032,</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575.</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98,7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87.8</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3</w:t>
            </w: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2" w:right="101"/>
              <w:jc w:val="left"/>
              <w:rPr>
                <w:rFonts w:ascii="宋体" w:hAnsi="宋体" w:cs="宋体" w:eastAsia="宋体" w:hint="default"/>
                <w:sz w:val="18"/>
                <w:szCs w:val="18"/>
              </w:rPr>
            </w:pPr>
            <w:r>
              <w:rPr>
                <w:rFonts w:ascii="宋体" w:hAnsi="宋体" w:cs="宋体" w:eastAsia="宋体" w:hint="default"/>
                <w:spacing w:val="-8"/>
                <w:sz w:val="18"/>
                <w:szCs w:val="18"/>
              </w:rPr>
              <w:t>（一）综合收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-927</w:t>
            </w:r>
          </w:p>
          <w:p>
            <w:pPr>
              <w:pStyle w:val="TableParagraph"/>
              <w:spacing w:line="240" w:lineRule="auto" w:before="102"/>
              <w:ind w:left="10" w:right="0"/>
              <w:jc w:val="center"/>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-927</w:t>
            </w:r>
          </w:p>
          <w:p>
            <w:pPr>
              <w:pStyle w:val="TableParagraph"/>
              <w:spacing w:line="240" w:lineRule="auto" w:before="102"/>
              <w:ind w:left="13" w:right="0"/>
              <w:jc w:val="center"/>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492,</w:t>
            </w:r>
          </w:p>
          <w:p>
            <w:pPr>
              <w:pStyle w:val="TableParagraph"/>
              <w:spacing w:line="240" w:lineRule="auto" w:before="102"/>
              <w:ind w:left="56" w:right="0"/>
              <w:jc w:val="center"/>
              <w:rPr>
                <w:rFonts w:ascii="Times New Roman" w:hAnsi="Times New Roman" w:cs="Times New Roman" w:eastAsia="Times New Roman" w:hint="default"/>
                <w:sz w:val="18"/>
                <w:szCs w:val="18"/>
              </w:rPr>
            </w:pPr>
            <w:r>
              <w:rPr>
                <w:rFonts w:ascii="Times New Roman"/>
                <w:sz w:val="18"/>
              </w:rPr>
              <w:t>822,</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2"/>
              <w:ind w:left="3" w:right="0"/>
              <w:jc w:val="center"/>
              <w:rPr>
                <w:rFonts w:ascii="Times New Roman" w:hAnsi="Times New Roman" w:cs="Times New Roman" w:eastAsia="Times New Roman" w:hint="default"/>
                <w:sz w:val="18"/>
                <w:szCs w:val="18"/>
              </w:rPr>
            </w:pPr>
            <w:r>
              <w:rPr>
                <w:rFonts w:ascii="Times New Roman"/>
                <w:sz w:val="18"/>
              </w:rPr>
              <w:t>,979,</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930.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35</w:t>
            </w: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（二）所有者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投入和减少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356,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230,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651,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529.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,514,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251.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-269</w:t>
            </w:r>
          </w:p>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,007,</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-563</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,521,</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572.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w:t>
            </w: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6"/>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01.0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01.0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1021" w:header="906" w:top="1100" w:bottom="1220" w:left="1020" w:right="0"/>
          <w:pgNumType w:start="11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238"/>
              <w:jc w:val="left"/>
              <w:rPr>
                <w:rFonts w:ascii="宋体" w:hAnsi="宋体" w:cs="宋体" w:eastAsia="宋体" w:hint="default"/>
                <w:sz w:val="18"/>
                <w:szCs w:val="18"/>
              </w:rPr>
            </w:pPr>
            <w:r>
              <w:rPr>
                <w:rFonts w:ascii="宋体" w:hAnsi="宋体" w:cs="宋体" w:eastAsia="宋体" w:hint="default"/>
                <w:sz w:val="18"/>
                <w:szCs w:val="18"/>
              </w:rPr>
              <w:t>工具持有者 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356,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230,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651,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529.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,514,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251.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-342</w:t>
            </w:r>
          </w:p>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,435,</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721.</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-636</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,949,</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973.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w:t>
            </w: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2" w:right="101"/>
              <w:jc w:val="left"/>
              <w:rPr>
                <w:rFonts w:ascii="宋体" w:hAnsi="宋体" w:cs="宋体" w:eastAsia="宋体" w:hint="default"/>
                <w:sz w:val="18"/>
                <w:szCs w:val="18"/>
              </w:rPr>
            </w:pPr>
            <w:r>
              <w:rPr>
                <w:rFonts w:ascii="宋体" w:hAnsi="宋体" w:cs="宋体" w:eastAsia="宋体" w:hint="default"/>
                <w:spacing w:val="-8"/>
                <w:sz w:val="18"/>
                <w:szCs w:val="18"/>
              </w:rPr>
              <w:t>（三）利润分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-93,</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572,</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962.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814,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706.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78.4</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597,</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w:t>
            </w: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758,</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9" w:lineRule="auto" w:before="63"/>
              <w:ind w:left="102" w:right="101"/>
              <w:jc w:val="left"/>
              <w:rPr>
                <w:rFonts w:ascii="宋体" w:hAnsi="宋体" w:cs="宋体" w:eastAsia="宋体" w:hint="default"/>
                <w:sz w:val="18"/>
                <w:szCs w:val="18"/>
              </w:rPr>
            </w:pPr>
            <w:r>
              <w:rPr>
                <w:rFonts w:ascii="宋体" w:hAnsi="宋体" w:cs="宋体" w:eastAsia="宋体" w:hint="default"/>
                <w:spacing w:val="-8"/>
                <w:sz w:val="18"/>
                <w:szCs w:val="18"/>
              </w:rPr>
              <w:t>（或股东）的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814,</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706.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814,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706.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-8,7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78.4</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597,</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8"/>
                <w:sz w:val="18"/>
                <w:szCs w:val="18"/>
              </w:rPr>
              <w:t>（四）所有者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权益内部结 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238"/>
              <w:jc w:val="left"/>
              <w:rPr>
                <w:rFonts w:ascii="宋体" w:hAnsi="宋体" w:cs="宋体" w:eastAsia="宋体" w:hint="default"/>
                <w:sz w:val="18"/>
                <w:szCs w:val="18"/>
              </w:rPr>
            </w:pPr>
            <w:r>
              <w:rPr>
                <w:rFonts w:ascii="宋体" w:hAnsi="宋体" w:cs="宋体" w:eastAsia="宋体" w:hint="default"/>
                <w:sz w:val="18"/>
                <w:szCs w:val="18"/>
              </w:rPr>
              <w:t>收益结转留 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8"/>
                <w:sz w:val="18"/>
                <w:szCs w:val="18"/>
              </w:rPr>
              <w:t>（五）专项储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四、本期期末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3,95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0,48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4.64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230,</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651,</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529.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127,</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193,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950.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7,54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7,18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2,67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3,95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1.89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52,7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46,6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9" w:lineRule="auto"/>
              <w:ind w:left="141" w:right="139"/>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8"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5"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5"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7"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7" w:right="188"/>
              <w:jc w:val="center"/>
              <w:rPr>
                <w:rFonts w:ascii="宋体" w:hAnsi="宋体" w:cs="宋体" w:eastAsia="宋体" w:hint="default"/>
                <w:sz w:val="18"/>
                <w:szCs w:val="18"/>
              </w:rPr>
            </w:pPr>
            <w:r>
              <w:rPr>
                <w:rFonts w:ascii="宋体" w:hAnsi="宋体" w:cs="宋体" w:eastAsia="宋体" w:hint="default"/>
                <w:sz w:val="18"/>
                <w:szCs w:val="18"/>
              </w:rPr>
              <w:t>其 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9" w:right="187"/>
              <w:jc w:val="center"/>
              <w:rPr>
                <w:rFonts w:ascii="宋体" w:hAnsi="宋体" w:cs="宋体" w:eastAsia="宋体" w:hint="default"/>
                <w:sz w:val="18"/>
                <w:szCs w:val="18"/>
              </w:rPr>
            </w:pPr>
            <w:r>
              <w:rPr>
                <w:rFonts w:ascii="宋体" w:hAnsi="宋体" w:cs="宋体" w:eastAsia="宋体" w:hint="default"/>
                <w:sz w:val="18"/>
                <w:szCs w:val="18"/>
              </w:rPr>
              <w:t>小 计</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36" w:right="132"/>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3" w:type="dxa"/>
            <w:vMerge/>
            <w:tcBorders>
              <w:left w:val="single" w:sz="4" w:space="0" w:color="000000"/>
              <w:right w:val="single" w:sz="4" w:space="0" w:color="000000"/>
            </w:tcBorders>
            <w:shd w:val="clear" w:color="auto" w:fill="D2D2D2"/>
          </w:tcPr>
          <w:p>
            <w:pPr/>
          </w:p>
        </w:tc>
      </w:tr>
      <w:tr>
        <w:trPr>
          <w:trHeight w:val="1026"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1" w:right="12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1" w:right="12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4" w:right="146"/>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96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一、上年期末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90,6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95,3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2,20</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0,53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5,30</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8.40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7,80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5,96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8,44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5.36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1,868</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,342,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131.7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9,674</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,310,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577.1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22"/>
                <w:sz w:val="18"/>
                <w:szCs w:val="18"/>
              </w:rPr>
              <w:t>加：会计</w:t>
            </w:r>
            <w:r>
              <w:rPr>
                <w:rFonts w:ascii="宋体" w:hAnsi="宋体" w:cs="宋体" w:eastAsia="宋体" w:hint="default"/>
                <w:sz w:val="18"/>
                <w:szCs w:val="18"/>
              </w:rPr>
              <w:t>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9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7"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二、本年期初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1"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04,</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8" w:right="0"/>
              <w:jc w:val="left"/>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1" w:right="0"/>
              <w:jc w:val="left"/>
              <w:rPr>
                <w:rFonts w:ascii="Times New Roman" w:hAnsi="Times New Roman" w:cs="Times New Roman" w:eastAsia="Times New Roman" w:hint="default"/>
                <w:sz w:val="18"/>
                <w:szCs w:val="18"/>
              </w:rPr>
            </w:pPr>
            <w:r>
              <w:rPr>
                <w:rFonts w:ascii="Times New Roman"/>
                <w:sz w:val="18"/>
              </w:rPr>
              <w:t>90,6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95,3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0" w:right="0"/>
              <w:jc w:val="left"/>
              <w:rPr>
                <w:rFonts w:ascii="Times New Roman" w:hAnsi="Times New Roman" w:cs="Times New Roman" w:eastAsia="Times New Roman" w:hint="default"/>
                <w:sz w:val="18"/>
                <w:szCs w:val="18"/>
              </w:rPr>
            </w:pPr>
            <w:r>
              <w:rPr>
                <w:rFonts w:ascii="Times New Roman"/>
                <w:sz w:val="18"/>
              </w:rPr>
              <w:t>2,20</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0,53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1" w:right="0"/>
              <w:jc w:val="left"/>
              <w:rPr>
                <w:rFonts w:ascii="Times New Roman" w:hAnsi="Times New Roman" w:cs="Times New Roman" w:eastAsia="Times New Roman" w:hint="default"/>
                <w:sz w:val="18"/>
                <w:szCs w:val="18"/>
              </w:rPr>
            </w:pPr>
            <w:r>
              <w:rPr>
                <w:rFonts w:ascii="Times New Roman"/>
                <w:sz w:val="18"/>
              </w:rPr>
              <w:t>7,80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5,96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4" w:right="0"/>
              <w:jc w:val="left"/>
              <w:rPr>
                <w:rFonts w:ascii="Times New Roman" w:hAnsi="Times New Roman" w:cs="Times New Roman" w:eastAsia="Times New Roman" w:hint="default"/>
                <w:sz w:val="18"/>
                <w:szCs w:val="18"/>
              </w:rPr>
            </w:pPr>
            <w:r>
              <w:rPr>
                <w:rFonts w:ascii="Times New Roman"/>
                <w:sz w:val="18"/>
              </w:rPr>
              <w:t>1,868</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,342,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4" w:right="0"/>
              <w:jc w:val="left"/>
              <w:rPr>
                <w:rFonts w:ascii="Times New Roman" w:hAnsi="Times New Roman" w:cs="Times New Roman" w:eastAsia="Times New Roman" w:hint="default"/>
                <w:sz w:val="18"/>
                <w:szCs w:val="18"/>
              </w:rPr>
            </w:pPr>
            <w:r>
              <w:rPr>
                <w:rFonts w:ascii="Times New Roman"/>
                <w:sz w:val="18"/>
              </w:rPr>
              <w:t>9,674</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,310,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29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7,27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5,30</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8.40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8,44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5.36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131.7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577.1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both"/>
              <w:rPr>
                <w:rFonts w:ascii="宋体" w:hAnsi="宋体" w:cs="宋体" w:eastAsia="宋体" w:hint="default"/>
                <w:sz w:val="18"/>
                <w:szCs w:val="18"/>
              </w:rPr>
            </w:pPr>
            <w:r>
              <w:rPr>
                <w:rFonts w:ascii="宋体" w:hAnsi="宋体" w:cs="宋体" w:eastAsia="宋体" w:hint="default"/>
                <w:spacing w:val="-15"/>
                <w:sz w:val="18"/>
                <w:szCs w:val="18"/>
              </w:rPr>
              <w:t>三、本期增减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变动金额（减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少以“－”号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915,</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553.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20,7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04.1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655,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596,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866.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645,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421,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616.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986,2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59,18</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0.09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1,631</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796.9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15"/>
                <w:sz w:val="18"/>
                <w:szCs w:val="18"/>
              </w:rPr>
              <w:t>（一）综合收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778,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657,</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778,</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657,</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482.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499,1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48,37</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7.89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1,277</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,805,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860.1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（二）所有者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投入和减少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915,</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553.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915,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553.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497,6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62,46</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4.16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466,7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46,91</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0.78</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497,6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62,46</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4.16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497,6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62,46</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4.16</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915,</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553.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915,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553.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-30,9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15,55</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3.38</w:t>
            </w: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15"/>
                <w:sz w:val="18"/>
                <w:szCs w:val="18"/>
              </w:rPr>
              <w:t>（三）利润分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20,7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04.1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,060,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616.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,312</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.03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51,66</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1.96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-112,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871,9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73.99</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20,7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04.1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740,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304.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40" w:lineRule="auto" w:before="62"/>
              <w:ind w:left="102" w:right="0"/>
              <w:jc w:val="left"/>
              <w:rPr>
                <w:rFonts w:ascii="宋体" w:hAnsi="宋体" w:cs="宋体" w:eastAsia="宋体" w:hint="default"/>
                <w:sz w:val="18"/>
                <w:szCs w:val="18"/>
              </w:rPr>
            </w:pPr>
            <w:r>
              <w:rPr>
                <w:rFonts w:ascii="宋体" w:hAnsi="宋体" w:cs="宋体" w:eastAsia="宋体" w:hint="default"/>
                <w:sz w:val="18"/>
                <w:szCs w:val="18"/>
              </w:rPr>
              <w:t>（或股东</w:t>
            </w:r>
            <w:r>
              <w:rPr>
                <w:rFonts w:ascii="宋体" w:hAnsi="宋体" w:cs="宋体" w:eastAsia="宋体" w:hint="default"/>
                <w:spacing w:val="-85"/>
                <w:sz w:val="18"/>
                <w:szCs w:val="18"/>
              </w:rPr>
              <w:t>）</w:t>
            </w:r>
            <w:r>
              <w:rPr>
                <w:rFonts w:ascii="宋体" w:hAnsi="宋体" w:cs="宋体" w:eastAsia="宋体" w:hint="default"/>
                <w:sz w:val="18"/>
                <w:szCs w:val="18"/>
              </w:rPr>
              <w:t>的</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,320,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51,66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-112,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871,9</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center"/>
              <w:rPr>
                <w:rFonts w:ascii="Times New Roman" w:hAnsi="Times New Roman" w:cs="Times New Roman" w:eastAsia="Times New Roman" w:hint="default"/>
                <w:sz w:val="18"/>
                <w:szCs w:val="18"/>
              </w:rPr>
            </w:pPr>
            <w:r>
              <w:rPr>
                <w:rFonts w:ascii="Times New Roman"/>
                <w:sz w:val="18"/>
              </w:rPr>
              <w:t>312.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,312</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.03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6" w:right="0"/>
              <w:jc w:val="left"/>
              <w:rPr>
                <w:rFonts w:ascii="Times New Roman" w:hAnsi="Times New Roman" w:cs="Times New Roman" w:eastAsia="Times New Roman" w:hint="default"/>
                <w:sz w:val="18"/>
                <w:szCs w:val="18"/>
              </w:rPr>
            </w:pPr>
            <w:r>
              <w:rPr>
                <w:rFonts w:ascii="Times New Roman"/>
                <w:sz w:val="18"/>
              </w:rPr>
              <w:t>1.96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73.99</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权益内部结 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5"/>
                <w:sz w:val="18"/>
                <w:szCs w:val="18"/>
              </w:rPr>
              <w:t>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5"/>
                <w:sz w:val="18"/>
                <w:szCs w:val="18"/>
              </w:rPr>
              <w:t>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（五）专项储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四、本期期末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3,97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1.63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435,</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695.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2,85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6,13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4.51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8,45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2.25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2,854</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,601,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311.8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11,30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5,991</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,374.</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10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8、母公司所有者权益变动表" w:id="181"/>
      <w:bookmarkEnd w:id="18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5"/>
        <w:gridCol w:w="629"/>
        <w:gridCol w:w="1813"/>
        <w:gridCol w:w="727"/>
        <w:gridCol w:w="728"/>
        <w:gridCol w:w="725"/>
        <w:gridCol w:w="727"/>
        <w:gridCol w:w="727"/>
        <w:gridCol w:w="615"/>
        <w:gridCol w:w="710"/>
        <w:gridCol w:w="862"/>
      </w:tblGrid>
      <w:tr>
        <w:trPr>
          <w:trHeight w:val="403" w:hRule="exact"/>
        </w:trPr>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8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pacing w:val="-10"/>
                <w:sz w:val="18"/>
                <w:szCs w:val="18"/>
              </w:rPr>
              <w:t>减：库</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80"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79" w:right="0"/>
              <w:jc w:val="left"/>
              <w:rPr>
                <w:rFonts w:ascii="宋体" w:hAnsi="宋体" w:cs="宋体" w:eastAsia="宋体" w:hint="default"/>
                <w:sz w:val="18"/>
                <w:szCs w:val="18"/>
              </w:rPr>
            </w:pPr>
            <w:r>
              <w:rPr>
                <w:rFonts w:ascii="宋体" w:hAnsi="宋体" w:cs="宋体" w:eastAsia="宋体" w:hint="default"/>
                <w:sz w:val="18"/>
                <w:szCs w:val="18"/>
              </w:rPr>
              <w:t>盈余</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未分</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55"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6" w:right="115"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6" w:right="11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77" w:right="175"/>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0"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9"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11" w:right="122" w:hanging="89"/>
              <w:jc w:val="left"/>
              <w:rPr>
                <w:rFonts w:ascii="宋体" w:hAnsi="宋体" w:cs="宋体" w:eastAsia="宋体" w:hint="default"/>
                <w:sz w:val="18"/>
                <w:szCs w:val="18"/>
              </w:rPr>
            </w:pPr>
            <w:r>
              <w:rPr>
                <w:rFonts w:ascii="宋体" w:hAnsi="宋体" w:cs="宋体" w:eastAsia="宋体" w:hint="default"/>
                <w:sz w:val="18"/>
                <w:szCs w:val="18"/>
              </w:rPr>
              <w:t>配利 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35" w:right="155"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11"/>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1,504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471.0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3,985,</w:t>
            </w:r>
          </w:p>
          <w:p>
            <w:pPr>
              <w:pStyle w:val="TableParagraph"/>
              <w:spacing w:line="240" w:lineRule="auto" w:before="102"/>
              <w:ind w:left="22" w:right="0"/>
              <w:jc w:val="center"/>
              <w:rPr>
                <w:rFonts w:ascii="Times New Roman" w:hAnsi="Times New Roman" w:cs="Times New Roman" w:eastAsia="Times New Roman" w:hint="default"/>
                <w:sz w:val="18"/>
                <w:szCs w:val="18"/>
              </w:rPr>
            </w:pPr>
            <w:r>
              <w:rPr>
                <w:rFonts w:ascii="Times New Roman"/>
                <w:sz w:val="18"/>
              </w:rPr>
              <w:t>305,27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5.05</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19" w:space="0" w:color="D2D2D2"/>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111,43</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5,695.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615"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74"/>
              <w:ind w:left="84" w:right="0"/>
              <w:jc w:val="center"/>
              <w:rPr>
                <w:rFonts w:ascii="Times New Roman" w:hAnsi="Times New Roman" w:cs="Times New Roman" w:eastAsia="Times New Roman" w:hint="default"/>
                <w:sz w:val="18"/>
                <w:szCs w:val="18"/>
              </w:rPr>
            </w:pPr>
            <w:r>
              <w:rPr>
                <w:rFonts w:ascii="Times New Roman"/>
                <w:sz w:val="18"/>
              </w:rPr>
              <w:t>763,</w:t>
            </w:r>
          </w:p>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577,</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6,365,02</w:t>
            </w:r>
          </w:p>
          <w:p>
            <w:pPr>
              <w:pStyle w:val="TableParagraph"/>
              <w:spacing w:line="240" w:lineRule="auto" w:before="102"/>
              <w:ind w:left="119" w:right="0"/>
              <w:jc w:val="left"/>
              <w:rPr>
                <w:rFonts w:ascii="Times New Roman" w:hAnsi="Times New Roman" w:cs="Times New Roman" w:eastAsia="Times New Roman" w:hint="default"/>
                <w:sz w:val="18"/>
                <w:szCs w:val="18"/>
              </w:rPr>
            </w:pPr>
            <w:r>
              <w:rPr>
                <w:rFonts w:ascii="Times New Roman"/>
                <w:sz w:val="18"/>
              </w:rPr>
              <w:t>8,957.62</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103" w:right="111"/>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2" w:right="0"/>
              <w:jc w:val="left"/>
              <w:rPr>
                <w:rFonts w:ascii="Times New Roman" w:hAnsi="Times New Roman" w:cs="Times New Roman" w:eastAsia="Times New Roman" w:hint="default"/>
                <w:sz w:val="18"/>
                <w:szCs w:val="18"/>
              </w:rPr>
            </w:pPr>
            <w:r>
              <w:rPr>
                <w:rFonts w:ascii="Times New Roman"/>
                <w:sz w:val="18"/>
              </w:rPr>
              <w:t>1,504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471.0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3,985,</w:t>
            </w:r>
          </w:p>
          <w:p>
            <w:pPr>
              <w:pStyle w:val="TableParagraph"/>
              <w:spacing w:line="240" w:lineRule="auto" w:before="102"/>
              <w:ind w:left="22" w:right="0"/>
              <w:jc w:val="center"/>
              <w:rPr>
                <w:rFonts w:ascii="Times New Roman" w:hAnsi="Times New Roman" w:cs="Times New Roman" w:eastAsia="Times New Roman" w:hint="default"/>
                <w:sz w:val="18"/>
                <w:szCs w:val="18"/>
              </w:rPr>
            </w:pPr>
            <w:r>
              <w:rPr>
                <w:rFonts w:ascii="Times New Roman"/>
                <w:sz w:val="18"/>
              </w:rPr>
              <w:t>305,27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5.05</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111,43</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5,695.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 w:right="0"/>
              <w:jc w:val="center"/>
              <w:rPr>
                <w:rFonts w:ascii="Times New Roman" w:hAnsi="Times New Roman" w:cs="Times New Roman" w:eastAsia="Times New Roman" w:hint="default"/>
                <w:sz w:val="18"/>
                <w:szCs w:val="18"/>
              </w:rPr>
            </w:pPr>
            <w:r>
              <w:rPr>
                <w:rFonts w:ascii="Times New Roman"/>
                <w:sz w:val="18"/>
              </w:rPr>
              <w:t>763,</w:t>
            </w:r>
          </w:p>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577,</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6,365,02</w:t>
            </w:r>
          </w:p>
          <w:p>
            <w:pPr>
              <w:pStyle w:val="TableParagraph"/>
              <w:spacing w:line="240" w:lineRule="auto" w:before="102"/>
              <w:ind w:left="119" w:right="0"/>
              <w:jc w:val="left"/>
              <w:rPr>
                <w:rFonts w:ascii="Times New Roman" w:hAnsi="Times New Roman" w:cs="Times New Roman" w:eastAsia="Times New Roman" w:hint="default"/>
                <w:sz w:val="18"/>
                <w:szCs w:val="18"/>
              </w:rPr>
            </w:pPr>
            <w:r>
              <w:rPr>
                <w:rFonts w:ascii="Times New Roman"/>
                <w:sz w:val="18"/>
              </w:rPr>
              <w:t>8,957.62</w:t>
            </w:r>
          </w:p>
        </w:tc>
      </w:tr>
      <w:tr>
        <w:trPr>
          <w:trHeight w:val="133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-7,644,</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564.93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230,65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1,529.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15,758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,255.7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64,0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-158,501</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,045.44</w:t>
            </w: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11"/>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609,</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755.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157,609,</w:t>
            </w:r>
          </w:p>
          <w:p>
            <w:pPr>
              <w:pStyle w:val="TableParagraph"/>
              <w:spacing w:line="240" w:lineRule="auto" w:before="102"/>
              <w:ind w:left="156" w:right="0"/>
              <w:jc w:val="center"/>
              <w:rPr>
                <w:rFonts w:ascii="Times New Roman" w:hAnsi="Times New Roman" w:cs="Times New Roman" w:eastAsia="Times New Roman" w:hint="default"/>
                <w:sz w:val="18"/>
                <w:szCs w:val="18"/>
              </w:rPr>
            </w:pPr>
            <w:r>
              <w:rPr>
                <w:rFonts w:ascii="Times New Roman"/>
                <w:sz w:val="18"/>
              </w:rPr>
              <w:t>755.68</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1"/>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-7,644,</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564.93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230,65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1,529.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-238,296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,094.24</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3"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-7,644,</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564.93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230,65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1,529.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-238,296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,094.24</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11"/>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15,758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,255.7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7" w:right="0"/>
              <w:jc w:val="left"/>
              <w:rPr>
                <w:rFonts w:ascii="Times New Roman" w:hAnsi="Times New Roman" w:cs="Times New Roman" w:eastAsia="Times New Roman" w:hint="default"/>
                <w:sz w:val="18"/>
                <w:szCs w:val="18"/>
              </w:rPr>
            </w:pPr>
            <w:r>
              <w:rPr>
                <w:rFonts w:ascii="Times New Roman"/>
                <w:sz w:val="18"/>
              </w:rPr>
              <w:t>-93,5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72,9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62.6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-77,814,</w:t>
            </w:r>
          </w:p>
          <w:p>
            <w:pPr>
              <w:pStyle w:val="TableParagraph"/>
              <w:spacing w:line="240" w:lineRule="auto" w:before="102"/>
              <w:ind w:left="156" w:right="0"/>
              <w:jc w:val="center"/>
              <w:rPr>
                <w:rFonts w:ascii="Times New Roman" w:hAnsi="Times New Roman" w:cs="Times New Roman" w:eastAsia="Times New Roman" w:hint="default"/>
                <w:sz w:val="18"/>
                <w:szCs w:val="18"/>
              </w:rPr>
            </w:pPr>
            <w:r>
              <w:rPr>
                <w:rFonts w:ascii="Times New Roman"/>
                <w:sz w:val="18"/>
              </w:rPr>
              <w:t>706.88</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15,758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,255.7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58,2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2" w:right="111"/>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-77,8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06.8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-77,814,</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706.88</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11"/>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．设定受益计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11"/>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11"/>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1,504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471.0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3,977,</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660,71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0.12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230,65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1,529.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127,19</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86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614,</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309.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6,206,52</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7,912.18</w:t>
            </w:r>
          </w:p>
        </w:tc>
      </w:tr>
    </w:tbl>
    <w:p>
      <w:pPr>
        <w:pStyle w:val="BodyText"/>
        <w:spacing w:line="240" w:lineRule="auto" w:before="49"/>
        <w:ind w:right="1133"/>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0"/>
        <w:gridCol w:w="8339"/>
      </w:tblGrid>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2" w:hRule="exact"/>
        </w:trPr>
        <w:tc>
          <w:tcPr>
            <w:tcW w:w="1232" w:type="dxa"/>
            <w:vMerge w:val="restart"/>
            <w:tcBorders>
              <w:top w:val="single" w:sz="4" w:space="0" w:color="000000"/>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158" w:right="15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158" w:right="101"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56" w:right="15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97"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91" w:right="187"/>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1" w:right="19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9" w:right="19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191"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一、上年期末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4,71</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0,47</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1.00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3,985,</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305,2</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75.05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90,69</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5,390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679,23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5,091.0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6,259,94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6,228.06</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216"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6"/>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二、本年期初</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4,71</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0,47</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1.00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3,985,</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305,2</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75.05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90,69</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5,390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679,23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5,091.0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6,259,94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6,228.06</w:t>
            </w:r>
          </w:p>
        </w:tc>
      </w:tr>
      <w:tr>
        <w:trPr>
          <w:trHeight w:val="134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11"/>
                <w:sz w:val="18"/>
                <w:szCs w:val="18"/>
              </w:rPr>
              <w:t>三、本期增减</w:t>
            </w:r>
            <w:r>
              <w:rPr>
                <w:rFonts w:ascii="宋体" w:hAnsi="宋体" w:cs="宋体" w:eastAsia="宋体" w:hint="default"/>
                <w:sz w:val="18"/>
                <w:szCs w:val="18"/>
              </w:rPr>
              <w:t> </w:t>
            </w:r>
            <w:r>
              <w:rPr>
                <w:rFonts w:ascii="宋体" w:hAnsi="宋体" w:cs="宋体" w:eastAsia="宋体" w:hint="default"/>
                <w:spacing w:val="-11"/>
                <w:sz w:val="18"/>
                <w:szCs w:val="18"/>
              </w:rPr>
              <w:t>变动金额（减</w:t>
            </w:r>
            <w:r>
              <w:rPr>
                <w:rFonts w:ascii="宋体" w:hAnsi="宋体" w:cs="宋体" w:eastAsia="宋体" w:hint="default"/>
                <w:sz w:val="18"/>
                <w:szCs w:val="18"/>
              </w:rPr>
              <w:t> </w:t>
            </w:r>
            <w:r>
              <w:rPr>
                <w:rFonts w:ascii="宋体" w:hAnsi="宋体" w:cs="宋体" w:eastAsia="宋体" w:hint="default"/>
                <w:spacing w:val="-12"/>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20,74</w:t>
            </w:r>
          </w:p>
          <w:p>
            <w:pPr>
              <w:pStyle w:val="TableParagraph"/>
              <w:spacing w:line="240" w:lineRule="auto" w:before="102"/>
              <w:ind w:left="43" w:right="0"/>
              <w:jc w:val="center"/>
              <w:rPr>
                <w:rFonts w:ascii="Times New Roman" w:hAnsi="Times New Roman" w:cs="Times New Roman" w:eastAsia="Times New Roman" w:hint="default"/>
                <w:sz w:val="18"/>
                <w:szCs w:val="18"/>
              </w:rPr>
            </w:pPr>
            <w:r>
              <w:rPr>
                <w:rFonts w:ascii="Times New Roman"/>
                <w:sz w:val="18"/>
              </w:rPr>
              <w:t>0,304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84,342,</w:t>
            </w:r>
          </w:p>
          <w:p>
            <w:pPr>
              <w:pStyle w:val="TableParagraph"/>
              <w:spacing w:line="240" w:lineRule="auto" w:before="102"/>
              <w:ind w:left="191" w:right="0"/>
              <w:jc w:val="left"/>
              <w:rPr>
                <w:rFonts w:ascii="Times New Roman" w:hAnsi="Times New Roman" w:cs="Times New Roman" w:eastAsia="Times New Roman" w:hint="default"/>
                <w:sz w:val="18"/>
                <w:szCs w:val="18"/>
              </w:rPr>
            </w:pPr>
            <w:r>
              <w:rPr>
                <w:rFonts w:ascii="Times New Roman"/>
                <w:sz w:val="18"/>
              </w:rPr>
              <w:t>425.40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105,082,</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729.56</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（一）综合收</w:t>
            </w:r>
            <w:r>
              <w:rPr>
                <w:rFonts w:ascii="宋体" w:hAnsi="宋体" w:cs="宋体" w:eastAsia="宋体" w:hint="default"/>
                <w:sz w:val="18"/>
                <w:szCs w:val="18"/>
              </w:rPr>
              <w:t> 益总额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207,40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3,041.5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207,403,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041.59</w:t>
            </w: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（二）所有者</w:t>
            </w:r>
            <w:r>
              <w:rPr>
                <w:rFonts w:ascii="宋体" w:hAnsi="宋体" w:cs="宋体" w:eastAsia="宋体" w:hint="default"/>
                <w:sz w:val="18"/>
                <w:szCs w:val="18"/>
              </w:rPr>
              <w:t> 投入和减少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（三）利润分</w:t>
            </w:r>
            <w:r>
              <w:rPr>
                <w:rFonts w:ascii="宋体" w:hAnsi="宋体" w:cs="宋体" w:eastAsia="宋体" w:hint="default"/>
                <w:sz w:val="18"/>
                <w:szCs w:val="18"/>
              </w:rPr>
              <w:t> 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20,74</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0,304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-123,06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0,616.1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-102,320,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312.03</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20,74</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0,304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-20,740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,304.16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0"/>
              <w:ind w:left="102" w:right="101"/>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-102,32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0,312.0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-102,320,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312.03</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（四）所有者</w:t>
            </w:r>
            <w:r>
              <w:rPr>
                <w:rFonts w:ascii="宋体" w:hAnsi="宋体" w:cs="宋体" w:eastAsia="宋体" w:hint="default"/>
                <w:sz w:val="18"/>
                <w:szCs w:val="18"/>
              </w:rPr>
              <w:t> 权益内部结 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1"/>
                <w:sz w:val="18"/>
                <w:szCs w:val="18"/>
              </w:rPr>
              <w:t>（五）专项储</w:t>
            </w:r>
            <w:r>
              <w:rPr>
                <w:rFonts w:ascii="宋体" w:hAnsi="宋体" w:cs="宋体" w:eastAsia="宋体" w:hint="default"/>
                <w:sz w:val="18"/>
                <w:szCs w:val="18"/>
              </w:rPr>
              <w:t> 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四、本期期末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4,71</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0,47</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1.00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3,985,</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305,2</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75.05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pacing w:val="-3"/>
                <w:sz w:val="18"/>
              </w:rPr>
              <w:t>111,4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35,69</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5.11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763,57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7,516.4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6,365,02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8,957.62</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三、公司基本情况" w:id="182"/>
      <w:bookmarkEnd w:id="182"/>
      <w:r>
        <w:rPr>
          <w:b w:val="0"/>
          <w:bCs w:val="0"/>
        </w:rPr>
      </w: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4"/>
        </w:rPr>
        <w:t>瑞康医药集团股份有限公司（以下简称“瑞康医药”或“公司”、“本公司”</w:t>
      </w:r>
      <w:r>
        <w:rPr>
          <w:rFonts w:ascii="宋体" w:hAnsi="宋体" w:cs="宋体" w:eastAsia="宋体" w:hint="default"/>
          <w:spacing w:val="-4"/>
        </w:rPr>
        <w:t>)</w:t>
      </w:r>
      <w:r>
        <w:rPr>
          <w:spacing w:val="-4"/>
        </w:rPr>
        <w:t>，注册地址：烟台市芝罘区机场路</w:t>
      </w:r>
      <w:r>
        <w:rPr>
          <w:rFonts w:ascii="宋体" w:hAnsi="宋体" w:cs="宋体" w:eastAsia="宋体" w:hint="default"/>
          <w:spacing w:val="-4"/>
        </w:rPr>
        <w:t>326</w:t>
      </w:r>
      <w:r>
        <w:rPr>
          <w:spacing w:val="-4"/>
        </w:rPr>
        <w:t>号，</w:t>
      </w:r>
      <w:r>
        <w:rPr>
          <w:spacing w:val="-3"/>
        </w:rPr>
        <w:t> </w:t>
      </w:r>
      <w:r>
        <w:rPr>
          <w:spacing w:val="-4"/>
        </w:rPr>
        <w:t>本公司及其子公司的业务性质：医药商业，主要经营活动：中药材、中药饮片、中成药、化学原料药、化学药制剂、抗生素、</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034"/>
        <w:jc w:val="left"/>
      </w:pPr>
      <w:r>
        <w:rPr>
          <w:spacing w:val="-2"/>
        </w:rPr>
        <w:t>生化药品、生物制品（除疫苗）、精神药品、麻醉药品、蛋白同化制剂、肽类激素、医疗用毒性药品、罂粟壳、药品类易制</w:t>
      </w:r>
      <w:r>
        <w:rPr>
          <w:spacing w:val="-71"/>
        </w:rPr>
        <w:t> </w:t>
      </w:r>
      <w:r>
        <w:rPr>
          <w:spacing w:val="-71"/>
        </w:rPr>
      </w:r>
      <w:r>
        <w:rPr/>
        <w:t>毒化学品的批发；Ⅱ、Ⅲ类医疗器械的批发，Ⅰ类医疗器械的批发、零售；药品的仓储、配送；医疗器械租赁和技术服务； 投资管理、咨询；医疗灭菌外包服务、咨询；技术开发、转让；中药材、中药饮片加工制造销售；健康咨询等。</w:t>
      </w:r>
    </w:p>
    <w:p>
      <w:pPr>
        <w:spacing w:line="240" w:lineRule="auto" w:before="3"/>
        <w:rPr>
          <w:rFonts w:ascii="宋体" w:hAnsi="宋体" w:cs="宋体" w:eastAsia="宋体" w:hint="default"/>
          <w:sz w:val="13"/>
          <w:szCs w:val="13"/>
        </w:rPr>
      </w:pPr>
    </w:p>
    <w:p>
      <w:pPr>
        <w:pStyle w:val="BodyText"/>
        <w:spacing w:line="240" w:lineRule="auto"/>
        <w:ind w:left="473" w:right="1133"/>
        <w:jc w:val="left"/>
      </w:pPr>
      <w:r>
        <w:rPr/>
        <w:t>本公司财务报表已于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28</w:t>
      </w:r>
      <w:r>
        <w:rPr/>
        <w:t>日经公司董事会批准报出。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BodyText"/>
        <w:spacing w:line="316" w:lineRule="auto"/>
        <w:ind w:right="1124" w:firstLine="362"/>
        <w:jc w:val="left"/>
      </w:pPr>
      <w:r>
        <w:rPr/>
        <w:t>本公</w:t>
      </w:r>
      <w:r>
        <w:rPr>
          <w:spacing w:val="-1"/>
        </w:rPr>
        <w:t>司</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年度纳入合</w:t>
      </w:r>
      <w:r>
        <w:rPr>
          <w:spacing w:val="-3"/>
        </w:rPr>
        <w:t>并</w:t>
      </w:r>
      <w:r>
        <w:rPr/>
        <w:t>范围的子公司共</w:t>
      </w:r>
      <w:r>
        <w:rPr>
          <w:rFonts w:ascii="宋体" w:hAnsi="宋体" w:cs="宋体" w:eastAsia="宋体" w:hint="default"/>
          <w:spacing w:val="1"/>
        </w:rPr>
        <w:t>303</w:t>
      </w:r>
      <w:r>
        <w:rPr>
          <w:spacing w:val="-3"/>
        </w:rPr>
        <w:t>户</w:t>
      </w:r>
      <w:r>
        <w:rPr>
          <w:spacing w:val="-27"/>
        </w:rPr>
        <w:t>，</w:t>
      </w:r>
      <w:r>
        <w:rPr/>
        <w:t>详见</w:t>
      </w:r>
      <w:r>
        <w:rPr>
          <w:spacing w:val="-3"/>
        </w:rPr>
        <w:t>本</w:t>
      </w:r>
      <w:r>
        <w:rPr/>
        <w:t>附注</w:t>
      </w:r>
      <w:r>
        <w:rPr>
          <w:spacing w:val="-27"/>
        </w:rPr>
        <w:t>七</w:t>
      </w:r>
      <w:r>
        <w:rPr/>
        <w:t>“在其他主体中的权益</w:t>
      </w:r>
      <w:r>
        <w:rPr>
          <w:spacing w:val="-92"/>
        </w:rPr>
        <w:t>”</w:t>
      </w:r>
      <w:r>
        <w:rPr>
          <w:spacing w:val="-27"/>
        </w:rPr>
        <w:t>。</w:t>
      </w:r>
      <w:r>
        <w:rPr/>
        <w:t>本公司本年度合并范围比上年</w:t>
      </w:r>
      <w:r>
        <w:rPr/>
        <w:t> 度</w:t>
      </w:r>
      <w:r>
        <w:rPr>
          <w:color w:val="FF0000"/>
        </w:rPr>
        <w:t>增加</w:t>
      </w:r>
      <w:r>
        <w:rPr>
          <w:rFonts w:ascii="宋体" w:hAnsi="宋体" w:cs="宋体" w:eastAsia="宋体" w:hint="default"/>
          <w:color w:val="FF0000"/>
          <w:spacing w:val="1"/>
        </w:rPr>
        <w:t>31</w:t>
      </w:r>
      <w:r>
        <w:rPr>
          <w:color w:val="FF0000"/>
          <w:spacing w:val="-1"/>
        </w:rPr>
        <w:t>户</w:t>
      </w:r>
      <w:r>
        <w:rPr/>
        <w:t>，</w:t>
      </w:r>
      <w:r>
        <w:rPr>
          <w:color w:val="FF0000"/>
        </w:rPr>
        <w:t>减少</w:t>
      </w:r>
      <w:r>
        <w:rPr>
          <w:rFonts w:ascii="宋体" w:hAnsi="宋体" w:cs="宋体" w:eastAsia="宋体" w:hint="default"/>
          <w:color w:val="FF0000"/>
          <w:spacing w:val="1"/>
        </w:rPr>
        <w:t>6</w:t>
      </w:r>
      <w:r>
        <w:rPr>
          <w:color w:val="FF0000"/>
        </w:rPr>
        <w:t>户</w:t>
      </w:r>
      <w:r>
        <w:rPr/>
        <w:t>，详见</w:t>
      </w:r>
      <w:r>
        <w:rPr>
          <w:spacing w:val="-3"/>
        </w:rPr>
        <w:t>注</w:t>
      </w:r>
      <w:r>
        <w:rPr/>
        <w:t>释八“合并范围的变更</w:t>
      </w:r>
      <w:r>
        <w:rPr>
          <w:spacing w:val="-92"/>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2"/>
        <w:spacing w:line="240" w:lineRule="auto"/>
        <w:ind w:right="1133"/>
        <w:jc w:val="left"/>
        <w:rPr>
          <w:b w:val="0"/>
          <w:bCs w:val="0"/>
        </w:rPr>
      </w:pPr>
      <w:bookmarkStart w:name="四、财务报表的编制基础" w:id="183"/>
      <w:bookmarkEnd w:id="183"/>
      <w:r>
        <w:rPr>
          <w:b w:val="0"/>
          <w:bCs w:val="0"/>
        </w:rPr>
      </w: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编制基础" w:id="184"/>
      <w:bookmarkEnd w:id="18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0"/>
        <w:jc w:val="left"/>
      </w:pPr>
      <w:r>
        <w:rPr/>
        <w:t>本公司财务报表以持续经营假设为基础，根据实际发生的交易和事项，按照财政部发布的《企业会计准则—基本准则》</w:t>
      </w:r>
    </w:p>
    <w:p>
      <w:pPr>
        <w:pStyle w:val="BodyText"/>
        <w:spacing w:line="319" w:lineRule="auto" w:before="76"/>
        <w:ind w:right="1122"/>
        <w:jc w:val="left"/>
      </w:pPr>
      <w:r>
        <w:rPr/>
        <w:t>（财政部令第</w:t>
      </w:r>
      <w:r>
        <w:rPr>
          <w:rFonts w:ascii="宋体" w:hAnsi="宋体" w:cs="宋体" w:eastAsia="宋体" w:hint="default"/>
          <w:spacing w:val="1"/>
        </w:rPr>
        <w:t>33</w:t>
      </w:r>
      <w:r>
        <w:rPr/>
        <w:t>号发布</w:t>
      </w:r>
      <w:r>
        <w:rPr>
          <w:spacing w:val="-27"/>
        </w:rPr>
        <w:t>、</w:t>
      </w:r>
      <w:r>
        <w:rPr/>
        <w:t>财</w:t>
      </w:r>
      <w:r>
        <w:rPr>
          <w:spacing w:val="-3"/>
        </w:rPr>
        <w:t>政</w:t>
      </w:r>
      <w:r>
        <w:rPr/>
        <w:t>部令第</w:t>
      </w:r>
      <w:r>
        <w:rPr>
          <w:rFonts w:ascii="宋体" w:hAnsi="宋体" w:cs="宋体" w:eastAsia="宋体" w:hint="default"/>
          <w:spacing w:val="1"/>
        </w:rPr>
        <w:t>76</w:t>
      </w:r>
      <w:r>
        <w:rPr/>
        <w:t>号修订</w:t>
      </w:r>
      <w:r>
        <w:rPr>
          <w:spacing w:val="-92"/>
        </w:rPr>
        <w:t>）</w:t>
      </w:r>
      <w:r>
        <w:rPr>
          <w:spacing w:val="-27"/>
        </w:rPr>
        <w:t>、</w:t>
      </w:r>
      <w:r>
        <w:rPr/>
        <w:t>于</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0</w:t>
      </w:r>
      <w:r>
        <w:rPr>
          <w:rFonts w:ascii="宋体" w:hAnsi="宋体" w:cs="宋体" w:eastAsia="宋体" w:hint="default"/>
          <w:spacing w:val="1"/>
        </w:rPr>
        <w:t>6</w:t>
      </w:r>
      <w:r>
        <w:rPr/>
        <w:t>年</w:t>
      </w:r>
      <w:r>
        <w:rPr>
          <w:rFonts w:ascii="宋体" w:hAnsi="宋体" w:cs="宋体" w:eastAsia="宋体" w:hint="default"/>
          <w:spacing w:val="-2"/>
        </w:rPr>
        <w:t>2</w:t>
      </w:r>
      <w:r>
        <w:rPr/>
        <w:t>月</w:t>
      </w:r>
      <w:r>
        <w:rPr>
          <w:rFonts w:ascii="宋体" w:hAnsi="宋体" w:cs="宋体" w:eastAsia="宋体" w:hint="default"/>
          <w:spacing w:val="1"/>
        </w:rPr>
        <w:t>15</w:t>
      </w:r>
      <w:r>
        <w:rPr/>
        <w:t>日及其后颁布和修订的</w:t>
      </w:r>
      <w:r>
        <w:rPr>
          <w:rFonts w:ascii="宋体" w:hAnsi="宋体" w:cs="宋体" w:eastAsia="宋体" w:hint="default"/>
          <w:spacing w:val="-2"/>
        </w:rPr>
        <w:t>42</w:t>
      </w:r>
      <w:r>
        <w:rPr/>
        <w:t>项具体会计准则</w:t>
      </w:r>
      <w:r>
        <w:rPr>
          <w:spacing w:val="-27"/>
        </w:rPr>
        <w:t>、</w:t>
      </w:r>
      <w:r>
        <w:rPr/>
        <w:t>企业会计准则应</w:t>
      </w:r>
      <w:r>
        <w:rPr/>
        <w:t> 用指南、企业会计准则解释及其他相关规定（以下合</w:t>
      </w:r>
      <w:r>
        <w:rPr>
          <w:spacing w:val="1"/>
        </w:rPr>
        <w:t>称</w:t>
      </w:r>
      <w:r>
        <w:rPr/>
        <w:t>“企业会计准则</w:t>
      </w:r>
      <w:r>
        <w:rPr>
          <w:spacing w:val="-92"/>
        </w:rPr>
        <w:t>”</w:t>
      </w:r>
      <w:r>
        <w:rPr/>
        <w:t>）编制。</w:t>
      </w:r>
    </w:p>
    <w:p>
      <w:pPr>
        <w:pStyle w:val="BodyText"/>
        <w:spacing w:line="468" w:lineRule="exact" w:before="9"/>
        <w:ind w:left="473" w:right="0"/>
        <w:jc w:val="left"/>
      </w:pPr>
      <w:r>
        <w:rPr/>
        <w:t>此外，本公司还按照《公开发行证券的公司信息披露编报规则第</w:t>
      </w:r>
      <w:r>
        <w:rPr>
          <w:rFonts w:ascii="宋体" w:hAnsi="宋体" w:cs="宋体" w:eastAsia="宋体" w:hint="default"/>
        </w:rPr>
        <w:t>15</w:t>
      </w:r>
      <w:r>
        <w:rPr/>
        <w:t>号—财务报告的一般规定》披露有关财务信息。 </w:t>
      </w:r>
      <w:r>
        <w:rPr>
          <w:spacing w:val="-2"/>
        </w:rPr>
        <w:t>根据企业会计准则的相关规定，本公司会计核算以权责发生制为基础。本财务报表以历史成本作为计量基础。资产如果</w:t>
      </w:r>
    </w:p>
    <w:p>
      <w:pPr>
        <w:pStyle w:val="BodyText"/>
        <w:spacing w:line="240" w:lineRule="auto" w:before="10"/>
        <w:ind w:right="1133"/>
        <w:jc w:val="left"/>
      </w:pPr>
      <w:r>
        <w:rPr/>
        <w:t>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4"/>
        <w:spacing w:line="240" w:lineRule="auto"/>
        <w:ind w:right="1133"/>
        <w:jc w:val="left"/>
        <w:rPr>
          <w:b w:val="0"/>
          <w:bCs w:val="0"/>
        </w:rPr>
      </w:pPr>
      <w:bookmarkStart w:name="2、持续经营" w:id="185"/>
      <w:bookmarkEnd w:id="18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1133"/>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bookmarkStart w:name="五、重要会计政策及会计估计" w:id="186"/>
      <w:bookmarkEnd w:id="186"/>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482" w:lineRule="auto"/>
        <w:ind w:left="473" w:right="7873" w:hanging="361"/>
        <w:jc w:val="left"/>
      </w:pPr>
      <w:r>
        <w:rPr/>
        <w:t>具体会计政策和会计估计提示： 具体会计政策和会计估计提示：</w:t>
      </w:r>
    </w:p>
    <w:p>
      <w:pPr>
        <w:pStyle w:val="BodyText"/>
        <w:spacing w:line="319" w:lineRule="auto" w:before="48"/>
        <w:ind w:right="0" w:firstLine="360"/>
        <w:jc w:val="left"/>
      </w:pPr>
      <w:r>
        <w:rPr>
          <w:spacing w:val="-2"/>
        </w:rPr>
        <w:t>本公司根据实际生产经营特点，依据相关企业会计准则的规定，对收入确认等交易和事项制定了若干项具体会计政策和</w:t>
      </w:r>
      <w:r>
        <w:rPr/>
        <w:t> 会计估计，详见本章</w:t>
      </w:r>
      <w:r>
        <w:rPr>
          <w:rFonts w:ascii="宋体" w:hAnsi="宋体" w:cs="宋体" w:eastAsia="宋体" w:hint="default"/>
        </w:rPr>
        <w:t>24</w:t>
      </w:r>
      <w:r>
        <w:rPr/>
        <w:t>“收入”各项描述。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bookmarkStart w:name="1、遵循企业会计准则的声明" w:id="187"/>
      <w:bookmarkEnd w:id="18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2"/>
        </w:rPr>
        <w:t>本公司编制的财务报表符合企业会计准则的要求，真实、完整地反映了本公司于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日的公司及合并财务状况</w:t>
      </w:r>
      <w:r>
        <w:rPr/>
        <w:t> 以及</w:t>
      </w:r>
      <w:r>
        <w:rPr>
          <w:rFonts w:ascii="宋体" w:hAnsi="宋体" w:cs="宋体" w:eastAsia="宋体" w:hint="default"/>
        </w:rPr>
        <w:t>2019</w:t>
      </w:r>
      <w:r>
        <w:rPr/>
        <w:t>年度的公司及合并经营成果、公司及合并所有者权益变动和公司及合并现金流量。</w:t>
      </w:r>
    </w:p>
    <w:p>
      <w:pPr>
        <w:spacing w:after="0" w:line="319"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both"/>
        <w:rPr>
          <w:b w:val="0"/>
          <w:bCs w:val="0"/>
        </w:rPr>
      </w:pPr>
      <w:bookmarkStart w:name="2、会计期间" w:id="188"/>
      <w:bookmarkEnd w:id="18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3" w:right="1133"/>
        <w:jc w:val="left"/>
      </w:pPr>
      <w:r>
        <w:rPr/>
        <w:t>本公司的会计年度为公历年度，即每年</w:t>
      </w:r>
      <w:r>
        <w:rPr>
          <w:rFonts w:ascii="宋体" w:hAnsi="宋体" w:cs="宋体" w:eastAsia="宋体" w:hint="default"/>
        </w:rPr>
        <w:t>1 </w:t>
      </w:r>
      <w:r>
        <w:rPr/>
        <w:t>月</w:t>
      </w:r>
      <w:r>
        <w:rPr>
          <w:rFonts w:ascii="宋体" w:hAnsi="宋体" w:cs="宋体" w:eastAsia="宋体" w:hint="default"/>
        </w:rPr>
        <w:t>1 </w:t>
      </w:r>
      <w:r>
        <w:rPr/>
        <w:t>日起至</w:t>
      </w:r>
      <w:r>
        <w:rPr>
          <w:rFonts w:ascii="宋体" w:hAnsi="宋体" w:cs="宋体" w:eastAsia="宋体" w:hint="default"/>
        </w:rPr>
        <w:t>12 </w:t>
      </w:r>
      <w:r>
        <w:rPr/>
        <w:t>月</w:t>
      </w:r>
      <w:r>
        <w:rPr>
          <w:rFonts w:ascii="宋体" w:hAnsi="宋体" w:cs="宋体" w:eastAsia="宋体" w:hint="default"/>
        </w:rPr>
        <w:t>31 </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3、营业周期" w:id="189"/>
      <w:bookmarkEnd w:id="18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214" w:firstLine="360"/>
        <w:jc w:val="left"/>
      </w:pPr>
      <w:r>
        <w:rPr/>
        <w:t>正常营业周期是指本公司从购买用于经营的资产起至实现现金或现金等价物的期间。本公司以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bookmarkStart w:name="4、记账本位币" w:id="190"/>
      <w:bookmarkEnd w:id="19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本公司以人民币为记账本位币。本公司编制本财务报表时所采用的货币为人民币。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5、同一控制下和非同一控制下企业合并的会计处理方法" w:id="191"/>
      <w:bookmarkEnd w:id="19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企业合并分为同一控制下的企业合并和非同一控制下的企业合并。</w:t>
      </w:r>
    </w:p>
    <w:p>
      <w:pPr>
        <w:pStyle w:val="BodyText"/>
        <w:spacing w:line="468" w:lineRule="exact" w:before="70"/>
        <w:ind w:left="473" w:right="0"/>
        <w:jc w:val="left"/>
      </w:pPr>
      <w:r>
        <w:rPr/>
        <w:t>（</w:t>
      </w:r>
      <w:r>
        <w:rPr>
          <w:rFonts w:ascii="宋体" w:hAnsi="宋体" w:cs="宋体" w:eastAsia="宋体" w:hint="default"/>
        </w:rPr>
        <w:t>1</w:t>
      </w:r>
      <w:r>
        <w:rPr/>
        <w:t>）同一控制下的企业合并 参与合并的企业在合并前后均受同一方或相同的多方最终控制，且该控制并非暂时性的，为同一控制下的企业合并。 </w:t>
      </w:r>
      <w:r>
        <w:rPr>
          <w:spacing w:val="-2"/>
        </w:rPr>
        <w:t>在企业合并中取得的资产和负债，按合并日其在被合并方的账面价值计量。合并方取得的净资产账面价值与支付的合并</w:t>
      </w:r>
    </w:p>
    <w:p>
      <w:pPr>
        <w:pStyle w:val="BodyText"/>
        <w:spacing w:line="477" w:lineRule="auto" w:before="10"/>
        <w:ind w:left="473" w:right="1844" w:hanging="361"/>
        <w:jc w:val="left"/>
      </w:pPr>
      <w:r>
        <w:rPr/>
        <w:t>对价的账面价值</w:t>
      </w:r>
      <w:r>
        <w:rPr>
          <w:rFonts w:ascii="宋体" w:hAnsi="宋体" w:cs="宋体" w:eastAsia="宋体" w:hint="default"/>
        </w:rPr>
        <w:t>/</w:t>
      </w:r>
      <w:r>
        <w:rPr/>
        <w:t>发行股份面值总额的差额，调整资本公积中的股本溢价，股本溢价不足冲减的则调整留存收益。 进行企业合并发生的各项直接费用，于发生时计入当期损益。</w:t>
      </w:r>
    </w:p>
    <w:p>
      <w:pPr>
        <w:pStyle w:val="BodyText"/>
        <w:spacing w:line="240" w:lineRule="auto" w:before="54"/>
        <w:ind w:left="473" w:right="1133"/>
        <w:jc w:val="left"/>
      </w:pPr>
      <w:r>
        <w:rPr/>
        <w:t>（</w:t>
      </w:r>
      <w:r>
        <w:rPr>
          <w:rFonts w:ascii="宋体" w:hAnsi="宋体" w:cs="宋体" w:eastAsia="宋体" w:hint="default"/>
        </w:rPr>
        <w:t>2</w:t>
      </w:r>
      <w:r>
        <w:rPr/>
        <w:t>）非同一控制下的企业合并</w:t>
      </w:r>
    </w:p>
    <w:p>
      <w:pPr>
        <w:pStyle w:val="BodyText"/>
        <w:spacing w:line="460" w:lineRule="atLeast" w:before="10"/>
        <w:ind w:left="473" w:right="0"/>
        <w:jc w:val="left"/>
      </w:pPr>
      <w:r>
        <w:rPr/>
        <w:t>参与合并的企业在合并前后不受同一方或相同的多方最终控制，为非同一控制下的企业合并。 </w:t>
      </w:r>
      <w:r>
        <w:rPr>
          <w:spacing w:val="-2"/>
        </w:rPr>
        <w:t>合并成本指购买方为取得被购买方的控制权而付出的资产、发生或承担的负债和发行的权益性工具的公允价值。购买方</w:t>
      </w:r>
    </w:p>
    <w:p>
      <w:pPr>
        <w:pStyle w:val="BodyText"/>
        <w:spacing w:line="319" w:lineRule="auto" w:before="76"/>
        <w:ind w:right="1130"/>
        <w:jc w:val="both"/>
      </w:pPr>
      <w:r>
        <w:rPr>
          <w:spacing w:val="-2"/>
        </w:rPr>
        <w:t>为企业合并发生的审计、法律服务、评估咨询等中介费用以及其他相关管理费用，于发生时计入当期损益。通过多次交易分</w:t>
      </w:r>
      <w:r>
        <w:rPr>
          <w:spacing w:val="-65"/>
        </w:rPr>
        <w:t> </w:t>
      </w:r>
      <w:r>
        <w:rPr>
          <w:spacing w:val="-65"/>
        </w:rPr>
      </w:r>
      <w:r>
        <w:rPr>
          <w:spacing w:val="-2"/>
        </w:rPr>
        <w:t>步实现非同一控制下的企业合并的，合并成本为购买日支付的对价与购买日之前已经持有的被购买方的股权在购买日的公允</w:t>
      </w:r>
      <w:r>
        <w:rPr>
          <w:spacing w:val="-64"/>
        </w:rPr>
        <w:t> </w:t>
      </w:r>
      <w:r>
        <w:rPr>
          <w:spacing w:val="-64"/>
        </w:rPr>
      </w:r>
      <w:r>
        <w:rPr>
          <w:spacing w:val="-2"/>
        </w:rPr>
        <w:t>价值之和。对于购买日之前已经持有的被购买方的股权，按照购买日的公允价值进行重新计量，公允价值与其账面价值之间</w:t>
      </w:r>
      <w:r>
        <w:rPr>
          <w:spacing w:val="-63"/>
        </w:rPr>
        <w:t> </w:t>
      </w:r>
      <w:r>
        <w:rPr>
          <w:spacing w:val="-63"/>
        </w:rPr>
      </w:r>
      <w:r>
        <w:rPr>
          <w:spacing w:val="-2"/>
        </w:rPr>
        <w:t>的差额计入当期投资收益；购买日之前已经持有的被购买方的股权涉及其他综合收益的，与其相关的其他综合收益转为购买</w:t>
      </w:r>
      <w:r>
        <w:rPr>
          <w:spacing w:val="-64"/>
        </w:rPr>
        <w:t> </w:t>
      </w:r>
      <w:r>
        <w:rPr>
          <w:spacing w:val="-64"/>
        </w:rPr>
      </w:r>
      <w:r>
        <w:rPr/>
        <w:t>日当期投资收益。</w:t>
      </w:r>
    </w:p>
    <w:p>
      <w:pPr>
        <w:spacing w:line="240" w:lineRule="auto" w:before="3"/>
        <w:rPr>
          <w:rFonts w:ascii="宋体" w:hAnsi="宋体" w:cs="宋体" w:eastAsia="宋体" w:hint="default"/>
          <w:sz w:val="13"/>
          <w:szCs w:val="13"/>
        </w:rPr>
      </w:pPr>
    </w:p>
    <w:p>
      <w:pPr>
        <w:pStyle w:val="BodyText"/>
        <w:spacing w:line="319" w:lineRule="auto"/>
        <w:ind w:right="1132" w:firstLine="360"/>
        <w:jc w:val="both"/>
      </w:pPr>
      <w:r>
        <w:rPr>
          <w:spacing w:val="-2"/>
        </w:rPr>
        <w:t>购买方在合并中所取得的被购买方符合确认条件的可辨认资产、负债及或有负债在购买日以公允价值计量。合并成本大</w:t>
      </w:r>
      <w:r>
        <w:rPr/>
        <w:t> </w:t>
      </w:r>
      <w:r>
        <w:rPr>
          <w:spacing w:val="-2"/>
        </w:rPr>
        <w:t>于合并中取得的被购买方可辨认净资产公允价值份额的差额，作为一项资产确认为商誉并按成本进行初始计量。合并成本小</w:t>
      </w:r>
      <w:r>
        <w:rPr>
          <w:spacing w:val="-64"/>
        </w:rPr>
        <w:t> </w:t>
      </w:r>
      <w:r>
        <w:rPr>
          <w:spacing w:val="-64"/>
        </w:rPr>
      </w:r>
      <w:r>
        <w:rPr>
          <w:spacing w:val="-2"/>
        </w:rPr>
        <w:t>于合并中取得的被购买方可辨认净资产公允价值份额的，首先对取得的被购买方各项可辨认资产、负债及或有负债的公允价</w:t>
      </w:r>
      <w:r>
        <w:rPr>
          <w:spacing w:val="-64"/>
        </w:rPr>
        <w:t> </w:t>
      </w:r>
      <w:r>
        <w:rPr>
          <w:spacing w:val="-64"/>
        </w:rPr>
      </w:r>
      <w:r>
        <w:rPr>
          <w:spacing w:val="-2"/>
        </w:rPr>
        <w:t>值以及合并成本的计量进行复核，复核后合并成本仍小于合并中取得的被购买方可辨认净资产公允价值份额的，计入当期损</w:t>
      </w:r>
      <w:r>
        <w:rPr>
          <w:spacing w:val="-64"/>
        </w:rPr>
        <w:t> </w:t>
      </w:r>
      <w:r>
        <w:rPr>
          <w:spacing w:val="-64"/>
        </w:rPr>
      </w:r>
      <w:r>
        <w:rPr/>
        <w:t>益。</w:t>
      </w:r>
    </w:p>
    <w:p>
      <w:pPr>
        <w:spacing w:line="240" w:lineRule="auto" w:before="0"/>
        <w:rPr>
          <w:rFonts w:ascii="宋体" w:hAnsi="宋体" w:cs="宋体" w:eastAsia="宋体" w:hint="default"/>
          <w:sz w:val="13"/>
          <w:szCs w:val="13"/>
        </w:rPr>
      </w:pPr>
    </w:p>
    <w:p>
      <w:pPr>
        <w:pStyle w:val="BodyText"/>
        <w:spacing w:line="319" w:lineRule="auto"/>
        <w:ind w:right="0" w:firstLine="360"/>
        <w:jc w:val="left"/>
      </w:pPr>
      <w:r>
        <w:rPr>
          <w:spacing w:val="-2"/>
        </w:rPr>
        <w:t>因企业合并形成的商誉在合并财务报表中单独列报，并按照成本扣除累计减值准备后的金额计量。商誉至少在每年年度</w:t>
      </w:r>
      <w:r>
        <w:rPr/>
        <w:t> 终了进行减值测试。</w:t>
      </w:r>
    </w:p>
    <w:p>
      <w:pPr>
        <w:spacing w:after="0" w:line="319" w:lineRule="auto"/>
        <w:jc w:val="left"/>
        <w:sectPr>
          <w:footerReference w:type="default" r:id="rId21"/>
          <w:pgSz w:w="11910" w:h="16840"/>
          <w:pgMar w:footer="1021" w:header="906" w:top="1100" w:bottom="1220" w:left="1020" w:right="0"/>
          <w:pgNumType w:start="12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6、合并财务报表的编制方法" w:id="192"/>
      <w:bookmarkEnd w:id="19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132" w:firstLine="360"/>
        <w:jc w:val="both"/>
      </w:pPr>
      <w:r>
        <w:rPr>
          <w:spacing w:val="-2"/>
        </w:rPr>
        <w:t>合并财务报表的合并范围以控制为基础予以确定。控制是指本公司拥有对被投资方的权力，通过参与被投资方的相关活</w:t>
      </w:r>
      <w:r>
        <w:rPr/>
        <w:t> 动而享有可变回报，并且有能力运用对被投资方的权力影响其回报金额。子公司，是指被本公司控制的主体。</w:t>
      </w:r>
    </w:p>
    <w:p>
      <w:pPr>
        <w:spacing w:line="240" w:lineRule="auto" w:before="1"/>
        <w:rPr>
          <w:rFonts w:ascii="宋体" w:hAnsi="宋体" w:cs="宋体" w:eastAsia="宋体" w:hint="default"/>
          <w:sz w:val="13"/>
          <w:szCs w:val="13"/>
        </w:rPr>
      </w:pPr>
    </w:p>
    <w:p>
      <w:pPr>
        <w:pStyle w:val="BodyText"/>
        <w:spacing w:line="319" w:lineRule="auto"/>
        <w:ind w:right="1130" w:firstLine="360"/>
        <w:jc w:val="both"/>
      </w:pPr>
      <w:r>
        <w:rPr>
          <w:spacing w:val="-2"/>
        </w:rPr>
        <w:t>本公司通过同一控制下的企业合并取得的子公司以及业务，编制合并财务报表时，无论该项企业合并发生在报告期的任</w:t>
      </w:r>
      <w:r>
        <w:rPr/>
        <w:t> </w:t>
      </w:r>
      <w:r>
        <w:rPr>
          <w:spacing w:val="-2"/>
        </w:rPr>
        <w:t>一时点，视同合并后的报告主体自最终控制方开始控制时点一直存在，调整合并资产负债表所有有关项目的期初数，同时对</w:t>
      </w:r>
      <w:r>
        <w:rPr>
          <w:spacing w:val="-63"/>
        </w:rPr>
        <w:t> </w:t>
      </w:r>
      <w:r>
        <w:rPr>
          <w:spacing w:val="-63"/>
        </w:rPr>
      </w:r>
      <w:r>
        <w:rPr>
          <w:spacing w:val="-2"/>
        </w:rPr>
        <w:t>比较报表的相关项目进行调整，其自报告期最早期间期初起的经营成果和现金流量已适当地包括在合并利润表和合并现金流</w:t>
      </w:r>
      <w:r>
        <w:rPr>
          <w:spacing w:val="-64"/>
        </w:rPr>
        <w:t> </w:t>
      </w:r>
      <w:r>
        <w:rPr>
          <w:spacing w:val="-64"/>
        </w:rPr>
      </w:r>
      <w:r>
        <w:rPr/>
        <w:t>量表中。</w:t>
      </w:r>
    </w:p>
    <w:p>
      <w:pPr>
        <w:spacing w:line="240" w:lineRule="auto" w:before="1"/>
        <w:rPr>
          <w:rFonts w:ascii="宋体" w:hAnsi="宋体" w:cs="宋体" w:eastAsia="宋体" w:hint="default"/>
          <w:sz w:val="13"/>
          <w:szCs w:val="13"/>
        </w:rPr>
      </w:pPr>
    </w:p>
    <w:p>
      <w:pPr>
        <w:pStyle w:val="BodyText"/>
        <w:spacing w:line="319" w:lineRule="auto"/>
        <w:ind w:right="1131" w:firstLine="360"/>
        <w:jc w:val="both"/>
      </w:pPr>
      <w:r>
        <w:rPr>
          <w:spacing w:val="-2"/>
        </w:rPr>
        <w:t>对于通过非同一控制下的企业合并取得的子公司以及业务，其自购买日</w:t>
      </w:r>
      <w:r>
        <w:rPr>
          <w:rFonts w:ascii="宋体" w:hAnsi="宋体" w:cs="宋体" w:eastAsia="宋体" w:hint="default"/>
          <w:spacing w:val="-2"/>
        </w:rPr>
        <w:t>(</w:t>
      </w:r>
      <w:r>
        <w:rPr>
          <w:spacing w:val="-2"/>
        </w:rPr>
        <w:t>取得控制权的日期</w:t>
      </w:r>
      <w:r>
        <w:rPr>
          <w:rFonts w:ascii="宋体" w:hAnsi="宋体" w:cs="宋体" w:eastAsia="宋体" w:hint="default"/>
          <w:spacing w:val="-2"/>
        </w:rPr>
        <w:t>)</w:t>
      </w:r>
      <w:r>
        <w:rPr>
          <w:spacing w:val="-2"/>
        </w:rPr>
        <w:t>起的经营成果及现金流量已</w:t>
      </w:r>
      <w:r>
        <w:rPr/>
        <w:t> 经适当地包括在合并利润表和合并现金流量表中，不调整合并财务报表的期初数和对比数。</w:t>
      </w:r>
    </w:p>
    <w:p>
      <w:pPr>
        <w:spacing w:line="240" w:lineRule="auto" w:before="3"/>
        <w:rPr>
          <w:rFonts w:ascii="宋体" w:hAnsi="宋体" w:cs="宋体" w:eastAsia="宋体" w:hint="default"/>
          <w:sz w:val="13"/>
          <w:szCs w:val="13"/>
        </w:rPr>
      </w:pPr>
    </w:p>
    <w:p>
      <w:pPr>
        <w:pStyle w:val="BodyText"/>
        <w:spacing w:line="321" w:lineRule="auto"/>
        <w:ind w:right="1132" w:firstLine="360"/>
        <w:jc w:val="both"/>
      </w:pPr>
      <w:r>
        <w:rPr>
          <w:spacing w:val="-2"/>
        </w:rPr>
        <w:t>对于本公司处置的子公司，处置日</w:t>
      </w:r>
      <w:r>
        <w:rPr>
          <w:rFonts w:ascii="宋体" w:hAnsi="宋体" w:cs="宋体" w:eastAsia="宋体" w:hint="default"/>
          <w:spacing w:val="-2"/>
        </w:rPr>
        <w:t>(</w:t>
      </w:r>
      <w:r>
        <w:rPr>
          <w:spacing w:val="-2"/>
        </w:rPr>
        <w:t>丧失控制权的日期</w:t>
      </w:r>
      <w:r>
        <w:rPr>
          <w:rFonts w:ascii="宋体" w:hAnsi="宋体" w:cs="宋体" w:eastAsia="宋体" w:hint="default"/>
          <w:spacing w:val="-2"/>
        </w:rPr>
        <w:t>)</w:t>
      </w:r>
      <w:r>
        <w:rPr>
          <w:spacing w:val="-2"/>
        </w:rPr>
        <w:t>前的经营成果和现金流量已经适当地包括在合并利润表和合并现</w:t>
      </w:r>
      <w:r>
        <w:rPr/>
        <w:t> 金流量表中。</w:t>
      </w:r>
    </w:p>
    <w:p>
      <w:pPr>
        <w:spacing w:line="240" w:lineRule="auto" w:before="1"/>
        <w:rPr>
          <w:rFonts w:ascii="宋体" w:hAnsi="宋体" w:cs="宋体" w:eastAsia="宋体" w:hint="default"/>
          <w:sz w:val="13"/>
          <w:szCs w:val="13"/>
        </w:rPr>
      </w:pPr>
    </w:p>
    <w:p>
      <w:pPr>
        <w:pStyle w:val="BodyText"/>
        <w:spacing w:line="240" w:lineRule="auto"/>
        <w:ind w:left="473" w:right="0"/>
        <w:jc w:val="left"/>
      </w:pPr>
      <w:r>
        <w:rPr/>
        <w:t>子公司所采用的会计政策和会计期间应与本公司保持一致</w:t>
      </w:r>
      <w:r>
        <w:rPr>
          <w:spacing w:val="-87"/>
        </w:rPr>
        <w:t>，</w:t>
      </w:r>
      <w:r>
        <w:rPr/>
        <w:t>不一致的</w:t>
      </w:r>
      <w:r>
        <w:rPr>
          <w:spacing w:val="-87"/>
        </w:rPr>
        <w:t>，</w:t>
      </w:r>
      <w:r>
        <w:rPr/>
        <w:t>按照本公司统一的会计政策和会计期间进行调整。</w:t>
      </w:r>
    </w:p>
    <w:p>
      <w:pPr>
        <w:pStyle w:val="BodyText"/>
        <w:spacing w:line="460" w:lineRule="atLeast" w:before="10"/>
        <w:ind w:left="473" w:right="0"/>
        <w:jc w:val="left"/>
      </w:pPr>
      <w:r>
        <w:rPr/>
        <w:t>本公司与子公司之间以及子公司相互之间的所有重大账目及交易在合并时抵销。 </w:t>
      </w:r>
      <w:r>
        <w:rPr>
          <w:spacing w:val="-4"/>
        </w:rPr>
        <w:t>子公司所有者权益中不属于母公司的份额作为少数股东权益，在合并资产负债表中所有者权益项目下以“少数股东权益”</w:t>
      </w:r>
    </w:p>
    <w:p>
      <w:pPr>
        <w:pStyle w:val="BodyText"/>
        <w:spacing w:line="240" w:lineRule="auto" w:before="79"/>
        <w:ind w:right="1133"/>
        <w:jc w:val="left"/>
      </w:pPr>
      <w:r>
        <w:rPr/>
        <w:t>项目列示。子公司当期净损益中属于少数股东权益的份额，在合并利润表中净利润项目下以“少数股东损益”项目列示。</w:t>
      </w:r>
    </w:p>
    <w:p>
      <w:pPr>
        <w:spacing w:line="240" w:lineRule="auto" w:before="8"/>
        <w:rPr>
          <w:rFonts w:ascii="宋体" w:hAnsi="宋体" w:cs="宋体" w:eastAsia="宋体" w:hint="default"/>
          <w:sz w:val="17"/>
          <w:szCs w:val="17"/>
        </w:rPr>
      </w:pPr>
    </w:p>
    <w:p>
      <w:pPr>
        <w:pStyle w:val="BodyText"/>
        <w:spacing w:line="319" w:lineRule="auto"/>
        <w:ind w:right="1131" w:firstLine="360"/>
        <w:jc w:val="both"/>
      </w:pPr>
      <w:r>
        <w:rPr>
          <w:spacing w:val="-2"/>
        </w:rPr>
        <w:t>子公司当期综合收益中属于少数股东权益的份额，在合并利润表中综合收益总额项目下以“归属于少数股东的综合收益</w:t>
      </w:r>
      <w:r>
        <w:rPr/>
        <w:t> 总额”项目列示。</w:t>
      </w:r>
    </w:p>
    <w:p>
      <w:pPr>
        <w:spacing w:line="240" w:lineRule="auto" w:before="3"/>
        <w:rPr>
          <w:rFonts w:ascii="宋体" w:hAnsi="宋体" w:cs="宋体" w:eastAsia="宋体" w:hint="default"/>
          <w:sz w:val="13"/>
          <w:szCs w:val="13"/>
        </w:rPr>
      </w:pPr>
    </w:p>
    <w:p>
      <w:pPr>
        <w:pStyle w:val="BodyText"/>
        <w:spacing w:line="319" w:lineRule="auto"/>
        <w:ind w:right="1132" w:firstLine="360"/>
        <w:jc w:val="both"/>
      </w:pPr>
      <w:r>
        <w:rPr>
          <w:spacing w:val="-2"/>
        </w:rPr>
        <w:t>少数股东分担的子公司的当期亏损超过了少数股东在该子公司期初所有者权益中所享有的份额的，其余额仍冲减少数股</w:t>
      </w:r>
      <w:r>
        <w:rPr/>
        <w:t> 东权益。</w:t>
      </w:r>
    </w:p>
    <w:p>
      <w:pPr>
        <w:spacing w:line="240" w:lineRule="auto" w:before="1"/>
        <w:rPr>
          <w:rFonts w:ascii="宋体" w:hAnsi="宋体" w:cs="宋体" w:eastAsia="宋体" w:hint="default"/>
          <w:sz w:val="13"/>
          <w:szCs w:val="13"/>
        </w:rPr>
      </w:pPr>
    </w:p>
    <w:p>
      <w:pPr>
        <w:pStyle w:val="BodyText"/>
        <w:spacing w:line="319" w:lineRule="auto"/>
        <w:ind w:right="1132" w:firstLine="360"/>
        <w:jc w:val="both"/>
      </w:pPr>
      <w:r>
        <w:rPr>
          <w:spacing w:val="-2"/>
        </w:rPr>
        <w:t>对于购买子公司少数股权或因处置部分股权投资但没有丧失对该子公司控制权的交易，作为权益性交易核算，调整母公</w:t>
      </w:r>
      <w:r>
        <w:rPr/>
        <w:t> 司所有者权益和少数股东权益的账面价值以反映其在子公司中相关权益的变化。少数股东权益的调整额与支付</w:t>
      </w:r>
      <w:r>
        <w:rPr>
          <w:rFonts w:ascii="宋体" w:hAnsi="宋体" w:cs="宋体" w:eastAsia="宋体" w:hint="default"/>
        </w:rPr>
        <w:t>/</w:t>
      </w:r>
      <w:r>
        <w:rPr/>
        <w:t>收到对价的</w:t>
      </w:r>
      <w:r>
        <w:rPr>
          <w:spacing w:val="-87"/>
        </w:rPr>
        <w:t> </w:t>
      </w:r>
      <w:r>
        <w:rPr>
          <w:spacing w:val="-3"/>
        </w:rPr>
        <w:t>公允价值之间的差额调整资本公积（资本溢价或股本溢价），资本公积不足冲减的，调整留存收益。</w:t>
      </w:r>
    </w:p>
    <w:p>
      <w:pPr>
        <w:spacing w:line="240" w:lineRule="auto" w:before="3"/>
        <w:rPr>
          <w:rFonts w:ascii="宋体" w:hAnsi="宋体" w:cs="宋体" w:eastAsia="宋体" w:hint="default"/>
          <w:sz w:val="13"/>
          <w:szCs w:val="13"/>
        </w:rPr>
      </w:pPr>
    </w:p>
    <w:p>
      <w:pPr>
        <w:pStyle w:val="BodyText"/>
        <w:spacing w:line="319" w:lineRule="auto"/>
        <w:ind w:right="1130" w:firstLine="360"/>
        <w:jc w:val="both"/>
      </w:pPr>
      <w:r>
        <w:rPr>
          <w:spacing w:val="-2"/>
        </w:rPr>
        <w:t>因处置部分股权投资或其他原因丧失了对原有子公司控制权的，在编制合并财务报表时，对于剩余股权按照其在丧失控</w:t>
      </w:r>
      <w:r>
        <w:rPr/>
        <w:t> </w:t>
      </w:r>
      <w:r>
        <w:rPr>
          <w:spacing w:val="-2"/>
        </w:rPr>
        <w:t>制权日的公允价值进行重新计量。处置股权取得的对价与剩余股权公允价值之和，减去按原持股比例计算应享有原子公司自</w:t>
      </w:r>
      <w:r>
        <w:rPr>
          <w:spacing w:val="-64"/>
        </w:rPr>
        <w:t> </w:t>
      </w:r>
      <w:r>
        <w:rPr>
          <w:spacing w:val="-64"/>
        </w:rPr>
      </w:r>
      <w:r>
        <w:rPr>
          <w:spacing w:val="-2"/>
        </w:rPr>
        <w:t>购买日开始持续计算的净资产的份额之间的差额，计入丧失控制权当期的投资收益，同时冲减商誉。与原有子公司股权投资</w:t>
      </w:r>
      <w:r>
        <w:rPr>
          <w:spacing w:val="-63"/>
        </w:rPr>
        <w:t> </w:t>
      </w:r>
      <w:r>
        <w:rPr>
          <w:spacing w:val="-63"/>
        </w:rPr>
      </w:r>
      <w:r>
        <w:rPr/>
        <w:t>相关的其他综合收益等，在丧失控制权时转为当期投资收益。</w:t>
      </w:r>
    </w:p>
    <w:p>
      <w:pPr>
        <w:spacing w:line="240" w:lineRule="auto" w:before="1"/>
        <w:rPr>
          <w:rFonts w:ascii="宋体" w:hAnsi="宋体" w:cs="宋体" w:eastAsia="宋体" w:hint="default"/>
          <w:sz w:val="13"/>
          <w:szCs w:val="13"/>
        </w:rPr>
      </w:pPr>
    </w:p>
    <w:p>
      <w:pPr>
        <w:pStyle w:val="BodyText"/>
        <w:spacing w:line="319" w:lineRule="auto"/>
        <w:ind w:right="1132" w:firstLine="360"/>
        <w:jc w:val="both"/>
      </w:pPr>
      <w:r>
        <w:rPr>
          <w:spacing w:val="-2"/>
        </w:rPr>
        <w:t>对于通过多次交易分步处置对子公司股权投资直至丧失控制权的，处置对子公司股权投资的各项交易的条款、条件以及</w:t>
      </w:r>
      <w:r>
        <w:rPr/>
        <w:t> 经济影响符合以下一种或多种情况，通常表明该多次交易事项为一揽子交易：</w:t>
      </w:r>
    </w:p>
    <w:p>
      <w:pPr>
        <w:spacing w:line="240" w:lineRule="auto" w:before="6"/>
        <w:rPr>
          <w:rFonts w:ascii="宋体" w:hAnsi="宋体" w:cs="宋体" w:eastAsia="宋体" w:hint="default"/>
          <w:sz w:val="13"/>
          <w:szCs w:val="13"/>
        </w:rPr>
      </w:pPr>
    </w:p>
    <w:p>
      <w:pPr>
        <w:pStyle w:val="BodyText"/>
        <w:spacing w:line="477" w:lineRule="auto"/>
        <w:ind w:left="473" w:right="5623"/>
        <w:jc w:val="left"/>
      </w:pPr>
      <w:r>
        <w:rPr>
          <w:rFonts w:ascii="宋体" w:hAnsi="宋体" w:cs="宋体" w:eastAsia="宋体" w:hint="default"/>
        </w:rPr>
        <w:t>(1)</w:t>
      </w:r>
      <w:r>
        <w:rPr/>
        <w:t>这些交易是同时或者在考虑了彼此影响的情况下订立的； </w:t>
      </w:r>
      <w:r>
        <w:rPr>
          <w:rFonts w:ascii="宋体" w:hAnsi="宋体" w:cs="宋体" w:eastAsia="宋体" w:hint="default"/>
        </w:rPr>
        <w:t>(2)</w:t>
      </w:r>
      <w:r>
        <w:rPr/>
        <w:t>这些交易整体才能达成一项完整的商业结果； </w:t>
      </w:r>
      <w:r>
        <w:rPr>
          <w:rFonts w:ascii="宋体" w:hAnsi="宋体" w:cs="宋体" w:eastAsia="宋体" w:hint="default"/>
        </w:rPr>
        <w:t>(3)</w:t>
      </w:r>
      <w:r>
        <w:rPr/>
        <w:t>一项交易的发生取决于其他至少一项交易的发生；</w:t>
      </w:r>
    </w:p>
    <w:p>
      <w:pPr>
        <w:pStyle w:val="BodyText"/>
        <w:spacing w:line="319" w:lineRule="auto" w:before="54"/>
        <w:ind w:right="1133" w:firstLine="360"/>
        <w:jc w:val="both"/>
      </w:pPr>
      <w:r>
        <w:rPr>
          <w:rFonts w:ascii="宋体" w:hAnsi="宋体" w:cs="宋体" w:eastAsia="宋体" w:hint="default"/>
        </w:rPr>
        <w:t>(4)</w:t>
      </w:r>
      <w:r>
        <w:rPr/>
        <w:t>一项交易单独考虑时是不经济的，但是和其他交易一并考虑时是经济的。处置对子公司股权投资直至丧失控制权的 </w:t>
      </w:r>
      <w:r>
        <w:rPr>
          <w:spacing w:val="-2"/>
        </w:rPr>
        <w:t>各项交易属于一揽子交易的，将各项交易作为一项处置子公司并丧失控制权的交易进行会计处理，在丧失控制权之前每一次</w:t>
      </w:r>
      <w:r>
        <w:rPr>
          <w:spacing w:val="-64"/>
        </w:rPr>
        <w:t> </w:t>
      </w:r>
      <w:r>
        <w:rPr>
          <w:spacing w:val="-64"/>
        </w:rPr>
      </w:r>
      <w:r>
        <w:rPr>
          <w:spacing w:val="-2"/>
        </w:rPr>
        <w:t>处置价款与处置投资对应的享有该子公司净资产份额的差额，在合并财务报表中确认为其他综合收益，在丧失控制权时一并</w:t>
      </w:r>
      <w:r>
        <w:rPr>
          <w:spacing w:val="-64"/>
        </w:rPr>
        <w:t> </w:t>
      </w:r>
      <w:r>
        <w:rPr>
          <w:spacing w:val="-64"/>
        </w:rPr>
      </w:r>
      <w:r>
        <w:rPr>
          <w:spacing w:val="-2"/>
        </w:rPr>
        <w:t>转入丧失控制权当期的损益。处置对子公司股权投资直至丧失控制权的各项交易不属于一揽子交易的，将各项交易作为独立</w:t>
      </w:r>
      <w:r>
        <w:rPr>
          <w:spacing w:val="-64"/>
        </w:rPr>
        <w:t> </w:t>
      </w:r>
      <w:r>
        <w:rPr>
          <w:spacing w:val="-64"/>
        </w:rPr>
      </w:r>
      <w:r>
        <w:rPr/>
        <w:t>的交易进行会计处理。</w:t>
      </w:r>
    </w:p>
    <w:p>
      <w:pPr>
        <w:spacing w:after="0" w:line="319"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7、合营安排分类及共同经营会计处理方法" w:id="193"/>
      <w:bookmarkEnd w:id="19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034" w:firstLine="360"/>
        <w:jc w:val="left"/>
      </w:pPr>
      <w:r>
        <w:rPr/>
        <w:t>合营安排指一项由两个或两个以上的参与方共同控制的安排。共同控制，是指按照相关约定对某项安排所共有的控制， 并且该安排的相关活动必须经过分享控制权的参与方一致同意后才能决策。</w:t>
      </w:r>
    </w:p>
    <w:p>
      <w:pPr>
        <w:pStyle w:val="BodyText"/>
        <w:spacing w:line="466" w:lineRule="exact" w:before="10"/>
        <w:ind w:left="473" w:right="0"/>
        <w:jc w:val="left"/>
      </w:pPr>
      <w:r>
        <w:rPr/>
        <w:t>本公司根据在合营安排中享有的权利和承担的义务确定合营安排的分类。合营安排分为共同经营和合营企业。 </w:t>
      </w:r>
      <w:r>
        <w:rPr>
          <w:spacing w:val="-2"/>
        </w:rPr>
        <w:t>共同经营，是指合营方享有该安排相关资产且承担该安排相关负债的合营安排。本公司确认其与共同经营中利益份额相</w:t>
      </w:r>
    </w:p>
    <w:p>
      <w:pPr>
        <w:pStyle w:val="BodyText"/>
        <w:spacing w:line="477" w:lineRule="auto" w:before="11"/>
        <w:ind w:left="473" w:right="4903" w:hanging="361"/>
        <w:jc w:val="left"/>
      </w:pPr>
      <w:r>
        <w:rPr/>
        <w:t>关的下列项目，并按照相关企业会计准则的规定进行会计处理： </w:t>
      </w:r>
      <w:r>
        <w:rPr>
          <w:rFonts w:ascii="宋体" w:hAnsi="宋体" w:cs="宋体" w:eastAsia="宋体" w:hint="default"/>
        </w:rPr>
        <w:t>(1)</w:t>
      </w:r>
      <w:r>
        <w:rPr/>
        <w:t>确认单独所持有的资产，以及按其份额确认共同持有的资产； </w:t>
      </w:r>
      <w:r>
        <w:rPr>
          <w:rFonts w:ascii="宋体" w:hAnsi="宋体" w:cs="宋体" w:eastAsia="宋体" w:hint="default"/>
        </w:rPr>
        <w:t>(2)</w:t>
      </w:r>
      <w:r>
        <w:rPr/>
        <w:t>确认单独所承担的负债，以及按其份额确认共同承担的负债； </w:t>
      </w:r>
      <w:r>
        <w:rPr>
          <w:rFonts w:ascii="宋体" w:hAnsi="宋体" w:cs="宋体" w:eastAsia="宋体" w:hint="default"/>
        </w:rPr>
        <w:t>(3)</w:t>
      </w:r>
      <w:r>
        <w:rPr/>
        <w:t>确认出售其享有的共同经营产出份额所产生的收入； </w:t>
      </w:r>
      <w:r>
        <w:rPr>
          <w:rFonts w:ascii="宋体" w:hAnsi="宋体" w:cs="宋体" w:eastAsia="宋体" w:hint="default"/>
        </w:rPr>
        <w:t>(4)</w:t>
      </w:r>
      <w:r>
        <w:rPr/>
        <w:t>按其份额确认共同经营因出售产出所产生的收入； </w:t>
      </w:r>
      <w:r>
        <w:rPr>
          <w:rFonts w:ascii="宋体" w:hAnsi="宋体" w:cs="宋体" w:eastAsia="宋体" w:hint="default"/>
        </w:rPr>
        <w:t>(5)</w:t>
      </w:r>
      <w:r>
        <w:rPr/>
        <w:t>确认单独所发生的费用，以及按其份额确认共同经营发生的费用。</w:t>
      </w:r>
    </w:p>
    <w:p>
      <w:pPr>
        <w:pStyle w:val="BodyText"/>
        <w:spacing w:line="240" w:lineRule="auto" w:before="56"/>
        <w:ind w:left="473" w:right="0"/>
        <w:jc w:val="left"/>
      </w:pPr>
      <w:r>
        <w:rPr/>
        <w:t>合营企业</w:t>
      </w:r>
      <w:r>
        <w:rPr>
          <w:spacing w:val="-87"/>
        </w:rPr>
        <w:t>，</w:t>
      </w:r>
      <w:r>
        <w:rPr/>
        <w:t>是指合营方仅对该安排的净资产享有权利的合营安排</w:t>
      </w:r>
      <w:r>
        <w:rPr>
          <w:spacing w:val="-87"/>
        </w:rPr>
        <w:t>。</w:t>
      </w:r>
      <w:r>
        <w:rPr/>
        <w:t>本公司对于合营企业的长期股权投资采用权益法核算。</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8、现金及现金等价物的确定标准" w:id="194"/>
      <w:bookmarkEnd w:id="19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firstLine="360"/>
        <w:jc w:val="left"/>
      </w:pPr>
      <w:r>
        <w:rPr>
          <w:spacing w:val="-2"/>
        </w:rPr>
        <w:t>本公司现金流量表之现金指库存现金以及可以随时用于支付的存款。现金流量表之现金等价物指持有期限短（一般是指</w:t>
      </w:r>
      <w:r>
        <w:rPr/>
        <w:t> </w:t>
      </w:r>
      <w:r>
        <w:rPr>
          <w:spacing w:val="-3"/>
        </w:rPr>
        <w:t>从购买日起三个月内到期）、流动性强、易于转换为已知金额现金、价值变动风险很小的投资。</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9、外币业务和外币报表折算" w:id="195"/>
      <w:bookmarkEnd w:id="19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firstLine="360"/>
        <w:jc w:val="left"/>
      </w:pPr>
      <w:r>
        <w:rPr>
          <w:spacing w:val="-2"/>
        </w:rPr>
        <w:t>外币交易在初始确认时采用交易发生日的即期汇率折算，于资产负债表日，外币货币性项目采用该日即期汇率折算为人</w:t>
      </w:r>
      <w:r>
        <w:rPr/>
        <w:t> 民币，因该日的即期汇率与初始确认时或者前一资产负债表日即期汇率不同而产生的汇兑差额，除：</w:t>
      </w:r>
    </w:p>
    <w:p>
      <w:pPr>
        <w:spacing w:line="240" w:lineRule="auto" w:before="3"/>
        <w:rPr>
          <w:rFonts w:ascii="宋体" w:hAnsi="宋体" w:cs="宋体" w:eastAsia="宋体" w:hint="default"/>
          <w:sz w:val="13"/>
          <w:szCs w:val="13"/>
        </w:rPr>
      </w:pPr>
    </w:p>
    <w:p>
      <w:pPr>
        <w:pStyle w:val="BodyText"/>
        <w:spacing w:line="240" w:lineRule="auto"/>
        <w:ind w:left="473" w:right="1133"/>
        <w:jc w:val="left"/>
      </w:pPr>
      <w:r>
        <w:rPr>
          <w:rFonts w:ascii="宋体" w:hAnsi="宋体" w:cs="宋体" w:eastAsia="宋体" w:hint="default"/>
        </w:rPr>
        <w:t>(1)</w:t>
      </w:r>
      <w:r>
        <w:rPr/>
        <w:t>符合资本化条件的外币专门借款的汇兑差额在资本化期间予以资本化计入相关资产的成本；</w:t>
      </w:r>
    </w:p>
    <w:p>
      <w:pPr>
        <w:pStyle w:val="BodyText"/>
        <w:spacing w:line="460" w:lineRule="atLeast" w:before="10"/>
        <w:ind w:left="473" w:right="1123"/>
        <w:jc w:val="left"/>
      </w:pPr>
      <w:r>
        <w:rPr>
          <w:rFonts w:ascii="宋体" w:hAnsi="宋体" w:cs="宋体" w:eastAsia="宋体" w:hint="default"/>
        </w:rPr>
        <w:t>(2)</w:t>
      </w:r>
      <w:r>
        <w:rPr/>
        <w:t>为了规避外汇风险进行套期的套期工具的汇兑差额按套期会计方法处理； </w:t>
      </w:r>
      <w:r>
        <w:rPr>
          <w:rFonts w:ascii="宋体" w:hAnsi="宋体" w:cs="宋体" w:eastAsia="宋体" w:hint="default"/>
        </w:rPr>
        <w:t>(3)</w:t>
      </w:r>
      <w:r>
        <w:rPr/>
        <w:t>可供出售外币非货币性项目</w:t>
      </w:r>
      <w:r>
        <w:rPr>
          <w:rFonts w:ascii="宋体" w:hAnsi="宋体" w:cs="宋体" w:eastAsia="宋体" w:hint="default"/>
        </w:rPr>
        <w:t>(</w:t>
      </w:r>
      <w:r>
        <w:rPr/>
        <w:t>如股票</w:t>
      </w:r>
      <w:r>
        <w:rPr>
          <w:rFonts w:ascii="宋体" w:hAnsi="宋体" w:cs="宋体" w:eastAsia="宋体" w:hint="default"/>
        </w:rPr>
        <w:t>)</w:t>
      </w:r>
      <w:r>
        <w:rPr/>
        <w:t>产生的汇兑差额以及可供出售货币性项目除摊余成本之外的其他账面余额变动</w:t>
      </w:r>
    </w:p>
    <w:p>
      <w:pPr>
        <w:pStyle w:val="BodyText"/>
        <w:spacing w:line="240" w:lineRule="auto" w:before="79"/>
        <w:ind w:right="1133"/>
        <w:jc w:val="left"/>
      </w:pPr>
      <w:r>
        <w:rPr/>
        <w:t>产生的汇兑差额确认为其他综合收益外，均计入当期损益。</w:t>
      </w:r>
    </w:p>
    <w:p>
      <w:pPr>
        <w:spacing w:line="240" w:lineRule="auto" w:before="10"/>
        <w:rPr>
          <w:rFonts w:ascii="宋体" w:hAnsi="宋体" w:cs="宋体" w:eastAsia="宋体" w:hint="default"/>
          <w:sz w:val="17"/>
          <w:szCs w:val="17"/>
        </w:rPr>
      </w:pPr>
    </w:p>
    <w:p>
      <w:pPr>
        <w:pStyle w:val="BodyText"/>
        <w:spacing w:line="319" w:lineRule="auto"/>
        <w:ind w:right="0" w:firstLine="360"/>
        <w:jc w:val="left"/>
      </w:pPr>
      <w:r>
        <w:rPr>
          <w:spacing w:val="-2"/>
        </w:rPr>
        <w:t>编制合并财务报表涉及境外经营的，如有实质上构成对境外经营净投资的外币货币性项目，因汇率变动而产生的汇兑差</w:t>
      </w:r>
      <w:r>
        <w:rPr/>
        <w:t> 额，列入其他综合收益中的“外币报表折算差额”项目；处置境外经营时，计入处置当期损益。</w:t>
      </w:r>
    </w:p>
    <w:p>
      <w:pPr>
        <w:spacing w:line="240" w:lineRule="auto" w:before="1"/>
        <w:rPr>
          <w:rFonts w:ascii="宋体" w:hAnsi="宋体" w:cs="宋体" w:eastAsia="宋体" w:hint="default"/>
          <w:sz w:val="13"/>
          <w:szCs w:val="13"/>
        </w:rPr>
      </w:pPr>
    </w:p>
    <w:p>
      <w:pPr>
        <w:pStyle w:val="BodyText"/>
        <w:spacing w:line="319" w:lineRule="auto"/>
        <w:ind w:right="1130" w:firstLine="360"/>
        <w:jc w:val="both"/>
      </w:pPr>
      <w:r>
        <w:rPr>
          <w:spacing w:val="-2"/>
        </w:rPr>
        <w:t>以历史成本计量的外币非货币性项目仍以交易发生日的即期汇率折算的记账本位币金额计量。以公允价值计量的外币非</w:t>
      </w:r>
      <w:r>
        <w:rPr/>
        <w:t> </w:t>
      </w:r>
      <w:r>
        <w:rPr>
          <w:spacing w:val="-2"/>
        </w:rPr>
        <w:t>货币性项目，采用公允价值确定日的即期汇率折算，折算后的记账本位币金额与原记账本位币金额的差额，作为公允价值变</w:t>
      </w:r>
      <w:r>
        <w:rPr>
          <w:spacing w:val="-63"/>
        </w:rPr>
        <w:t> </w:t>
      </w:r>
      <w:r>
        <w:rPr>
          <w:spacing w:val="-63"/>
        </w:rPr>
      </w:r>
      <w:r>
        <w:rPr/>
        <w:t>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处理，计入当期损益或确认为其他综合收益。</w:t>
      </w:r>
    </w:p>
    <w:p>
      <w:pPr>
        <w:spacing w:line="240" w:lineRule="auto" w:before="6"/>
        <w:rPr>
          <w:rFonts w:ascii="宋体" w:hAnsi="宋体" w:cs="宋体" w:eastAsia="宋体" w:hint="default"/>
          <w:sz w:val="22"/>
          <w:szCs w:val="22"/>
        </w:rPr>
      </w:pPr>
    </w:p>
    <w:p>
      <w:pPr>
        <w:pStyle w:val="Heading4"/>
        <w:spacing w:line="240" w:lineRule="auto"/>
        <w:ind w:right="1133"/>
        <w:jc w:val="left"/>
        <w:rPr>
          <w:b w:val="0"/>
          <w:bCs w:val="0"/>
        </w:rPr>
      </w:pPr>
      <w:bookmarkStart w:name="10、金融工具" w:id="196"/>
      <w:bookmarkEnd w:id="19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4"/>
        </w:rPr>
        <w:t>金融工具，是指形成一方的金融资产并形成其他方的金融负债或权益工具的合同。当本公司成为金融工具合同的一方时，</w:t>
      </w:r>
      <w:r>
        <w:rPr/>
        <w:t> 确认相关的金融资产或金融负债。</w:t>
      </w:r>
    </w:p>
    <w:p>
      <w:pPr>
        <w:spacing w:line="240" w:lineRule="auto" w:before="5"/>
        <w:rPr>
          <w:rFonts w:ascii="宋体" w:hAnsi="宋体" w:cs="宋体" w:eastAsia="宋体" w:hint="default"/>
          <w:sz w:val="13"/>
          <w:szCs w:val="13"/>
        </w:rPr>
      </w:pPr>
    </w:p>
    <w:p>
      <w:pPr>
        <w:pStyle w:val="BodyText"/>
        <w:spacing w:line="240" w:lineRule="auto"/>
        <w:ind w:left="473" w:right="1133"/>
        <w:jc w:val="left"/>
      </w:pPr>
      <w:r>
        <w:rPr/>
        <w:t>（</w:t>
      </w:r>
      <w:r>
        <w:rPr>
          <w:rFonts w:ascii="宋体" w:hAnsi="宋体" w:cs="宋体" w:eastAsia="宋体" w:hint="default"/>
        </w:rPr>
        <w:t>1</w:t>
      </w:r>
      <w:r>
        <w:rPr/>
        <w:t>）金融资产</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477" w:lineRule="auto" w:before="44"/>
        <w:ind w:left="473" w:right="3193"/>
        <w:jc w:val="left"/>
      </w:pPr>
      <w:r>
        <w:rPr>
          <w:rFonts w:ascii="宋体" w:hAnsi="宋体" w:cs="宋体" w:eastAsia="宋体" w:hint="default"/>
        </w:rPr>
        <w:t>1</w:t>
      </w:r>
      <w:r>
        <w:rPr/>
        <w:t>）分类和计量 本公司根据管理金融资产的业务模式和金融资产的合同现金流量特征，将金融资产划分为： </w:t>
      </w:r>
      <w:r>
        <w:rPr>
          <w:rFonts w:ascii="宋体" w:hAnsi="宋体" w:cs="宋体" w:eastAsia="宋体" w:hint="default"/>
        </w:rPr>
        <w:t>a) </w:t>
      </w:r>
      <w:r>
        <w:rPr/>
        <w:t>以摊余成本计量的金融资产；</w:t>
      </w:r>
    </w:p>
    <w:p>
      <w:pPr>
        <w:pStyle w:val="BodyText"/>
        <w:spacing w:line="477" w:lineRule="auto" w:before="54"/>
        <w:ind w:left="473" w:right="5623"/>
        <w:jc w:val="left"/>
      </w:pPr>
      <w:r>
        <w:rPr>
          <w:rFonts w:ascii="宋体" w:hAnsi="宋体" w:cs="宋体" w:eastAsia="宋体" w:hint="default"/>
        </w:rPr>
        <w:t>b) </w:t>
      </w:r>
      <w:r>
        <w:rPr/>
        <w:t>以公允价值计量且其变动计入其他综合收益的金融资产； </w:t>
      </w:r>
      <w:r>
        <w:rPr>
          <w:rFonts w:ascii="宋体" w:hAnsi="宋体" w:cs="宋体" w:eastAsia="宋体" w:hint="default"/>
        </w:rPr>
        <w:t>c) </w:t>
      </w:r>
      <w:r>
        <w:rPr/>
        <w:t>以公允价值计量且其变动计入当期损益的金融资产。</w:t>
      </w:r>
    </w:p>
    <w:p>
      <w:pPr>
        <w:pStyle w:val="BodyText"/>
        <w:spacing w:line="316" w:lineRule="auto" w:before="54"/>
        <w:ind w:right="1131" w:firstLine="360"/>
        <w:jc w:val="both"/>
      </w:pPr>
      <w:r>
        <w:rPr>
          <w:spacing w:val="-2"/>
        </w:rPr>
        <w:t>金融资产在初始确认时以公允价值计量。对于以公允价值计量且其变动计入当期损益的金融资产，相关交易费用直接计</w:t>
      </w:r>
      <w:r>
        <w:rPr/>
        <w:t> </w:t>
      </w:r>
      <w:r>
        <w:rPr>
          <w:spacing w:val="-2"/>
        </w:rPr>
        <w:t>入当期损益；对于其他类别的金融资产，相关交易费用计入初始确认金额。因销售产品或提供劳务而产生的、未包含或不考</w:t>
      </w:r>
      <w:r>
        <w:rPr>
          <w:spacing w:val="-65"/>
        </w:rPr>
        <w:t> </w:t>
      </w:r>
      <w:r>
        <w:rPr>
          <w:spacing w:val="-65"/>
        </w:rPr>
      </w:r>
      <w:r>
        <w:rPr/>
        <w:t>虑重大融资成分的应收账款或应收票据，本公司按照预期有权收取的对价金额作为初始确认金额。</w:t>
      </w:r>
    </w:p>
    <w:p>
      <w:pPr>
        <w:spacing w:line="240" w:lineRule="auto" w:before="5"/>
        <w:rPr>
          <w:rFonts w:ascii="宋体" w:hAnsi="宋体" w:cs="宋体" w:eastAsia="宋体" w:hint="default"/>
          <w:sz w:val="13"/>
          <w:szCs w:val="13"/>
        </w:rPr>
      </w:pPr>
    </w:p>
    <w:p>
      <w:pPr>
        <w:pStyle w:val="BodyText"/>
        <w:spacing w:line="477" w:lineRule="auto"/>
        <w:ind w:left="473" w:right="1933"/>
        <w:jc w:val="left"/>
      </w:pPr>
      <w:r>
        <w:rPr/>
        <w:t>债务工具 本公司持有的债务工具是指从发行方角度分析符合金融负债定义的工具，分别采用以下三种方式进行计量： 以摊余成本计量：</w:t>
      </w:r>
    </w:p>
    <w:p>
      <w:pPr>
        <w:pStyle w:val="BodyText"/>
        <w:spacing w:line="316" w:lineRule="auto" w:before="54"/>
        <w:ind w:right="1129" w:firstLine="360"/>
        <w:jc w:val="both"/>
      </w:pPr>
      <w:r>
        <w:rPr>
          <w:spacing w:val="-2"/>
        </w:rPr>
        <w:t>本公司管理此类金融资产的业务模式为以收取合同现金流量为目标，且此类金融资产的合同现金流量特征与基本借贷安</w:t>
      </w:r>
      <w:r>
        <w:rPr/>
        <w:t> </w:t>
      </w:r>
      <w:r>
        <w:rPr>
          <w:spacing w:val="-2"/>
        </w:rPr>
        <w:t>排相一致，即在特定日期产生的现金流量，仅为对本金和以未偿付本金金额为基础的利息的支付。本公司对于此类金融资产</w:t>
      </w:r>
      <w:r>
        <w:rPr>
          <w:spacing w:val="-63"/>
        </w:rPr>
        <w:t> </w:t>
      </w:r>
      <w:r>
        <w:rPr>
          <w:spacing w:val="-63"/>
        </w:rPr>
      </w:r>
      <w:r>
        <w:rPr>
          <w:spacing w:val="-2"/>
        </w:rPr>
        <w:t>按照实际利率法确认利息收入。此类金融资产主要包括货币资金、应收票据、应收账款、其他应收款、债权投资和长期应收</w:t>
      </w:r>
      <w:r>
        <w:rPr>
          <w:spacing w:val="-65"/>
        </w:rPr>
        <w:t> </w:t>
      </w:r>
      <w:r>
        <w:rPr>
          <w:spacing w:val="-65"/>
        </w:rPr>
      </w:r>
      <w:r>
        <w:rPr>
          <w:spacing w:val="-2"/>
        </w:rPr>
        <w:t>款等。本公司将自资产负债表日起一年内</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到期的债权投资和长期应收款，列示为一年内到期的非流动资产；取得时</w:t>
      </w:r>
      <w:r>
        <w:rPr>
          <w:spacing w:val="-61"/>
        </w:rPr>
        <w:t> </w:t>
      </w:r>
      <w:r>
        <w:rPr>
          <w:spacing w:val="-61"/>
        </w:rPr>
      </w:r>
      <w:r>
        <w:rPr/>
        <w:t>期限在一年内</w:t>
      </w:r>
      <w:r>
        <w:rPr>
          <w:rFonts w:ascii="宋体" w:hAnsi="宋体" w:cs="宋体" w:eastAsia="宋体" w:hint="default"/>
        </w:rPr>
        <w:t>(</w:t>
      </w:r>
      <w:r>
        <w:rPr/>
        <w:t>含一年</w:t>
      </w:r>
      <w:r>
        <w:rPr>
          <w:rFonts w:ascii="宋体" w:hAnsi="宋体" w:cs="宋体" w:eastAsia="宋体" w:hint="default"/>
        </w:rPr>
        <w:t>)</w:t>
      </w:r>
      <w:r>
        <w:rPr/>
        <w:t>的债权投资列示为其他流动资产。</w:t>
      </w:r>
    </w:p>
    <w:p>
      <w:pPr>
        <w:pStyle w:val="BodyText"/>
        <w:spacing w:line="468" w:lineRule="exact" w:before="10"/>
        <w:ind w:left="473" w:right="0"/>
        <w:jc w:val="left"/>
      </w:pPr>
      <w:r>
        <w:rPr/>
        <w:t>以公允价值计量且其变动计入其他综合收益： </w:t>
      </w:r>
      <w:r>
        <w:rPr>
          <w:spacing w:val="-2"/>
        </w:rPr>
        <w:t>本公司管理此类金融资产的业务模式为既以收取合同现金流量为目标又以出售为目标，且此类金融资产的合同现金流量</w:t>
      </w:r>
    </w:p>
    <w:p>
      <w:pPr>
        <w:pStyle w:val="BodyText"/>
        <w:spacing w:line="316" w:lineRule="auto" w:before="8"/>
        <w:ind w:right="1131"/>
        <w:jc w:val="both"/>
      </w:pPr>
      <w:r>
        <w:rPr>
          <w:spacing w:val="-2"/>
        </w:rPr>
        <w:t>特征与基本借贷安排相一致。此类金融资产按照公允价值计量且其变动计入其他综合收益，但减值损失或利得、汇兑损益和</w:t>
      </w:r>
      <w:r>
        <w:rPr>
          <w:spacing w:val="-64"/>
        </w:rPr>
        <w:t> </w:t>
      </w:r>
      <w:r>
        <w:rPr>
          <w:spacing w:val="-64"/>
        </w:rPr>
      </w:r>
      <w:r>
        <w:rPr>
          <w:spacing w:val="-2"/>
        </w:rPr>
        <w:t>按照实际利率法计算的利息收入计入当期损益。此类金融资产主要包括应收款项融资和其他债权投资，自资产负债表日起一</w:t>
      </w:r>
      <w:r>
        <w:rPr>
          <w:spacing w:val="-64"/>
        </w:rPr>
        <w:t> </w:t>
      </w:r>
      <w:r>
        <w:rPr>
          <w:spacing w:val="-64"/>
        </w:rPr>
      </w:r>
      <w:r>
        <w:rPr>
          <w:spacing w:val="-2"/>
        </w:rPr>
        <w:t>年内</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到期的其他债权投资，列示为一年内到期的非流动资产；取得时期限在一年内</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的其他债权投资列示为</w:t>
      </w:r>
      <w:r>
        <w:rPr>
          <w:spacing w:val="-62"/>
        </w:rPr>
        <w:t> </w:t>
      </w:r>
      <w:r>
        <w:rPr>
          <w:spacing w:val="-62"/>
        </w:rPr>
      </w:r>
      <w:r>
        <w:rPr/>
        <w:t>其他流动资产。</w:t>
      </w:r>
    </w:p>
    <w:p>
      <w:pPr>
        <w:pStyle w:val="BodyText"/>
        <w:spacing w:line="468" w:lineRule="exact" w:before="10"/>
        <w:ind w:left="473" w:right="0"/>
        <w:jc w:val="left"/>
      </w:pPr>
      <w:r>
        <w:rPr/>
        <w:t>以公允价值计量且其变动计入当期损益： </w:t>
      </w:r>
      <w:r>
        <w:rPr>
          <w:spacing w:val="-2"/>
        </w:rPr>
        <w:t>本公司将持有的未划分为以摊余成本计量和以公允价值计量且其变动计入其他综合收益的债务工具，以公允价值计量且</w:t>
      </w:r>
    </w:p>
    <w:p>
      <w:pPr>
        <w:pStyle w:val="BodyText"/>
        <w:spacing w:line="316" w:lineRule="auto" w:before="8"/>
        <w:ind w:right="1131"/>
        <w:jc w:val="both"/>
      </w:pPr>
      <w:r>
        <w:rPr>
          <w:spacing w:val="-2"/>
        </w:rPr>
        <w:t>其变动计入当期损益，列示为交易性金融资产。在初始确认时，本公司为了消除或显著减少会计错配，将部分金融资产指定</w:t>
      </w:r>
      <w:r>
        <w:rPr>
          <w:spacing w:val="-65"/>
        </w:rPr>
        <w:t> </w:t>
      </w:r>
      <w:r>
        <w:rPr>
          <w:spacing w:val="-65"/>
        </w:rPr>
      </w:r>
      <w:r>
        <w:rPr>
          <w:spacing w:val="-2"/>
        </w:rPr>
        <w:t>为以公允价值计量且其变动计入当期损益的金融资产。自资产负债表日起超过一年到期且预期持有超过一年的，列示为其他</w:t>
      </w:r>
      <w:r>
        <w:rPr>
          <w:spacing w:val="-64"/>
        </w:rPr>
        <w:t> </w:t>
      </w:r>
      <w:r>
        <w:rPr>
          <w:spacing w:val="-64"/>
        </w:rPr>
      </w:r>
      <w:r>
        <w:rPr/>
        <w:t>非流动金融资产。</w:t>
      </w:r>
    </w:p>
    <w:p>
      <w:pPr>
        <w:pStyle w:val="BodyText"/>
        <w:spacing w:line="468" w:lineRule="exact" w:before="10"/>
        <w:ind w:left="473" w:right="1119"/>
        <w:jc w:val="left"/>
      </w:pPr>
      <w:r>
        <w:rPr/>
        <w:t>权益工具 </w:t>
      </w:r>
      <w:r>
        <w:rPr>
          <w:spacing w:val="-2"/>
        </w:rPr>
        <w:t>本公司将对其没有控制、共同控制和重大影响的权益工具投资按照公允价值计量且其变动计入当期损益，列示为交易性</w:t>
      </w:r>
    </w:p>
    <w:p>
      <w:pPr>
        <w:pStyle w:val="BodyText"/>
        <w:spacing w:line="240" w:lineRule="auto" w:before="8"/>
        <w:ind w:right="0"/>
        <w:jc w:val="both"/>
      </w:pPr>
      <w:r>
        <w:rPr/>
        <w:t>金融资产；自资产负债表日起预期持有超过一年的，列示为其他非流动金融资产。</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spacing w:val="-2"/>
        </w:rPr>
        <w:t>此外，本公司将部分非交易性权益工具投资指定为以公允价值计量且其变动计入其他综合收益的金融资产，列示为其他</w:t>
      </w:r>
      <w:r>
        <w:rPr/>
        <w:t> 权益工具投资。该类金融资产的相关股利收入计入当期损益。</w:t>
      </w:r>
    </w:p>
    <w:p>
      <w:pPr>
        <w:pStyle w:val="BodyText"/>
        <w:spacing w:line="468" w:lineRule="exact" w:before="10"/>
        <w:ind w:left="473" w:right="1213"/>
        <w:jc w:val="left"/>
      </w:pPr>
      <w:r>
        <w:rPr>
          <w:rFonts w:ascii="宋体" w:hAnsi="宋体" w:cs="宋体" w:eastAsia="宋体" w:hint="default"/>
        </w:rPr>
        <w:t>2</w:t>
      </w:r>
      <w:r>
        <w:rPr/>
        <w:t>）减值 本公司对于以摊余成本计量的金融资产、以公允价值计量且其变动计入其他综合收益的债务工具投资和财务担保合同</w:t>
      </w:r>
    </w:p>
    <w:p>
      <w:pPr>
        <w:pStyle w:val="BodyText"/>
        <w:spacing w:line="240" w:lineRule="auto" w:before="8"/>
        <w:ind w:right="0"/>
        <w:jc w:val="both"/>
      </w:pPr>
      <w:r>
        <w:rPr/>
        <w:t>等，以预期信用损失为基础确认损失准备</w:t>
      </w:r>
    </w:p>
    <w:p>
      <w:pPr>
        <w:spacing w:after="0" w:line="240"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0" w:firstLine="360"/>
        <w:jc w:val="both"/>
      </w:pPr>
      <w:r>
        <w:rPr>
          <w:spacing w:val="-2"/>
        </w:rPr>
        <w:t>本公司考虑有关过去事项、当前状况以及对未来经济状况的预测等合理且有依据的信息，以发生违约的风险为权重，计</w:t>
      </w:r>
      <w:r>
        <w:rPr/>
        <w:t> 算合同应收的现金流量与预期能收到的现金流量之间差额的现值的概率加权金额，确认预期信用损失。</w:t>
      </w:r>
    </w:p>
    <w:p>
      <w:pPr>
        <w:spacing w:line="240" w:lineRule="auto" w:before="3"/>
        <w:rPr>
          <w:rFonts w:ascii="宋体" w:hAnsi="宋体" w:cs="宋体" w:eastAsia="宋体" w:hint="default"/>
          <w:sz w:val="13"/>
          <w:szCs w:val="13"/>
        </w:rPr>
      </w:pPr>
    </w:p>
    <w:p>
      <w:pPr>
        <w:pStyle w:val="BodyText"/>
        <w:spacing w:line="316" w:lineRule="auto"/>
        <w:ind w:right="1129" w:firstLine="360"/>
        <w:jc w:val="both"/>
      </w:pPr>
      <w:r>
        <w:rPr>
          <w:spacing w:val="-2"/>
        </w:rPr>
        <w:t>于每个资产负债表日，本公司对于处于不同阶段的金融工具的预期信用损失分别进行计量。金融工具自初始确认后信用</w:t>
      </w:r>
      <w:r>
        <w:rPr/>
        <w:t> </w:t>
      </w:r>
      <w:r>
        <w:rPr>
          <w:spacing w:val="-2"/>
        </w:rPr>
        <w:t>风险未显著增加的，处于第一阶段，本公司按照未来</w:t>
      </w:r>
      <w:r>
        <w:rPr>
          <w:rFonts w:ascii="宋体" w:hAnsi="宋体" w:cs="宋体" w:eastAsia="宋体" w:hint="default"/>
          <w:spacing w:val="-2"/>
        </w:rPr>
        <w:t>12</w:t>
      </w:r>
      <w:r>
        <w:rPr>
          <w:spacing w:val="-2"/>
        </w:rPr>
        <w:t>个月内的预期信用损失计量损失准备；金融工具自初始确认后信用风</w:t>
      </w:r>
      <w:r>
        <w:rPr>
          <w:spacing w:val="-61"/>
        </w:rPr>
        <w:t> </w:t>
      </w:r>
      <w:r>
        <w:rPr>
          <w:spacing w:val="-61"/>
        </w:rPr>
      </w:r>
      <w:r>
        <w:rPr>
          <w:spacing w:val="-2"/>
        </w:rPr>
        <w:t>险已显著增加但尚未发生信用减值的，处于第二阶段，本公司按照该工具整个存续期的预期信用损失计量损失准备；金融工</w:t>
      </w:r>
      <w:r>
        <w:rPr>
          <w:spacing w:val="-66"/>
        </w:rPr>
        <w:t> </w:t>
      </w:r>
      <w:r>
        <w:rPr>
          <w:spacing w:val="-66"/>
        </w:rPr>
      </w:r>
      <w:r>
        <w:rPr/>
        <w:t>具自初始确认后已经发生信用减值的，处于第三阶段，本公司按照该工具整个存续期的预期信用损失计量损失准备。</w:t>
      </w:r>
    </w:p>
    <w:p>
      <w:pPr>
        <w:spacing w:line="240" w:lineRule="auto" w:before="5"/>
        <w:rPr>
          <w:rFonts w:ascii="宋体" w:hAnsi="宋体" w:cs="宋体" w:eastAsia="宋体" w:hint="default"/>
          <w:sz w:val="13"/>
          <w:szCs w:val="13"/>
        </w:rPr>
      </w:pPr>
    </w:p>
    <w:p>
      <w:pPr>
        <w:pStyle w:val="BodyText"/>
        <w:spacing w:line="316" w:lineRule="auto"/>
        <w:ind w:right="1227" w:firstLine="360"/>
        <w:jc w:val="both"/>
      </w:pPr>
      <w:r>
        <w:rPr/>
        <w:t>对于在资产负债表日具有较低信用风险的金融工具，本公司假设其信用风险自初始确认后并未显著增加，按照未来</w:t>
      </w:r>
      <w:r>
        <w:rPr>
          <w:rFonts w:ascii="宋体" w:hAnsi="宋体" w:cs="宋体" w:eastAsia="宋体" w:hint="default"/>
        </w:rPr>
        <w:t>12</w:t>
      </w:r>
      <w:r>
        <w:rPr>
          <w:rFonts w:ascii="宋体" w:hAnsi="宋体" w:cs="宋体" w:eastAsia="宋体" w:hint="default"/>
          <w:spacing w:val="1"/>
        </w:rPr>
        <w:t> </w:t>
      </w:r>
      <w:r>
        <w:rPr/>
        <w:t>个月内的预期信用损失计量损失准备。</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本公司对于处于第一阶段和第二阶段、以及较低信用风险的金融工具，按照其未扣除减值准备的账面余额和实际利率计</w:t>
      </w:r>
      <w:r>
        <w:rPr/>
        <w:t> 算利息收入。对于处于第三阶段的金融工具，按照其账面余额减已计提减值准备后的摊余成本和实际利率计算利息收入。</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rFonts w:ascii="宋体" w:hAnsi="宋体" w:cs="宋体" w:eastAsia="宋体" w:hint="default"/>
          <w:spacing w:val="-2"/>
        </w:rPr>
        <w:t>a)</w:t>
      </w:r>
      <w:r>
        <w:rPr>
          <w:spacing w:val="-2"/>
        </w:rPr>
        <w:t>对于应收票据、应收账款和应收款项融资，无论是否存在重大融资成分，本公司均按照整个存续期的预期信用损失计</w:t>
      </w:r>
      <w:r>
        <w:rPr/>
        <w:t> 量损失准备。</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当单项应收票据、应收账款和应收款项融资无法以合理成本评估预期信用损失的信息时，本公司依据信用风险特征将应</w:t>
      </w:r>
      <w:r>
        <w:rPr/>
        <w:t> 收票据、应收账款和应收款项融资划分为若干组合，在组合基础上计算预期信用损失，确定组合的依据如下：</w:t>
      </w:r>
    </w:p>
    <w:p>
      <w:pPr>
        <w:spacing w:line="240" w:lineRule="auto" w:before="5"/>
        <w:rPr>
          <w:rFonts w:ascii="宋体" w:hAnsi="宋体" w:cs="宋体" w:eastAsia="宋体" w:hint="default"/>
          <w:sz w:val="13"/>
          <w:szCs w:val="13"/>
        </w:rPr>
      </w:pPr>
    </w:p>
    <w:p>
      <w:pPr>
        <w:pStyle w:val="BodyText"/>
        <w:tabs>
          <w:tab w:pos="2006" w:val="left" w:leader="none"/>
        </w:tabs>
        <w:spacing w:line="240" w:lineRule="auto"/>
        <w:ind w:left="473" w:right="1133"/>
        <w:jc w:val="left"/>
      </w:pPr>
      <w:r>
        <w:rPr>
          <w:spacing w:val="-1"/>
        </w:rPr>
        <w:t>应收账款组合</w:t>
      </w:r>
      <w:r>
        <w:rPr>
          <w:rFonts w:ascii="宋体" w:hAnsi="宋体" w:cs="宋体" w:eastAsia="宋体" w:hint="default"/>
          <w:spacing w:val="-1"/>
        </w:rPr>
        <w:t>1</w:t>
        <w:tab/>
      </w:r>
      <w:r>
        <w:rPr/>
        <w:t>账龄组合</w:t>
      </w:r>
    </w:p>
    <w:p>
      <w:pPr>
        <w:pStyle w:val="BodyText"/>
        <w:tabs>
          <w:tab w:pos="2006" w:val="left" w:leader="none"/>
        </w:tabs>
        <w:spacing w:line="460" w:lineRule="atLeast" w:before="8"/>
        <w:ind w:left="473" w:right="1129"/>
        <w:jc w:val="left"/>
      </w:pPr>
      <w:r>
        <w:rPr>
          <w:spacing w:val="-1"/>
        </w:rPr>
        <w:t>应收账款组合</w:t>
      </w:r>
      <w:r>
        <w:rPr>
          <w:rFonts w:ascii="宋体" w:hAnsi="宋体" w:cs="宋体" w:eastAsia="宋体" w:hint="default"/>
          <w:spacing w:val="-1"/>
        </w:rPr>
        <w:t>2</w:t>
        <w:tab/>
      </w:r>
      <w:r>
        <w:rPr>
          <w:spacing w:val="-1"/>
        </w:rPr>
        <w:t>合并范围内的关联方组合</w:t>
      </w:r>
      <w:r>
        <w:rPr>
          <w:spacing w:val="-82"/>
        </w:rPr>
        <w:t> </w:t>
      </w:r>
      <w:r>
        <w:rPr>
          <w:spacing w:val="-82"/>
        </w:rPr>
      </w:r>
      <w:r>
        <w:rPr>
          <w:spacing w:val="-2"/>
        </w:rPr>
        <w:t>对于划分为组合的应收账款，本公司参考历史信用损失经验，结合当前状况以及对未来经济状况的预测，编制应收账款</w:t>
      </w:r>
    </w:p>
    <w:p>
      <w:pPr>
        <w:pStyle w:val="BodyText"/>
        <w:tabs>
          <w:tab w:pos="2006" w:val="left" w:leader="none"/>
        </w:tabs>
        <w:spacing w:line="480" w:lineRule="auto" w:before="76"/>
        <w:ind w:left="473" w:right="5731" w:hanging="361"/>
        <w:jc w:val="left"/>
      </w:pPr>
      <w:r>
        <w:rPr/>
        <w:t>账龄与整个存续期预期信用损失率对照表，计算预期信用损失。 </w:t>
      </w:r>
      <w:r>
        <w:rPr>
          <w:spacing w:val="-1"/>
        </w:rPr>
        <w:t>应收票据组合</w:t>
      </w:r>
      <w:r>
        <w:rPr>
          <w:rFonts w:ascii="宋体" w:hAnsi="宋体" w:cs="宋体" w:eastAsia="宋体" w:hint="default"/>
          <w:spacing w:val="-1"/>
        </w:rPr>
        <w:t>1</w:t>
        <w:tab/>
      </w:r>
      <w:r>
        <w:rPr>
          <w:spacing w:val="-1"/>
        </w:rPr>
        <w:t>银行承兑汇票</w:t>
      </w:r>
    </w:p>
    <w:p>
      <w:pPr>
        <w:pStyle w:val="BodyText"/>
        <w:tabs>
          <w:tab w:pos="2006" w:val="left" w:leader="none"/>
        </w:tabs>
        <w:spacing w:line="477" w:lineRule="auto" w:before="50"/>
        <w:ind w:left="473" w:right="7619"/>
        <w:jc w:val="left"/>
      </w:pPr>
      <w:r>
        <w:rPr>
          <w:spacing w:val="-1"/>
        </w:rPr>
        <w:t>应收票据组合</w:t>
      </w:r>
      <w:r>
        <w:rPr>
          <w:rFonts w:ascii="宋体" w:hAnsi="宋体" w:cs="宋体" w:eastAsia="宋体" w:hint="default"/>
          <w:spacing w:val="-1"/>
        </w:rPr>
        <w:t>2</w:t>
        <w:tab/>
      </w:r>
      <w:r>
        <w:rPr>
          <w:spacing w:val="-1"/>
        </w:rPr>
        <w:t>商业承兑汇票</w:t>
      </w:r>
      <w:r>
        <w:rPr>
          <w:spacing w:val="-87"/>
        </w:rPr>
        <w:t> </w:t>
      </w:r>
      <w:r>
        <w:rPr>
          <w:spacing w:val="-87"/>
        </w:rPr>
      </w:r>
      <w:r>
        <w:rPr/>
        <w:t>应收款项融资组合</w:t>
      </w:r>
      <w:r>
        <w:rPr>
          <w:rFonts w:ascii="宋体" w:hAnsi="宋体" w:cs="宋体" w:eastAsia="宋体" w:hint="default"/>
        </w:rPr>
        <w:t>1</w:t>
      </w:r>
      <w:r>
        <w:rPr>
          <w:rFonts w:ascii="宋体" w:hAnsi="宋体" w:cs="宋体" w:eastAsia="宋体" w:hint="default"/>
          <w:spacing w:val="89"/>
        </w:rPr>
        <w:t> </w:t>
      </w:r>
      <w:r>
        <w:rPr/>
        <w:t>银行承兑汇票</w:t>
      </w:r>
    </w:p>
    <w:p>
      <w:pPr>
        <w:pStyle w:val="BodyText"/>
        <w:spacing w:line="316" w:lineRule="auto" w:before="54"/>
        <w:ind w:right="1043" w:firstLine="360"/>
        <w:jc w:val="both"/>
      </w:pPr>
      <w:r>
        <w:rPr>
          <w:spacing w:val="-4"/>
        </w:rPr>
        <w:t>对于划分为组合的应收票据和应收款项融资，本公司参考历史信用损失经验，结合当前状况以及对未来经济状况的预测，</w:t>
      </w:r>
      <w:r>
        <w:rPr/>
        <w:t> 通过违约风险敞口和整个存续期预期信用损失率，计算预期信用损失。</w:t>
      </w:r>
    </w:p>
    <w:p>
      <w:pPr>
        <w:spacing w:line="240" w:lineRule="auto" w:before="5"/>
        <w:rPr>
          <w:rFonts w:ascii="宋体" w:hAnsi="宋体" w:cs="宋体" w:eastAsia="宋体" w:hint="default"/>
          <w:sz w:val="13"/>
          <w:szCs w:val="13"/>
        </w:rPr>
      </w:pPr>
    </w:p>
    <w:p>
      <w:pPr>
        <w:pStyle w:val="BodyText"/>
        <w:spacing w:line="316" w:lineRule="auto"/>
        <w:ind w:right="1139" w:firstLine="360"/>
        <w:jc w:val="both"/>
      </w:pPr>
      <w:r>
        <w:rPr>
          <w:rFonts w:ascii="宋体" w:hAnsi="宋体" w:cs="宋体" w:eastAsia="宋体" w:hint="default"/>
        </w:rPr>
        <w:t>b) </w:t>
      </w:r>
      <w:r>
        <w:rPr/>
        <w:t>当单项其他应收款、长期应收款无法以合理成本评估预期信用损失的信息时，本公司依据信用风险特征将其他应收 款、长期应收款划分为若干组合，在组合基础上计算预期信用损失，确定组合的依据如下：</w:t>
      </w:r>
    </w:p>
    <w:p>
      <w:pPr>
        <w:spacing w:line="240" w:lineRule="auto" w:before="5"/>
        <w:rPr>
          <w:rFonts w:ascii="宋体" w:hAnsi="宋体" w:cs="宋体" w:eastAsia="宋体" w:hint="default"/>
          <w:sz w:val="13"/>
          <w:szCs w:val="13"/>
        </w:rPr>
      </w:pPr>
    </w:p>
    <w:p>
      <w:pPr>
        <w:pStyle w:val="BodyText"/>
        <w:tabs>
          <w:tab w:pos="2426" w:val="left" w:leader="none"/>
        </w:tabs>
        <w:spacing w:line="319" w:lineRule="auto"/>
        <w:ind w:left="713" w:right="7379"/>
        <w:jc w:val="left"/>
      </w:pPr>
      <w:r>
        <w:rPr>
          <w:spacing w:val="-1"/>
        </w:rPr>
        <w:t>其他应收款组合</w:t>
      </w:r>
      <w:r>
        <w:rPr>
          <w:rFonts w:ascii="宋体" w:hAnsi="宋体" w:cs="宋体" w:eastAsia="宋体" w:hint="default"/>
          <w:spacing w:val="-1"/>
        </w:rPr>
        <w:t>1</w:t>
        <w:tab/>
      </w:r>
      <w:r>
        <w:rPr/>
        <w:t>保证金 </w:t>
      </w:r>
      <w:r>
        <w:rPr>
          <w:spacing w:val="-1"/>
        </w:rPr>
        <w:t>其他应收款组合</w:t>
      </w:r>
      <w:r>
        <w:rPr>
          <w:rFonts w:ascii="宋体" w:hAnsi="宋体" w:cs="宋体" w:eastAsia="宋体" w:hint="default"/>
          <w:spacing w:val="-1"/>
        </w:rPr>
        <w:t>2</w:t>
        <w:tab/>
      </w:r>
      <w:r>
        <w:rPr/>
        <w:t>备用金 </w:t>
      </w:r>
      <w:r>
        <w:rPr>
          <w:spacing w:val="-1"/>
        </w:rPr>
        <w:t>其他应收款组合</w:t>
      </w:r>
      <w:r>
        <w:rPr>
          <w:rFonts w:ascii="宋体" w:hAnsi="宋体" w:cs="宋体" w:eastAsia="宋体" w:hint="default"/>
          <w:spacing w:val="-1"/>
        </w:rPr>
        <w:t>3</w:t>
        <w:tab/>
      </w:r>
      <w:r>
        <w:rPr/>
        <w:t>政府补助 </w:t>
      </w:r>
      <w:r>
        <w:rPr>
          <w:spacing w:val="-1"/>
        </w:rPr>
        <w:t>其他应收款组合</w:t>
      </w:r>
      <w:r>
        <w:rPr>
          <w:rFonts w:ascii="宋体" w:hAnsi="宋体" w:cs="宋体" w:eastAsia="宋体" w:hint="default"/>
          <w:spacing w:val="-1"/>
        </w:rPr>
        <w:t>4</w:t>
        <w:tab/>
      </w:r>
      <w:r>
        <w:rPr/>
        <w:t>个人社保 </w:t>
      </w:r>
      <w:r>
        <w:rPr>
          <w:spacing w:val="-1"/>
        </w:rPr>
        <w:t>其他应收款组合</w:t>
      </w:r>
      <w:r>
        <w:rPr>
          <w:rFonts w:ascii="宋体" w:hAnsi="宋体" w:cs="宋体" w:eastAsia="宋体" w:hint="default"/>
          <w:spacing w:val="-1"/>
        </w:rPr>
        <w:t>5</w:t>
        <w:tab/>
      </w:r>
      <w:r>
        <w:rPr/>
        <w:t>借款 </w:t>
      </w:r>
      <w:r>
        <w:rPr>
          <w:spacing w:val="-1"/>
        </w:rPr>
        <w:t>其他应收款组合</w:t>
      </w:r>
      <w:r>
        <w:rPr>
          <w:rFonts w:ascii="宋体" w:hAnsi="宋体" w:cs="宋体" w:eastAsia="宋体" w:hint="default"/>
          <w:spacing w:val="-1"/>
        </w:rPr>
        <w:t>6</w:t>
        <w:tab/>
      </w:r>
      <w:r>
        <w:rPr>
          <w:spacing w:val="-1"/>
        </w:rPr>
        <w:t>往来款及其他</w:t>
      </w:r>
    </w:p>
    <w:p>
      <w:pPr>
        <w:pStyle w:val="BodyText"/>
        <w:tabs>
          <w:tab w:pos="2426" w:val="left" w:leader="none"/>
        </w:tabs>
        <w:spacing w:line="316" w:lineRule="auto" w:before="17"/>
        <w:ind w:left="713" w:right="6479"/>
        <w:jc w:val="left"/>
      </w:pPr>
      <w:r>
        <w:rPr>
          <w:spacing w:val="-1"/>
        </w:rPr>
        <w:t>其他应收款组合</w:t>
      </w:r>
      <w:r>
        <w:rPr>
          <w:rFonts w:ascii="宋体" w:hAnsi="宋体" w:cs="宋体" w:eastAsia="宋体" w:hint="default"/>
          <w:spacing w:val="-1"/>
        </w:rPr>
        <w:t>7</w:t>
        <w:tab/>
      </w:r>
      <w:r>
        <w:rPr>
          <w:spacing w:val="-1"/>
        </w:rPr>
        <w:t>处置子公司未收回的款项</w:t>
      </w:r>
      <w:r>
        <w:rPr>
          <w:spacing w:val="-82"/>
        </w:rPr>
        <w:t> </w:t>
      </w:r>
      <w:r>
        <w:rPr>
          <w:spacing w:val="-82"/>
        </w:rPr>
      </w:r>
      <w:r>
        <w:rPr>
          <w:spacing w:val="-1"/>
        </w:rPr>
        <w:t>其他应收款组合</w:t>
      </w:r>
      <w:r>
        <w:rPr>
          <w:rFonts w:ascii="宋体" w:hAnsi="宋体" w:cs="宋体" w:eastAsia="宋体" w:hint="default"/>
          <w:spacing w:val="-1"/>
        </w:rPr>
        <w:t>8</w:t>
        <w:tab/>
      </w:r>
      <w:r>
        <w:rPr>
          <w:spacing w:val="-1"/>
        </w:rPr>
        <w:t>账龄在</w:t>
      </w:r>
      <w:r>
        <w:rPr>
          <w:rFonts w:ascii="宋体" w:hAnsi="宋体" w:cs="宋体" w:eastAsia="宋体" w:hint="default"/>
          <w:spacing w:val="-1"/>
        </w:rPr>
        <w:t>5</w:t>
      </w:r>
      <w:r>
        <w:rPr>
          <w:spacing w:val="-1"/>
        </w:rPr>
        <w:t>年以上的组合</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spacing w:val="-2"/>
        </w:rPr>
        <w:t>对于长期应收工程款、应收租赁款，本公司参考历史信用损失经验，结合当前状况以及对未来经济状况的预测，通过违</w:t>
      </w:r>
      <w:r>
        <w:rPr/>
        <w:t> </w:t>
      </w:r>
      <w:r>
        <w:rPr>
          <w:spacing w:val="-2"/>
        </w:rPr>
        <w:t>约风险敞口和整个存续期预期信用损失率，计算预期信用损失。除长期应收工程款、应收租赁款之外的划分为组合的其他应</w:t>
      </w:r>
      <w:r>
        <w:rPr>
          <w:spacing w:val="-65"/>
        </w:rPr>
        <w:t> </w:t>
      </w:r>
      <w:r>
        <w:rPr>
          <w:spacing w:val="-65"/>
        </w:rPr>
      </w:r>
      <w:r>
        <w:rPr/>
        <w:t>收款和长期应收款，通过违约风险敞口和未来</w:t>
      </w:r>
      <w:r>
        <w:rPr>
          <w:rFonts w:ascii="宋体" w:hAnsi="宋体" w:cs="宋体" w:eastAsia="宋体" w:hint="default"/>
        </w:rPr>
        <w:t>12</w:t>
      </w:r>
      <w:r>
        <w:rPr/>
        <w:t>个月内或整个存续期预期信用损失率，计算预期信用损失。</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0" w:firstLine="360"/>
        <w:jc w:val="left"/>
      </w:pPr>
      <w:r>
        <w:rPr>
          <w:rFonts w:ascii="宋体" w:hAnsi="宋体" w:cs="宋体" w:eastAsia="宋体" w:hint="default"/>
          <w:spacing w:val="-2"/>
        </w:rPr>
        <w:t>c)</w:t>
      </w:r>
      <w:r>
        <w:rPr>
          <w:spacing w:val="-2"/>
        </w:rPr>
        <w:t>本公司将计提或转回的应收款项损失准备计入当期损益。对于持有的以公允价值计量且其变动计入其他综合收益的债</w:t>
      </w:r>
      <w:r>
        <w:rPr/>
        <w:t> 务工具，本公司在将减值损失或利得计入当期损益的同时调整其他综合收益。</w:t>
      </w:r>
    </w:p>
    <w:p>
      <w:pPr>
        <w:spacing w:line="240" w:lineRule="auto" w:before="3"/>
        <w:rPr>
          <w:rFonts w:ascii="宋体" w:hAnsi="宋体" w:cs="宋体" w:eastAsia="宋体" w:hint="default"/>
          <w:sz w:val="13"/>
          <w:szCs w:val="13"/>
        </w:rPr>
      </w:pPr>
    </w:p>
    <w:p>
      <w:pPr>
        <w:pStyle w:val="BodyText"/>
        <w:spacing w:line="240" w:lineRule="auto"/>
        <w:ind w:left="473" w:right="1133"/>
        <w:jc w:val="left"/>
      </w:pPr>
      <w:r>
        <w:rPr>
          <w:rFonts w:ascii="宋体" w:hAnsi="宋体" w:cs="宋体" w:eastAsia="宋体" w:hint="default"/>
        </w:rPr>
        <w:t>3</w:t>
      </w:r>
      <w:r>
        <w:rPr/>
        <w:t>）终止确认</w:t>
      </w:r>
    </w:p>
    <w:p>
      <w:pPr>
        <w:spacing w:line="240" w:lineRule="auto" w:before="10"/>
        <w:rPr>
          <w:rFonts w:ascii="宋体" w:hAnsi="宋体" w:cs="宋体" w:eastAsia="宋体" w:hint="default"/>
          <w:sz w:val="17"/>
          <w:szCs w:val="17"/>
        </w:rPr>
      </w:pPr>
    </w:p>
    <w:p>
      <w:pPr>
        <w:pStyle w:val="BodyText"/>
        <w:spacing w:line="316" w:lineRule="auto"/>
        <w:ind w:right="1034" w:firstLine="360"/>
        <w:jc w:val="left"/>
      </w:pPr>
      <w:r>
        <w:rPr/>
        <w:t>金融资产满足下列条件之一的，予以终止确认：</w:t>
      </w:r>
      <w:r>
        <w:rPr>
          <w:rFonts w:ascii="宋体" w:hAnsi="宋体" w:cs="宋体" w:eastAsia="宋体" w:hint="default"/>
        </w:rPr>
        <w:t>a) </w:t>
      </w:r>
      <w:r>
        <w:rPr/>
        <w:t>收取该金融资产现金流量的合同权利终止；</w:t>
      </w:r>
      <w:r>
        <w:rPr>
          <w:rFonts w:ascii="宋体" w:hAnsi="宋体" w:cs="宋体" w:eastAsia="宋体" w:hint="default"/>
        </w:rPr>
        <w:t>b) </w:t>
      </w:r>
      <w:r>
        <w:rPr/>
        <w:t>该金融资产已转移， 且本公司将金融资产所有权上几乎所有的风险和报酬转移给转入方； </w:t>
      </w:r>
      <w:r>
        <w:rPr>
          <w:rFonts w:ascii="宋体" w:hAnsi="宋体" w:cs="宋体" w:eastAsia="宋体" w:hint="default"/>
        </w:rPr>
        <w:t>c)</w:t>
      </w:r>
      <w:r>
        <w:rPr>
          <w:rFonts w:ascii="宋体" w:hAnsi="宋体" w:cs="宋体" w:eastAsia="宋体" w:hint="default"/>
          <w:spacing w:val="-65"/>
        </w:rPr>
        <w:t> </w:t>
      </w:r>
      <w:r>
        <w:rPr/>
        <w:t>该金融资产已转移，虽然本公司既没有转移也没有 保留金融资产所有权上几乎所有的风险和报酬，但是放弃了对该金融资产控制。</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其他权益工具投资终止确认时，其账面价值与收到的对价以及原直接计入其他综合收益的公允价值变动累计额之和的差</w:t>
      </w:r>
      <w:r>
        <w:rPr/>
        <w:t> </w:t>
      </w:r>
      <w:r>
        <w:rPr>
          <w:spacing w:val="-2"/>
        </w:rPr>
        <w:t>额，计入留存收益；其余金融资产终止确认时，其账面价值与收到的对价以及原直接计入其他综合收益的公允价值变动累计</w:t>
      </w:r>
      <w:r>
        <w:rPr>
          <w:spacing w:val="-66"/>
        </w:rPr>
        <w:t> </w:t>
      </w:r>
      <w:r>
        <w:rPr>
          <w:spacing w:val="-66"/>
        </w:rPr>
      </w:r>
      <w:r>
        <w:rPr/>
        <w:t>额之和的差额，计入当期损益。</w:t>
      </w:r>
    </w:p>
    <w:p>
      <w:pPr>
        <w:spacing w:line="240" w:lineRule="auto" w:before="5"/>
        <w:rPr>
          <w:rFonts w:ascii="宋体" w:hAnsi="宋体" w:cs="宋体" w:eastAsia="宋体" w:hint="default"/>
          <w:sz w:val="13"/>
          <w:szCs w:val="13"/>
        </w:rPr>
      </w:pPr>
    </w:p>
    <w:p>
      <w:pPr>
        <w:pStyle w:val="BodyText"/>
        <w:spacing w:line="240" w:lineRule="auto"/>
        <w:ind w:left="473" w:right="1133"/>
        <w:jc w:val="left"/>
      </w:pPr>
      <w:r>
        <w:rPr/>
        <w:t>（</w:t>
      </w:r>
      <w:r>
        <w:rPr>
          <w:rFonts w:ascii="宋体" w:hAnsi="宋体" w:cs="宋体" w:eastAsia="宋体" w:hint="default"/>
        </w:rPr>
        <w:t>2</w:t>
      </w:r>
      <w:r>
        <w:rPr/>
        <w:t>）金融负债</w:t>
      </w:r>
    </w:p>
    <w:p>
      <w:pPr>
        <w:pStyle w:val="BodyText"/>
        <w:spacing w:line="470" w:lineRule="atLeast"/>
        <w:ind w:left="473" w:right="1133"/>
        <w:jc w:val="left"/>
      </w:pPr>
      <w:r>
        <w:rPr/>
        <w:t>金融负债于初始确认时分类为以摊余成本计量的金融负债和以公允价值计量且其变动计入当期损益的金融负债。 </w:t>
      </w:r>
      <w:r>
        <w:rPr>
          <w:spacing w:val="-2"/>
        </w:rPr>
        <w:t>本公司的金融负债主要为以摊余成本计量的金融负债，包括应付票据、应付账款、其他应付款、借款及应付债券等。该</w:t>
      </w:r>
    </w:p>
    <w:p>
      <w:pPr>
        <w:pStyle w:val="BodyText"/>
        <w:spacing w:line="316" w:lineRule="auto" w:before="76"/>
        <w:ind w:right="0"/>
        <w:jc w:val="left"/>
      </w:pPr>
      <w:r>
        <w:rPr>
          <w:spacing w:val="-4"/>
        </w:rPr>
        <w:t>类金融负债按其公允价值扣除交易费用后的金额进行初始计量，并采用实际利率法进行后续计量。期限在一年以下（含一年）</w:t>
      </w:r>
      <w:r>
        <w:rPr>
          <w:spacing w:val="-44"/>
        </w:rPr>
        <w:t> </w:t>
      </w:r>
      <w:r>
        <w:rPr>
          <w:spacing w:val="-44"/>
        </w:rPr>
      </w:r>
      <w:r>
        <w:rPr>
          <w:spacing w:val="-2"/>
        </w:rPr>
        <w:t>的，列示为流动负债；期限在一年以上但自资产负债表日起一年内（含一年）到期的，列示为一年内到期的非流动负债；其</w:t>
      </w:r>
      <w:r>
        <w:rPr>
          <w:spacing w:val="-68"/>
        </w:rPr>
        <w:t> </w:t>
      </w:r>
      <w:r>
        <w:rPr>
          <w:spacing w:val="-68"/>
        </w:rPr>
      </w:r>
      <w:r>
        <w:rPr/>
        <w:t>余列示为非流动负债。</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2"/>
        </w:rPr>
        <w:t>当金融负债的现时义务全部或部分已经解除时，本公司终止确认该金融负债或义务已解除的部分。终止确认部分的账面</w:t>
      </w:r>
      <w:r>
        <w:rPr/>
        <w:t> 价值与支付的对价之间的差额，计入当期损益。</w:t>
      </w:r>
    </w:p>
    <w:p>
      <w:pPr>
        <w:pStyle w:val="BodyText"/>
        <w:spacing w:line="468" w:lineRule="exact" w:before="10"/>
        <w:ind w:left="473" w:right="0"/>
        <w:jc w:val="left"/>
      </w:pPr>
      <w:r>
        <w:rPr/>
        <w:t>（</w:t>
      </w:r>
      <w:r>
        <w:rPr>
          <w:rFonts w:ascii="宋体" w:hAnsi="宋体" w:cs="宋体" w:eastAsia="宋体" w:hint="default"/>
        </w:rPr>
        <w:t>3</w:t>
      </w:r>
      <w:r>
        <w:rPr/>
        <w:t>）金融工具的公允价值确定 </w:t>
      </w:r>
      <w:r>
        <w:rPr>
          <w:spacing w:val="-2"/>
        </w:rPr>
        <w:t>存在活跃市场的金融工具，以活跃市场中的报价确定其公允价值。不存在活跃市场的金融工具，采用估值技术确定其公</w:t>
      </w:r>
    </w:p>
    <w:p>
      <w:pPr>
        <w:pStyle w:val="BodyText"/>
        <w:spacing w:line="316" w:lineRule="auto" w:before="8"/>
        <w:ind w:right="1133"/>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相关资产或负债的交易中所考虑的资产或负债特征相一致的输入值，并尽可能优先使用相关可观察输入值。在相关可观察输</w:t>
      </w:r>
      <w:r>
        <w:rPr>
          <w:spacing w:val="-64"/>
        </w:rPr>
        <w:t> </w:t>
      </w:r>
      <w:r>
        <w:rPr>
          <w:spacing w:val="-64"/>
        </w:rPr>
      </w:r>
      <w:r>
        <w:rPr/>
        <w:t>入值无法取得或取得不切实可行的情况下，使用不可观察输入值。</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11、存货" w:id="197"/>
      <w:bookmarkEnd w:id="197"/>
      <w:r>
        <w:rPr>
          <w:b w:val="0"/>
          <w:bCs w:val="0"/>
        </w:rPr>
      </w:r>
      <w:r>
        <w:rPr>
          <w:rFonts w:ascii="Times New Roman" w:hAnsi="Times New Roman" w:cs="Times New Roman" w:eastAsia="Times New Roman" w:hint="default"/>
        </w:rPr>
        <w:t>11</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rFonts w:ascii="宋体" w:hAnsi="宋体" w:cs="宋体" w:eastAsia="宋体" w:hint="default"/>
        </w:rPr>
        <w:t>(1)</w:t>
      </w:r>
      <w:r>
        <w:rPr/>
        <w:t>存货的分类：库存商品、原材料、物资采购、在产品、消耗性生物资产等。</w:t>
      </w:r>
    </w:p>
    <w:p>
      <w:pPr>
        <w:spacing w:line="240" w:lineRule="auto" w:before="5"/>
        <w:rPr>
          <w:rFonts w:ascii="宋体" w:hAnsi="宋体" w:cs="宋体" w:eastAsia="宋体" w:hint="default"/>
          <w:sz w:val="14"/>
          <w:szCs w:val="14"/>
        </w:rPr>
      </w:pPr>
    </w:p>
    <w:p>
      <w:pPr>
        <w:pStyle w:val="BodyText"/>
        <w:spacing w:line="240" w:lineRule="auto" w:before="44"/>
        <w:ind w:left="473" w:right="0"/>
        <w:jc w:val="left"/>
      </w:pPr>
      <w:r>
        <w:rPr>
          <w:rFonts w:ascii="宋体" w:hAnsi="宋体" w:cs="宋体" w:eastAsia="宋体" w:hint="default"/>
        </w:rPr>
        <w:t>(2)</w:t>
      </w:r>
      <w:r>
        <w:rPr/>
        <w:t>存货取得和发出的计价方法：存货在取得时按实际成本计价；存货发出时，采用加权平均法确定发出存货的实际成</w:t>
      </w:r>
    </w:p>
    <w:p>
      <w:pPr>
        <w:pStyle w:val="BodyText"/>
        <w:spacing w:line="240" w:lineRule="auto" w:before="76"/>
        <w:ind w:right="1133"/>
        <w:jc w:val="left"/>
      </w:pPr>
      <w:r>
        <w:rPr/>
        <w:t>本。</w:t>
      </w:r>
    </w:p>
    <w:p>
      <w:pPr>
        <w:spacing w:line="240" w:lineRule="auto" w:before="5"/>
        <w:rPr>
          <w:rFonts w:ascii="宋体" w:hAnsi="宋体" w:cs="宋体" w:eastAsia="宋体" w:hint="default"/>
          <w:sz w:val="14"/>
          <w:szCs w:val="14"/>
        </w:rPr>
      </w:pPr>
    </w:p>
    <w:p>
      <w:pPr>
        <w:pStyle w:val="BodyText"/>
        <w:spacing w:line="240" w:lineRule="auto" w:before="44"/>
        <w:ind w:left="475" w:right="1133"/>
        <w:jc w:val="left"/>
      </w:pPr>
      <w:r>
        <w:rPr>
          <w:rFonts w:ascii="宋体" w:hAnsi="宋体" w:cs="宋体" w:eastAsia="宋体" w:hint="default"/>
        </w:rPr>
        <w:t>(3)</w:t>
      </w:r>
      <w:r>
        <w:rPr/>
        <w:t>存货可变现净值的确定依据及存货跌价准备的计提方法</w:t>
      </w:r>
    </w:p>
    <w:p>
      <w:pPr>
        <w:spacing w:line="240" w:lineRule="auto" w:before="11"/>
        <w:rPr>
          <w:rFonts w:ascii="宋体" w:hAnsi="宋体" w:cs="宋体" w:eastAsia="宋体" w:hint="default"/>
          <w:sz w:val="17"/>
          <w:szCs w:val="17"/>
        </w:rPr>
      </w:pPr>
    </w:p>
    <w:p>
      <w:pPr>
        <w:pStyle w:val="BodyText"/>
        <w:spacing w:line="316" w:lineRule="auto"/>
        <w:ind w:right="1130" w:firstLine="360"/>
        <w:jc w:val="both"/>
      </w:pPr>
      <w:r>
        <w:rPr>
          <w:spacing w:val="-2"/>
        </w:rPr>
        <w:t>资产负债表日，存货按照成本与可变现净值孰低计量。当其可变现净值低于成本时，提取存货跌价准备。可变现净值是</w:t>
      </w:r>
      <w:r>
        <w:rPr/>
        <w:t> </w:t>
      </w:r>
      <w:r>
        <w:rPr>
          <w:spacing w:val="-2"/>
        </w:rPr>
        <w:t>指在日常活动中，存货的估计售价减去至完工时估计将要发生的成本、估计的销售费用以及相关税费后的金额。在确定存货</w:t>
      </w:r>
      <w:r>
        <w:rPr>
          <w:spacing w:val="-63"/>
        </w:rPr>
        <w:t> </w:t>
      </w:r>
      <w:r>
        <w:rPr>
          <w:spacing w:val="-63"/>
        </w:rPr>
      </w:r>
      <w:r>
        <w:rPr/>
        <w:t>的可变现净值时，以取得的确凿证据为基础，同时考虑持有存货的目的以及资产负债表日后事项的影响。</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对于数量繁多、单价较低的存货，按存货类别计提存货跌价准备；对与在同一地区生产和销售的产品系列相关、具有相</w:t>
      </w:r>
      <w:r>
        <w:rPr/>
        <w:t> </w:t>
      </w:r>
      <w:r>
        <w:rPr>
          <w:spacing w:val="-2"/>
        </w:rPr>
        <w:t>同或类似最终用途或目的，且难以与其他项目分开计量的存货，合并计提存货跌价准备；其他存货按单个存货项目的成本高</w:t>
      </w:r>
      <w:r>
        <w:rPr>
          <w:spacing w:val="-65"/>
        </w:rPr>
        <w:t> </w:t>
      </w:r>
      <w:r>
        <w:rPr>
          <w:spacing w:val="-65"/>
        </w:rPr>
      </w:r>
      <w:r>
        <w:rPr/>
        <w:t>于其可变现净值的差额提取存货跌价准备。</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473" w:right="1133"/>
        <w:jc w:val="left"/>
      </w:pPr>
      <w:r>
        <w:rPr>
          <w:rFonts w:ascii="宋体" w:hAnsi="宋体" w:cs="宋体" w:eastAsia="宋体" w:hint="default"/>
        </w:rPr>
        <w:t>(4)</w:t>
      </w:r>
      <w:r>
        <w:rPr/>
        <w:t>存货的盘存制度为永续盘存制。</w:t>
      </w:r>
    </w:p>
    <w:p>
      <w:pPr>
        <w:spacing w:line="240" w:lineRule="auto" w:before="10"/>
        <w:rPr>
          <w:rFonts w:ascii="宋体" w:hAnsi="宋体" w:cs="宋体" w:eastAsia="宋体" w:hint="default"/>
          <w:sz w:val="17"/>
          <w:szCs w:val="17"/>
        </w:rPr>
      </w:pPr>
    </w:p>
    <w:p>
      <w:pPr>
        <w:pStyle w:val="BodyText"/>
        <w:spacing w:line="240" w:lineRule="auto"/>
        <w:ind w:left="473" w:right="1133"/>
        <w:jc w:val="left"/>
      </w:pPr>
      <w:r>
        <w:rPr>
          <w:rFonts w:ascii="宋体" w:hAnsi="宋体" w:cs="宋体" w:eastAsia="宋体" w:hint="default"/>
        </w:rPr>
        <w:t>(5)</w:t>
      </w:r>
      <w:r>
        <w:rPr>
          <w:rFonts w:ascii="宋体" w:hAnsi="宋体" w:cs="宋体" w:eastAsia="宋体" w:hint="default"/>
          <w:spacing w:val="-1"/>
        </w:rPr>
        <w:t> </w:t>
      </w:r>
      <w:r>
        <w:rPr/>
        <w:t>低值易耗品和包装物的摊销方法：低值易耗品采用一次转销法进行摊销。</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2、持有待售资产" w:id="198"/>
      <w:bookmarkEnd w:id="198"/>
      <w:r>
        <w:rPr>
          <w:b w:val="0"/>
          <w:bCs w:val="0"/>
        </w:rPr>
      </w:r>
      <w:r>
        <w:rPr>
          <w:rFonts w:ascii="Times New Roman" w:hAnsi="Times New Roman" w:cs="Times New Roman" w:eastAsia="Times New Roman" w:hint="default"/>
        </w:rPr>
        <w:t>12</w:t>
      </w:r>
      <w:r>
        <w:rPr/>
        <w:t>、持有待售资产</w:t>
      </w:r>
      <w:r>
        <w:rPr>
          <w:b w:val="0"/>
          <w:bCs w:val="0"/>
        </w:rPr>
      </w:r>
    </w:p>
    <w:p>
      <w:pPr>
        <w:pStyle w:val="BodyText"/>
        <w:spacing w:line="460" w:lineRule="atLeast" w:before="122"/>
        <w:ind w:left="473" w:right="0"/>
        <w:jc w:val="left"/>
      </w:pPr>
      <w:r>
        <w:rPr/>
        <w:t>（</w:t>
      </w:r>
      <w:r>
        <w:rPr>
          <w:rFonts w:ascii="宋体" w:hAnsi="宋体" w:cs="宋体" w:eastAsia="宋体" w:hint="default"/>
        </w:rPr>
        <w:t>1</w:t>
      </w:r>
      <w:r>
        <w:rPr/>
        <w:t>）持有待售的非流动资产或处置组的分类 </w:t>
      </w:r>
      <w:r>
        <w:rPr>
          <w:spacing w:val="-2"/>
        </w:rPr>
        <w:t>处置组，是指在一项交易中作为整体通过出售或其他方式一并处置的一组资产，以及在该交易中转让的与这些资产直接</w:t>
      </w:r>
    </w:p>
    <w:p>
      <w:pPr>
        <w:pStyle w:val="BodyText"/>
        <w:spacing w:line="240" w:lineRule="auto" w:before="79"/>
        <w:ind w:right="1133"/>
        <w:jc w:val="left"/>
      </w:pPr>
      <w:r>
        <w:rPr/>
        <w:t>相关的负债。</w:t>
      </w:r>
    </w:p>
    <w:p>
      <w:pPr>
        <w:spacing w:line="240" w:lineRule="auto" w:before="10"/>
        <w:rPr>
          <w:rFonts w:ascii="宋体" w:hAnsi="宋体" w:cs="宋体" w:eastAsia="宋体" w:hint="default"/>
          <w:sz w:val="17"/>
          <w:szCs w:val="17"/>
        </w:rPr>
      </w:pPr>
    </w:p>
    <w:p>
      <w:pPr>
        <w:pStyle w:val="BodyText"/>
        <w:spacing w:line="480" w:lineRule="auto"/>
        <w:ind w:left="473" w:right="4003"/>
        <w:jc w:val="left"/>
      </w:pPr>
      <w:r>
        <w:rPr/>
        <w:t>本公司将同时满足下列条件的非流动资产或处置组划分为持有待售类别： </w:t>
      </w:r>
      <w:r>
        <w:rPr>
          <w:rFonts w:ascii="宋体" w:hAnsi="宋体" w:cs="宋体" w:eastAsia="宋体" w:hint="default"/>
        </w:rPr>
        <w:t>1</w:t>
      </w:r>
      <w:r>
        <w:rPr/>
        <w:t>）根据类似交易中出售此类资产或处置组的惯例，在当前状况下即可立即出售；</w:t>
      </w:r>
    </w:p>
    <w:p>
      <w:pPr>
        <w:pStyle w:val="BodyText"/>
        <w:spacing w:line="319" w:lineRule="auto" w:before="50"/>
        <w:ind w:right="1139" w:firstLine="360"/>
        <w:jc w:val="both"/>
      </w:pPr>
      <w:r>
        <w:rPr>
          <w:rFonts w:ascii="宋体" w:hAnsi="宋体" w:cs="宋体" w:eastAsia="宋体" w:hint="default"/>
        </w:rPr>
        <w:t>2</w:t>
      </w:r>
      <w:r>
        <w:rPr/>
        <w:t>）出售极可能发生，即本公司已经就一项出售计划作出决议且获得确定的购买承诺，预计出售将在一年内完成。有关 规定要求本公司相关权力机构或者监管部门批准后方可出售的，已经获得批准。</w:t>
      </w:r>
    </w:p>
    <w:p>
      <w:pPr>
        <w:spacing w:line="240" w:lineRule="auto" w:before="3"/>
        <w:rPr>
          <w:rFonts w:ascii="宋体" w:hAnsi="宋体" w:cs="宋体" w:eastAsia="宋体" w:hint="default"/>
          <w:sz w:val="13"/>
          <w:szCs w:val="13"/>
        </w:rPr>
      </w:pPr>
    </w:p>
    <w:p>
      <w:pPr>
        <w:pStyle w:val="BodyText"/>
        <w:spacing w:line="319" w:lineRule="auto"/>
        <w:ind w:right="1130" w:firstLine="360"/>
        <w:jc w:val="both"/>
      </w:pPr>
      <w:r>
        <w:rPr>
          <w:spacing w:val="-2"/>
        </w:rPr>
        <w:t>确定的购买承诺，是指本公司与其他方签订的具有法律约束力的购买协议，该协议包含交易价格、时间和足够严厉的违</w:t>
      </w:r>
      <w:r>
        <w:rPr/>
        <w:t> 约惩罚等重要条款，使协议出现重大调整或者撤销的可能性极小。</w:t>
      </w:r>
    </w:p>
    <w:p>
      <w:pPr>
        <w:pStyle w:val="BodyText"/>
        <w:spacing w:line="466" w:lineRule="exact" w:before="10"/>
        <w:ind w:left="473" w:right="0"/>
        <w:jc w:val="left"/>
      </w:pPr>
      <w:r>
        <w:rPr/>
        <w:t>（</w:t>
      </w:r>
      <w:r>
        <w:rPr>
          <w:rFonts w:ascii="宋体" w:hAnsi="宋体" w:cs="宋体" w:eastAsia="宋体" w:hint="default"/>
        </w:rPr>
        <w:t>2</w:t>
      </w:r>
      <w:r>
        <w:rPr/>
        <w:t>）持有待售的非流动资产或处置组的计量 </w:t>
      </w:r>
      <w:r>
        <w:rPr>
          <w:spacing w:val="-2"/>
        </w:rPr>
        <w:t>本公司初始计量或在资产负债表日重新计量持有待售的非流动资产或处置组时，其账面价值高于公允价值减去出售费用</w:t>
      </w:r>
    </w:p>
    <w:p>
      <w:pPr>
        <w:pStyle w:val="BodyText"/>
        <w:spacing w:line="319" w:lineRule="auto" w:before="8"/>
        <w:ind w:right="0"/>
        <w:jc w:val="left"/>
      </w:pPr>
      <w:r>
        <w:rPr>
          <w:spacing w:val="-2"/>
        </w:rPr>
        <w:t>后的净额的，将账面价值减记至公允价值减去出售费用后的净额，减记的金额确认为资产减值损失，计入当期损益，同时计</w:t>
      </w:r>
      <w:r>
        <w:rPr>
          <w:spacing w:val="-64"/>
        </w:rPr>
        <w:t> </w:t>
      </w:r>
      <w:r>
        <w:rPr>
          <w:spacing w:val="-64"/>
        </w:rPr>
      </w:r>
      <w:r>
        <w:rPr/>
        <w:t>提持有待售资产减值准备。</w:t>
      </w:r>
    </w:p>
    <w:p>
      <w:pPr>
        <w:spacing w:line="240" w:lineRule="auto" w:before="3"/>
        <w:rPr>
          <w:rFonts w:ascii="宋体" w:hAnsi="宋体" w:cs="宋体" w:eastAsia="宋体" w:hint="default"/>
          <w:sz w:val="13"/>
          <w:szCs w:val="13"/>
        </w:rPr>
      </w:pPr>
    </w:p>
    <w:p>
      <w:pPr>
        <w:pStyle w:val="BodyText"/>
        <w:spacing w:line="321" w:lineRule="auto"/>
        <w:ind w:right="1132" w:firstLine="360"/>
        <w:jc w:val="both"/>
      </w:pPr>
      <w:r>
        <w:rPr>
          <w:spacing w:val="-2"/>
        </w:rPr>
        <w:t>对于持有待售的处置组确认的资产减值损失金额，应当先抵减处置组中商誉的账面价值，再根据处置组中各项非流动资</w:t>
      </w:r>
      <w:r>
        <w:rPr/>
        <w:t> 产账面价值所占比重，按比例抵减其账面价值。</w:t>
      </w:r>
    </w:p>
    <w:p>
      <w:pPr>
        <w:spacing w:line="240" w:lineRule="auto" w:before="12"/>
        <w:rPr>
          <w:rFonts w:ascii="宋体" w:hAnsi="宋体" w:cs="宋体" w:eastAsia="宋体" w:hint="default"/>
          <w:sz w:val="12"/>
          <w:szCs w:val="12"/>
        </w:rPr>
      </w:pPr>
    </w:p>
    <w:p>
      <w:pPr>
        <w:pStyle w:val="BodyText"/>
        <w:spacing w:line="319" w:lineRule="auto"/>
        <w:ind w:right="1132" w:firstLine="360"/>
        <w:jc w:val="both"/>
      </w:pPr>
      <w:r>
        <w:rPr>
          <w:spacing w:val="-2"/>
        </w:rPr>
        <w:t>后续资产负债表日持有待售的非流动资产公允价值减去出售费用后的净额增加的，以前减记的金额予以恢复，并在划分</w:t>
      </w:r>
      <w:r>
        <w:rPr/>
        <w:t> </w:t>
      </w:r>
      <w:r>
        <w:rPr>
          <w:spacing w:val="-2"/>
        </w:rPr>
        <w:t>为持有待售类别后确认的资产减值损失金额内转回，转回金额计入当期损益。划分为持有待售类别前确认的资产减值损失不</w:t>
      </w:r>
      <w:r>
        <w:rPr>
          <w:spacing w:val="-64"/>
        </w:rPr>
        <w:t> </w:t>
      </w:r>
      <w:r>
        <w:rPr>
          <w:spacing w:val="-64"/>
        </w:rPr>
      </w:r>
      <w:r>
        <w:rPr/>
        <w:t>得转回。</w:t>
      </w:r>
    </w:p>
    <w:p>
      <w:pPr>
        <w:spacing w:line="240" w:lineRule="auto" w:before="3"/>
        <w:rPr>
          <w:rFonts w:ascii="宋体" w:hAnsi="宋体" w:cs="宋体" w:eastAsia="宋体" w:hint="default"/>
          <w:sz w:val="13"/>
          <w:szCs w:val="13"/>
        </w:rPr>
      </w:pPr>
    </w:p>
    <w:p>
      <w:pPr>
        <w:pStyle w:val="BodyText"/>
        <w:spacing w:line="319" w:lineRule="auto"/>
        <w:ind w:right="1132" w:firstLine="360"/>
        <w:jc w:val="both"/>
      </w:pPr>
      <w:r>
        <w:rPr>
          <w:spacing w:val="-2"/>
        </w:rPr>
        <w:t>后续资产负债表日持有待售的处置组公允价值减去出售费用后的净额增加的，以前减记的金额应当予以恢复，并在划分</w:t>
      </w:r>
      <w:r>
        <w:rPr/>
        <w:t> </w:t>
      </w:r>
      <w:r>
        <w:rPr>
          <w:spacing w:val="-2"/>
        </w:rPr>
        <w:t>为持有待售类别后非流动资产确认的资产减值损失金额内转回，转回金额计入当期损益。已抵减的商誉账面价值，以及非流</w:t>
      </w:r>
      <w:r>
        <w:rPr>
          <w:spacing w:val="-65"/>
        </w:rPr>
        <w:t> </w:t>
      </w:r>
      <w:r>
        <w:rPr>
          <w:spacing w:val="-65"/>
        </w:rPr>
      </w:r>
      <w:r>
        <w:rPr/>
        <w:t>动资产在划分为持有待售类别前确认的资产减值损失不得转回。</w:t>
      </w:r>
    </w:p>
    <w:p>
      <w:pPr>
        <w:spacing w:line="240" w:lineRule="auto" w:before="1"/>
        <w:rPr>
          <w:rFonts w:ascii="宋体" w:hAnsi="宋体" w:cs="宋体" w:eastAsia="宋体" w:hint="default"/>
          <w:sz w:val="13"/>
          <w:szCs w:val="13"/>
        </w:rPr>
      </w:pPr>
    </w:p>
    <w:p>
      <w:pPr>
        <w:pStyle w:val="BodyText"/>
        <w:spacing w:line="319" w:lineRule="auto"/>
        <w:ind w:right="1130" w:firstLine="360"/>
        <w:jc w:val="both"/>
      </w:pPr>
      <w:r>
        <w:rPr>
          <w:spacing w:val="-2"/>
        </w:rPr>
        <w:t>对于取得日划分为持有待售类别的非流动资产或处置组，本公司在初始计量时比较假定其不划分为持有待售类别情况下</w:t>
      </w:r>
      <w:r>
        <w:rPr/>
        <w:t> </w:t>
      </w:r>
      <w:r>
        <w:rPr>
          <w:spacing w:val="-2"/>
        </w:rPr>
        <w:t>的初始计量金额和公允价值减去出售费用后的净额，以两者孰低计量。除企业合并中取得的非流动资产或处置组外，由非流</w:t>
      </w:r>
      <w:r>
        <w:rPr>
          <w:spacing w:val="-63"/>
        </w:rPr>
        <w:t> </w:t>
      </w:r>
      <w:r>
        <w:rPr>
          <w:spacing w:val="-63"/>
        </w:rPr>
      </w:r>
      <w:r>
        <w:rPr/>
        <w:t>动资产或处置组以公允价值减去出售费用后的净额作为初始计量金额而产生的差额，计入当期损益。</w:t>
      </w:r>
    </w:p>
    <w:p>
      <w:pPr>
        <w:spacing w:line="240" w:lineRule="auto" w:before="4"/>
        <w:rPr>
          <w:rFonts w:ascii="宋体" w:hAnsi="宋体" w:cs="宋体" w:eastAsia="宋体" w:hint="default"/>
          <w:sz w:val="13"/>
          <w:szCs w:val="13"/>
        </w:rPr>
      </w:pPr>
    </w:p>
    <w:p>
      <w:pPr>
        <w:pStyle w:val="BodyText"/>
        <w:spacing w:line="319" w:lineRule="auto"/>
        <w:ind w:right="1132" w:firstLine="360"/>
        <w:jc w:val="both"/>
      </w:pPr>
      <w:r>
        <w:rPr>
          <w:spacing w:val="-2"/>
        </w:rPr>
        <w:t>持有待售的非流动资产或处置组中的非流动资产不计提折旧或摊销，持有待售的处置组中负债的利息和其他费用继续予</w:t>
      </w:r>
      <w:r>
        <w:rPr/>
        <w:t> 以确认。</w:t>
      </w:r>
    </w:p>
    <w:p>
      <w:pPr>
        <w:spacing w:line="240" w:lineRule="auto" w:before="1"/>
        <w:rPr>
          <w:rFonts w:ascii="宋体" w:hAnsi="宋体" w:cs="宋体" w:eastAsia="宋体" w:hint="default"/>
          <w:sz w:val="13"/>
          <w:szCs w:val="13"/>
        </w:rPr>
      </w:pPr>
    </w:p>
    <w:p>
      <w:pPr>
        <w:pStyle w:val="BodyText"/>
        <w:spacing w:line="319" w:lineRule="auto"/>
        <w:ind w:right="1231" w:firstLine="360"/>
        <w:jc w:val="both"/>
      </w:pPr>
      <w:r>
        <w:rPr/>
        <w:t>非流动资产或处置组因不再满足持有待售类别的划分条件而不再继续划分为持有待售类别或非流动资产从持有待售的 处置组中移除时，按照以下两者孰低计量：</w:t>
      </w:r>
    </w:p>
    <w:p>
      <w:pPr>
        <w:spacing w:line="240" w:lineRule="auto" w:before="1"/>
        <w:rPr>
          <w:rFonts w:ascii="宋体" w:hAnsi="宋体" w:cs="宋体" w:eastAsia="宋体" w:hint="default"/>
          <w:sz w:val="13"/>
          <w:szCs w:val="13"/>
        </w:rPr>
      </w:pPr>
    </w:p>
    <w:p>
      <w:pPr>
        <w:pStyle w:val="BodyText"/>
        <w:spacing w:line="319" w:lineRule="auto"/>
        <w:ind w:right="1141" w:firstLine="360"/>
        <w:jc w:val="both"/>
      </w:pPr>
      <w:r>
        <w:rPr>
          <w:rFonts w:ascii="宋体" w:hAnsi="宋体" w:cs="宋体" w:eastAsia="宋体" w:hint="default"/>
        </w:rPr>
        <w:t>1</w:t>
      </w:r>
      <w:r>
        <w:rPr/>
        <w:t>）划分为持有待售类别前的账面价值，按照假定不划分为持有待售类别情况下本应确认的折旧、摊销或减值等进行调 整后的金额；</w:t>
      </w:r>
    </w:p>
    <w:p>
      <w:pPr>
        <w:spacing w:line="240" w:lineRule="auto" w:before="5"/>
        <w:rPr>
          <w:rFonts w:ascii="宋体" w:hAnsi="宋体" w:cs="宋体" w:eastAsia="宋体" w:hint="default"/>
          <w:sz w:val="13"/>
          <w:szCs w:val="13"/>
        </w:rPr>
      </w:pPr>
    </w:p>
    <w:p>
      <w:pPr>
        <w:pStyle w:val="BodyText"/>
        <w:spacing w:line="240" w:lineRule="auto"/>
        <w:ind w:left="473" w:right="1133"/>
        <w:jc w:val="left"/>
      </w:pPr>
      <w:r>
        <w:rPr>
          <w:rFonts w:ascii="宋体" w:hAnsi="宋体" w:cs="宋体" w:eastAsia="宋体" w:hint="default"/>
        </w:rPr>
        <w:t>2</w:t>
      </w:r>
      <w:r>
        <w:rPr/>
        <w:t>）可收回金额。</w:t>
      </w:r>
    </w:p>
    <w:p>
      <w:pPr>
        <w:spacing w:after="0" w:line="240" w:lineRule="auto"/>
        <w:jc w:val="left"/>
        <w:sectPr>
          <w:pgSz w:w="11910" w:h="16840"/>
          <w:pgMar w:header="906" w:footer="1021"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473" w:right="1133"/>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3、长期股权投资" w:id="199"/>
      <w:bookmarkEnd w:id="199"/>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长期股权投资包括对子公司、联营企业和合营企业的权益性投资。</w:t>
      </w:r>
    </w:p>
    <w:p>
      <w:pPr>
        <w:spacing w:line="240" w:lineRule="auto" w:before="10"/>
        <w:rPr>
          <w:rFonts w:ascii="宋体" w:hAnsi="宋体" w:cs="宋体" w:eastAsia="宋体" w:hint="default"/>
          <w:sz w:val="17"/>
          <w:szCs w:val="17"/>
        </w:rPr>
      </w:pPr>
    </w:p>
    <w:p>
      <w:pPr>
        <w:pStyle w:val="BodyText"/>
        <w:spacing w:line="477" w:lineRule="auto"/>
        <w:ind w:left="473" w:right="4633"/>
        <w:jc w:val="left"/>
      </w:pPr>
      <w:r>
        <w:rPr/>
        <w:t>（</w:t>
      </w:r>
      <w:r>
        <w:rPr>
          <w:rFonts w:ascii="宋体" w:hAnsi="宋体" w:cs="宋体" w:eastAsia="宋体" w:hint="default"/>
        </w:rPr>
        <w:t>1</w:t>
      </w:r>
      <w:r>
        <w:rPr/>
        <w:t>）初始投资成本的确定 对于企业合并形成的长期股权投资，按照下列规定确定其初始投资成本：</w:t>
      </w:r>
    </w:p>
    <w:p>
      <w:pPr>
        <w:pStyle w:val="BodyText"/>
        <w:spacing w:line="316" w:lineRule="auto" w:before="54"/>
        <w:ind w:right="1130" w:firstLine="360"/>
        <w:jc w:val="both"/>
      </w:pPr>
      <w:r>
        <w:rPr>
          <w:spacing w:val="-2"/>
        </w:rPr>
        <w:t>同一控制下的企业合并，本公司以支付现金、转让非现金资产或承担债务方式作为合并对价的，应当在合并日按照被合</w:t>
      </w:r>
      <w:r>
        <w:rPr/>
        <w:t> </w:t>
      </w:r>
      <w:r>
        <w:rPr>
          <w:spacing w:val="-2"/>
        </w:rPr>
        <w:t>并方所有者权益在最终控制方合并财务报表中的账面价值的份额作为长期股权投资的初始投资成本。长期股权投资初始投资</w:t>
      </w:r>
      <w:r>
        <w:rPr>
          <w:spacing w:val="-63"/>
        </w:rPr>
        <w:t> </w:t>
      </w:r>
      <w:r>
        <w:rPr>
          <w:spacing w:val="-63"/>
        </w:rPr>
      </w:r>
      <w:r>
        <w:rPr>
          <w:spacing w:val="-2"/>
        </w:rPr>
        <w:t>成本与支付的现金、转让的非现金资产以及所承担债务账面价值之间的差额，应当调整资本公积；资本公积不足冲减的，调</w:t>
      </w:r>
      <w:r>
        <w:rPr>
          <w:spacing w:val="-64"/>
        </w:rPr>
        <w:t> </w:t>
      </w:r>
      <w:r>
        <w:rPr>
          <w:spacing w:val="-64"/>
        </w:rPr>
      </w:r>
      <w:r>
        <w:rPr/>
        <w:t>整留存收益。</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本公司以发行权益性证券作为合并对价的，应当在合并日按照被合并方所有者权益在最终控制方合并财务报表中的账面</w:t>
      </w:r>
      <w:r>
        <w:rPr/>
        <w:t> </w:t>
      </w:r>
      <w:r>
        <w:rPr>
          <w:spacing w:val="-2"/>
        </w:rPr>
        <w:t>价值的份额作为长期股权投资的初始投资成本。按照发行股份的面值总额作为股本，长期股权投资初始投资成本与所发行股</w:t>
      </w:r>
      <w:r>
        <w:rPr>
          <w:spacing w:val="-64"/>
        </w:rPr>
        <w:t> </w:t>
      </w:r>
      <w:r>
        <w:rPr>
          <w:spacing w:val="-64"/>
        </w:rPr>
      </w:r>
      <w:r>
        <w:rPr/>
        <w:t>份面值总额之间的差额，应当调整资本公积；资本公积不足冲减的，调整留存收益。</w:t>
      </w:r>
    </w:p>
    <w:p>
      <w:pPr>
        <w:spacing w:line="240" w:lineRule="auto" w:before="5"/>
        <w:rPr>
          <w:rFonts w:ascii="宋体" w:hAnsi="宋体" w:cs="宋体" w:eastAsia="宋体" w:hint="default"/>
          <w:sz w:val="13"/>
          <w:szCs w:val="13"/>
        </w:rPr>
      </w:pPr>
    </w:p>
    <w:p>
      <w:pPr>
        <w:pStyle w:val="BodyText"/>
        <w:spacing w:line="316" w:lineRule="auto"/>
        <w:ind w:right="1034" w:firstLine="360"/>
        <w:jc w:val="left"/>
      </w:pPr>
      <w:r>
        <w:rPr/>
        <w:t>通过多次交易分步取得同一控制下被合并方的股权，最终形成同一控制下企业合并的，应分别是否属于“一揽子交易” </w:t>
      </w:r>
      <w:r>
        <w:rPr>
          <w:spacing w:val="-2"/>
        </w:rPr>
        <w:t>进行处理：属于“一揽子交易”的，将各项交易作为一项取得控制权的交易进行会计处理。不属于“一揽子交易”的，在合</w:t>
      </w:r>
      <w:r>
        <w:rPr>
          <w:spacing w:val="-64"/>
        </w:rPr>
        <w:t> </w:t>
      </w:r>
      <w:r>
        <w:rPr>
          <w:spacing w:val="-64"/>
        </w:rPr>
      </w:r>
      <w:r>
        <w:rPr/>
        <w:t>并日按照应享有被合并方股东权益</w:t>
      </w:r>
      <w:r>
        <w:rPr>
          <w:rFonts w:ascii="宋体" w:hAnsi="宋体" w:cs="宋体" w:eastAsia="宋体" w:hint="default"/>
        </w:rPr>
        <w:t>/</w:t>
      </w:r>
      <w:r>
        <w:rPr/>
        <w:t>所有者权益在最终控制方合并财务报表中的账面价值的份额作为长期股权投资的初始投 </w:t>
      </w:r>
      <w:r>
        <w:rPr>
          <w:spacing w:val="-2"/>
        </w:rPr>
        <w:t>资成本，长期股权投资初始投资成本与达到合并前的长期股权投资账面价值加上合并日进一步取得股份新支付对价的账面价</w:t>
      </w:r>
      <w:r>
        <w:rPr>
          <w:spacing w:val="-64"/>
        </w:rPr>
        <w:t> </w:t>
      </w:r>
      <w:r>
        <w:rPr>
          <w:spacing w:val="-64"/>
        </w:rPr>
      </w:r>
      <w:r>
        <w:rPr>
          <w:spacing w:val="-2"/>
        </w:rPr>
        <w:t>值之和的差额，调整资本公积；资本公积不足冲减的，调整留存收益。合并日之前持有的股权投资因采用权益法核算或为可</w:t>
      </w:r>
      <w:r>
        <w:rPr>
          <w:spacing w:val="-64"/>
        </w:rPr>
        <w:t> </w:t>
      </w:r>
      <w:r>
        <w:rPr>
          <w:spacing w:val="-64"/>
        </w:rPr>
      </w:r>
      <w:r>
        <w:rPr/>
        <w:t>供出售金融资产而确认的其他综合收益，暂不进行会计处理。</w:t>
      </w:r>
    </w:p>
    <w:p>
      <w:pPr>
        <w:spacing w:line="240" w:lineRule="auto" w:before="5"/>
        <w:rPr>
          <w:rFonts w:ascii="宋体" w:hAnsi="宋体" w:cs="宋体" w:eastAsia="宋体" w:hint="default"/>
          <w:sz w:val="13"/>
          <w:szCs w:val="13"/>
        </w:rPr>
      </w:pPr>
    </w:p>
    <w:p>
      <w:pPr>
        <w:pStyle w:val="BodyText"/>
        <w:spacing w:line="319" w:lineRule="auto"/>
        <w:ind w:right="1034" w:firstLine="360"/>
        <w:jc w:val="left"/>
      </w:pPr>
      <w:r>
        <w:rPr>
          <w:spacing w:val="-2"/>
        </w:rPr>
        <w:t>通过非同一控制下的企业合并取得的长期股权投资，按照合并成本作为长期股权投资的初始投资成本。通过多次交易分</w:t>
      </w:r>
      <w:r>
        <w:rPr/>
        <w:t> </w:t>
      </w:r>
      <w:r>
        <w:rPr>
          <w:spacing w:val="-2"/>
        </w:rPr>
        <w:t>步取得被购买方的股权，最终形成非同一控制下的企业合并的，应分别是否属于“一揽子交易”进行处理：属于“一揽子交</w:t>
      </w:r>
      <w:r>
        <w:rPr>
          <w:spacing w:val="-65"/>
        </w:rPr>
        <w:t> </w:t>
      </w:r>
      <w:r>
        <w:rPr>
          <w:spacing w:val="-65"/>
        </w:rPr>
      </w:r>
      <w:r>
        <w:rPr>
          <w:spacing w:val="-2"/>
        </w:rPr>
        <w:t>易”的，将各项交易作为一项取得控制权的交易进行会计处理。不属于“一揽子交易”的，按照原持有被购买方的股权投资</w:t>
      </w:r>
      <w:r>
        <w:rPr>
          <w:spacing w:val="-67"/>
        </w:rPr>
        <w:t> </w:t>
      </w:r>
      <w:r>
        <w:rPr>
          <w:spacing w:val="-67"/>
        </w:rPr>
      </w:r>
      <w:r>
        <w:rPr/>
        <w:t>账面价值加上新增投资成本之和，作为改按成本法核算的长期股权投资的初始投资成本。原持有的股权采用权益法核算的， 相关其他综合收益暂不进行会计处理。</w:t>
      </w:r>
    </w:p>
    <w:p>
      <w:pPr>
        <w:spacing w:line="240" w:lineRule="auto" w:before="3"/>
        <w:rPr>
          <w:rFonts w:ascii="宋体" w:hAnsi="宋体" w:cs="宋体" w:eastAsia="宋体" w:hint="default"/>
          <w:sz w:val="13"/>
          <w:szCs w:val="13"/>
        </w:rPr>
      </w:pPr>
    </w:p>
    <w:p>
      <w:pPr>
        <w:pStyle w:val="BodyText"/>
        <w:spacing w:line="477" w:lineRule="auto"/>
        <w:ind w:left="473" w:right="3013"/>
        <w:jc w:val="left"/>
      </w:pPr>
      <w:r>
        <w:rPr/>
        <w:t>除企业合并形成的长期股权投资以外，其他方式取得的长期股权投资，按成本进行初始计量。 </w:t>
      </w:r>
      <w:r>
        <w:rPr>
          <w:rFonts w:ascii="宋体" w:hAnsi="宋体" w:cs="宋体" w:eastAsia="宋体" w:hint="default"/>
        </w:rPr>
        <w:t>(2)</w:t>
      </w:r>
      <w:r>
        <w:rPr/>
        <w:t>后续计量及损益确认方法</w:t>
      </w:r>
    </w:p>
    <w:p>
      <w:pPr>
        <w:pStyle w:val="BodyText"/>
        <w:spacing w:line="477" w:lineRule="auto" w:before="54"/>
        <w:ind w:left="473" w:right="1133"/>
        <w:jc w:val="left"/>
      </w:pPr>
      <w:r>
        <w:rPr/>
        <w:t>成本法核算的长期股权投资： 本公司对子公司的长期股权投资，采用成本法进行核算；子公司是指本公司能够对其实施控制的被投资单位。</w:t>
      </w:r>
    </w:p>
    <w:p>
      <w:pPr>
        <w:pStyle w:val="BodyText"/>
        <w:spacing w:line="319" w:lineRule="auto" w:before="54"/>
        <w:ind w:right="1132" w:firstLine="360"/>
        <w:jc w:val="both"/>
      </w:pPr>
      <w:r>
        <w:rPr>
          <w:spacing w:val="-2"/>
        </w:rPr>
        <w:t>采用成本法核算时，长期股权投资按初始投资成本计价，除取得投资时实际支付的价款或者对价中包含的已宣告但尚未</w:t>
      </w:r>
      <w:r>
        <w:rPr/>
        <w:t> </w:t>
      </w:r>
      <w:r>
        <w:rPr>
          <w:spacing w:val="-2"/>
        </w:rPr>
        <w:t>发放的现金股利或者利润外，当期投资收益按照享有被投资单位宣告发放的现金股利或利润确认。追加或收回投资时调整长</w:t>
      </w:r>
      <w:r>
        <w:rPr>
          <w:spacing w:val="-64"/>
        </w:rPr>
        <w:t> </w:t>
      </w:r>
      <w:r>
        <w:rPr>
          <w:spacing w:val="-64"/>
        </w:rPr>
      </w:r>
      <w:r>
        <w:rPr/>
        <w:t>期股权投资的成本。</w:t>
      </w:r>
    </w:p>
    <w:p>
      <w:pPr>
        <w:pStyle w:val="BodyText"/>
        <w:spacing w:line="468" w:lineRule="exact" w:before="9"/>
        <w:ind w:left="473" w:right="0"/>
        <w:jc w:val="left"/>
      </w:pPr>
      <w:r>
        <w:rPr/>
        <w:t>权益法核算的长期股权投资： </w:t>
      </w:r>
      <w:r>
        <w:rPr>
          <w:spacing w:val="-2"/>
        </w:rPr>
        <w:t>本公司对联营企业和合营企业的投资采用权益法核算。联营企业是指本公司能够对其施加重大影响的被投资单位，合营</w:t>
      </w:r>
    </w:p>
    <w:p>
      <w:pPr>
        <w:pStyle w:val="BodyText"/>
        <w:spacing w:line="240" w:lineRule="auto" w:before="8"/>
        <w:ind w:right="1133"/>
        <w:jc w:val="left"/>
      </w:pPr>
      <w:r>
        <w:rPr/>
        <w:t>企业是指本公司与其他投资方对其实施共同控制的被投资单位。</w:t>
      </w:r>
    </w:p>
    <w:p>
      <w:pPr>
        <w:spacing w:line="240" w:lineRule="auto" w:before="10"/>
        <w:rPr>
          <w:rFonts w:ascii="宋体" w:hAnsi="宋体" w:cs="宋体" w:eastAsia="宋体" w:hint="default"/>
          <w:sz w:val="17"/>
          <w:szCs w:val="17"/>
        </w:rPr>
      </w:pPr>
    </w:p>
    <w:p>
      <w:pPr>
        <w:pStyle w:val="BodyText"/>
        <w:spacing w:line="316" w:lineRule="auto"/>
        <w:ind w:right="1131" w:firstLine="360"/>
        <w:jc w:val="both"/>
      </w:pPr>
      <w:r>
        <w:rPr>
          <w:spacing w:val="-2"/>
        </w:rPr>
        <w:t>本公司对联营企业的权益性投资，其中一部分通过风险投资机构、共同基金、信托公司或包括投连险基金在内的类似主</w:t>
      </w:r>
      <w:r>
        <w:rPr/>
        <w:t> </w:t>
      </w:r>
      <w:r>
        <w:rPr>
          <w:spacing w:val="-2"/>
        </w:rPr>
        <w:t>体间接持有的，无论以上主体是否对这部分投资具有重大影响，本公司都可以按照《企业会计准则第</w:t>
      </w:r>
      <w:r>
        <w:rPr>
          <w:rFonts w:ascii="宋体" w:hAnsi="宋体" w:cs="宋体" w:eastAsia="宋体" w:hint="default"/>
          <w:spacing w:val="-2"/>
        </w:rPr>
        <w:t>22</w:t>
      </w:r>
      <w:r>
        <w:rPr>
          <w:spacing w:val="-2"/>
        </w:rPr>
        <w:t>号——金融工具确认</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和计量》的有关规定，对间接持有的该部分投资选择以公允价值计量且其变动计入损益，并对其余部分采用权益法核算。</w:t>
      </w:r>
    </w:p>
    <w:p>
      <w:pPr>
        <w:spacing w:line="240" w:lineRule="auto" w:before="10"/>
        <w:rPr>
          <w:rFonts w:ascii="宋体" w:hAnsi="宋体" w:cs="宋体" w:eastAsia="宋体" w:hint="default"/>
          <w:sz w:val="17"/>
          <w:szCs w:val="17"/>
        </w:rPr>
      </w:pPr>
    </w:p>
    <w:p>
      <w:pPr>
        <w:pStyle w:val="BodyText"/>
        <w:spacing w:line="316" w:lineRule="auto"/>
        <w:ind w:right="1132" w:firstLine="362"/>
        <w:jc w:val="both"/>
      </w:pPr>
      <w:r>
        <w:rPr>
          <w:spacing w:val="-2"/>
        </w:rPr>
        <w:t>采用权益法核算时，长期股权投资的初始投资成本大于投资时应享有被投资单位可辨认净资产公允价值份额的，不调整</w:t>
      </w:r>
      <w:r>
        <w:rPr/>
        <w:t> </w:t>
      </w: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采用权益法核算时，当期投资损益为应享有或应分担的被投资单位当年实现的净损益的份额。在确认应享有被投资单位</w:t>
      </w:r>
      <w:r>
        <w:rPr/>
        <w:t> </w:t>
      </w:r>
      <w:r>
        <w:rPr>
          <w:spacing w:val="-2"/>
        </w:rPr>
        <w:t>净损益的份额时，以取得投资时被投资单位各项可辨认资产等的公允价值为基础，并按照本公司的会计政策及会计期间，对</w:t>
      </w:r>
      <w:r>
        <w:rPr>
          <w:spacing w:val="-63"/>
        </w:rPr>
        <w:t> </w:t>
      </w:r>
      <w:r>
        <w:rPr>
          <w:spacing w:val="-63"/>
        </w:rPr>
      </w:r>
      <w:r>
        <w:rPr>
          <w:spacing w:val="-2"/>
        </w:rPr>
        <w:t>被投资单位的净利润进行调整后确认。对于本公司与联营企业及合营企业之间发生的未实现内部交易损益按照持股比例计算</w:t>
      </w:r>
      <w:r>
        <w:rPr>
          <w:spacing w:val="-63"/>
        </w:rPr>
        <w:t> </w:t>
      </w:r>
      <w:r>
        <w:rPr>
          <w:spacing w:val="-63"/>
        </w:rPr>
      </w:r>
      <w:r>
        <w:rPr>
          <w:spacing w:val="-2"/>
        </w:rPr>
        <w:t>属于本公司的部分予以抵销，在此基础上确认投资损益。但本公司与被投资单位发生的未实现内部交易损失，属于所转让资</w:t>
      </w:r>
      <w:r>
        <w:rPr>
          <w:spacing w:val="-63"/>
        </w:rPr>
        <w:t> </w:t>
      </w:r>
      <w:r>
        <w:rPr>
          <w:spacing w:val="-63"/>
        </w:rPr>
      </w:r>
      <w:r>
        <w:rPr/>
        <w:t>产减值损失的，不予以抵销。</w:t>
      </w:r>
    </w:p>
    <w:p>
      <w:pPr>
        <w:spacing w:line="240" w:lineRule="auto" w:before="5"/>
        <w:rPr>
          <w:rFonts w:ascii="宋体" w:hAnsi="宋体" w:cs="宋体" w:eastAsia="宋体" w:hint="default"/>
          <w:sz w:val="13"/>
          <w:szCs w:val="13"/>
        </w:rPr>
      </w:pPr>
    </w:p>
    <w:p>
      <w:pPr>
        <w:pStyle w:val="BodyText"/>
        <w:spacing w:line="319" w:lineRule="auto"/>
        <w:ind w:right="1130" w:firstLine="360"/>
        <w:jc w:val="both"/>
      </w:pPr>
      <w:r>
        <w:rPr>
          <w:spacing w:val="-2"/>
        </w:rPr>
        <w:t>本公司对取得长期股权投资后应享有的被投资单位其他综合收益的份额，确认为其他综合收益，同时调整长期股权投资</w:t>
      </w:r>
      <w:r>
        <w:rPr/>
        <w:t> </w:t>
      </w:r>
      <w:r>
        <w:rPr>
          <w:spacing w:val="-2"/>
        </w:rPr>
        <w:t>的账面价值；本公司按照被投资单位宣告分派的利润或现金股利计算应享有的部分，相应减少长期股权投资的账面价值；本</w:t>
      </w:r>
      <w:r>
        <w:rPr>
          <w:spacing w:val="-63"/>
        </w:rPr>
        <w:t> </w:t>
      </w:r>
      <w:r>
        <w:rPr>
          <w:spacing w:val="-63"/>
        </w:rPr>
      </w:r>
      <w:r>
        <w:rPr>
          <w:spacing w:val="-2"/>
        </w:rPr>
        <w:t>公司对被投资单位除净损益、其他综合收益和利润分配以外所有者权益的其他变动，相应调整长期股权投资的账面价值并计</w:t>
      </w:r>
      <w:r>
        <w:rPr>
          <w:spacing w:val="-64"/>
        </w:rPr>
        <w:t> </w:t>
      </w:r>
      <w:r>
        <w:rPr>
          <w:spacing w:val="-64"/>
        </w:rPr>
      </w:r>
      <w:r>
        <w:rPr/>
        <w:t>入所有者权益。</w:t>
      </w:r>
    </w:p>
    <w:p>
      <w:pPr>
        <w:spacing w:line="240" w:lineRule="auto" w:before="3"/>
        <w:rPr>
          <w:rFonts w:ascii="宋体" w:hAnsi="宋体" w:cs="宋体" w:eastAsia="宋体" w:hint="default"/>
          <w:sz w:val="13"/>
          <w:szCs w:val="13"/>
        </w:rPr>
      </w:pPr>
    </w:p>
    <w:p>
      <w:pPr>
        <w:pStyle w:val="BodyText"/>
        <w:spacing w:line="316" w:lineRule="auto"/>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468" w:lineRule="exact" w:before="10"/>
        <w:ind w:left="473" w:right="0"/>
        <w:jc w:val="left"/>
      </w:pPr>
      <w:r>
        <w:rPr/>
        <w:t>（</w:t>
      </w:r>
      <w:r>
        <w:rPr>
          <w:rFonts w:ascii="宋体" w:hAnsi="宋体" w:cs="宋体" w:eastAsia="宋体" w:hint="default"/>
        </w:rPr>
        <w:t>3</w:t>
      </w:r>
      <w:r>
        <w:rPr/>
        <w:t>）确定对被投资单位具有控制、共同控制、重大影响的判断标准 </w:t>
      </w:r>
      <w:r>
        <w:rPr>
          <w:spacing w:val="-2"/>
        </w:rPr>
        <w:t>控制是指本公司拥有对被投资方的权力，通过参与被投资方的相关活动而享有可变回报，并且有能力运用对被投资方的</w:t>
      </w:r>
    </w:p>
    <w:p>
      <w:pPr>
        <w:pStyle w:val="BodyText"/>
        <w:spacing w:line="319" w:lineRule="auto" w:before="8"/>
        <w:ind w:right="1129"/>
        <w:jc w:val="both"/>
      </w:pPr>
      <w:r>
        <w:rPr>
          <w:spacing w:val="-2"/>
        </w:rPr>
        <w:t>权力影响其回报金额。共同控制，是指按照相关约定对某项安排所共有的控制，并且该安排的相关活动必须经过分享控制权</w:t>
      </w:r>
      <w:r>
        <w:rPr>
          <w:spacing w:val="-62"/>
        </w:rPr>
        <w:t> </w:t>
      </w:r>
      <w:r>
        <w:rPr>
          <w:spacing w:val="-62"/>
        </w:rPr>
      </w:r>
      <w:r>
        <w:rPr>
          <w:spacing w:val="-2"/>
        </w:rPr>
        <w:t>的参与方一致同意后才能决策。重大影响是指本公司对被投资单位的财务和经营政策有参与决策的权力，但并不能够控制或</w:t>
      </w:r>
      <w:r>
        <w:rPr>
          <w:spacing w:val="-64"/>
        </w:rPr>
        <w:t> </w:t>
      </w:r>
      <w:r>
        <w:rPr>
          <w:spacing w:val="-64"/>
        </w:rPr>
      </w:r>
      <w:r>
        <w:rPr>
          <w:spacing w:val="-2"/>
        </w:rPr>
        <w:t>者与其他方一起共同控制这些政策的制定。在确定能否对被投资单位实施控制或施加重大影响时，已考虑本公司和其他方持</w:t>
      </w:r>
      <w:r>
        <w:rPr>
          <w:spacing w:val="-64"/>
        </w:rPr>
        <w:t> </w:t>
      </w:r>
      <w:r>
        <w:rPr>
          <w:spacing w:val="-64"/>
        </w:rPr>
      </w:r>
      <w:r>
        <w:rPr/>
        <w:t>有的被投资单位当期可转换公司债券、当期可执行认股权证等潜在表决权因素。</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14、投资性房地产" w:id="200"/>
      <w:bookmarkEnd w:id="200"/>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146"/>
        <w:ind w:right="1128" w:firstLine="360"/>
        <w:jc w:val="both"/>
      </w:pPr>
      <w:r>
        <w:rPr>
          <w:spacing w:val="-2"/>
        </w:rPr>
        <w:t>投资性房地产是指为赚取租金或资本增值，或两者兼有而持有的房地产。包括已出租的土地使用权、持有并准备增值后</w:t>
      </w:r>
      <w:r>
        <w:rPr/>
        <w:t> 转让的土地使用权、已出租的建筑物等。</w:t>
      </w:r>
    </w:p>
    <w:p>
      <w:pPr>
        <w:spacing w:line="240" w:lineRule="auto" w:before="5"/>
        <w:rPr>
          <w:rFonts w:ascii="宋体" w:hAnsi="宋体" w:cs="宋体" w:eastAsia="宋体" w:hint="default"/>
          <w:sz w:val="13"/>
          <w:szCs w:val="13"/>
        </w:rPr>
      </w:pPr>
    </w:p>
    <w:p>
      <w:pPr>
        <w:pStyle w:val="BodyText"/>
        <w:spacing w:line="321" w:lineRule="auto"/>
        <w:ind w:right="113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spacing w:line="240" w:lineRule="auto" w:before="1"/>
        <w:rPr>
          <w:rFonts w:ascii="宋体" w:hAnsi="宋体" w:cs="宋体" w:eastAsia="宋体" w:hint="default"/>
          <w:sz w:val="13"/>
          <w:szCs w:val="13"/>
        </w:rPr>
      </w:pPr>
    </w:p>
    <w:p>
      <w:pPr>
        <w:pStyle w:val="BodyText"/>
        <w:spacing w:line="240" w:lineRule="auto"/>
        <w:ind w:left="473" w:right="1133"/>
        <w:jc w:val="left"/>
      </w:pPr>
      <w:r>
        <w:rPr/>
        <w:t>本公司采用成本模式对投资性房地产进行后续计量，并按照与房屋建筑物或土地使用权一致的政策进行折旧或摊销。</w:t>
      </w:r>
    </w:p>
    <w:p>
      <w:pPr>
        <w:spacing w:line="240" w:lineRule="auto" w:before="5"/>
        <w:rPr>
          <w:rFonts w:ascii="宋体" w:hAnsi="宋体" w:cs="宋体" w:eastAsia="宋体" w:hint="default"/>
          <w:sz w:val="14"/>
          <w:szCs w:val="14"/>
        </w:rPr>
      </w:pPr>
    </w:p>
    <w:p>
      <w:pPr>
        <w:pStyle w:val="BodyText"/>
        <w:spacing w:line="240" w:lineRule="auto" w:before="44"/>
        <w:ind w:left="473" w:right="0"/>
        <w:jc w:val="left"/>
      </w:pPr>
      <w:r>
        <w:rPr/>
        <w:t>自用房地产或存货转换为投资性房地产或投资性房地产转换为自用房地产时</w:t>
      </w:r>
      <w:r>
        <w:rPr>
          <w:spacing w:val="-82"/>
        </w:rPr>
        <w:t>，</w:t>
      </w:r>
      <w:r>
        <w:rPr/>
        <w:t>按转换前的账面价值作为转换后的入账价</w:t>
      </w:r>
    </w:p>
    <w:p>
      <w:pPr>
        <w:pStyle w:val="BodyText"/>
        <w:spacing w:line="240" w:lineRule="auto" w:before="79"/>
        <w:ind w:right="1133"/>
        <w:jc w:val="left"/>
      </w:pPr>
      <w:r>
        <w:rPr/>
        <w:t>值。</w:t>
      </w:r>
    </w:p>
    <w:p>
      <w:pPr>
        <w:spacing w:line="240" w:lineRule="auto" w:before="5"/>
        <w:rPr>
          <w:rFonts w:ascii="宋体" w:hAnsi="宋体" w:cs="宋体" w:eastAsia="宋体" w:hint="default"/>
          <w:sz w:val="14"/>
          <w:szCs w:val="14"/>
        </w:rPr>
      </w:pPr>
    </w:p>
    <w:p>
      <w:pPr>
        <w:pStyle w:val="BodyText"/>
        <w:spacing w:line="240" w:lineRule="auto" w:before="44"/>
        <w:ind w:left="473" w:right="1133"/>
        <w:jc w:val="left"/>
      </w:pPr>
      <w:r>
        <w:rPr/>
        <w:t>投资性房地产出售、转让、报废或毁损的处置收入扣除其账面价值和相关税费后的差额计入当期损益。</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15、固定资产" w:id="201"/>
      <w:bookmarkEnd w:id="201"/>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确认条件" w:id="202"/>
      <w:bookmarkEnd w:id="20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2"/>
        <w:jc w:val="both"/>
      </w:pPr>
      <w:r>
        <w:rPr>
          <w:spacing w:val="-2"/>
        </w:rPr>
        <w:t>固定资产是指为生产商品、提供劳务、出租或经营管理持有的，使用寿命超过一个会计年度的有形资产。固定资产仅在</w:t>
      </w:r>
      <w:r>
        <w:rPr/>
        <w:t> </w:t>
      </w:r>
      <w:r>
        <w:rPr>
          <w:spacing w:val="-2"/>
        </w:rPr>
        <w:t>与其有关的经济利益很可能流入本公司，且其成本能够可靠地计量时才予以确认。固定资产按成本并考虑预计弃置费用因素</w:t>
      </w:r>
      <w:r>
        <w:rPr>
          <w:spacing w:val="-64"/>
        </w:rPr>
        <w:t> </w:t>
      </w:r>
      <w:r>
        <w:rPr>
          <w:spacing w:val="-64"/>
        </w:rPr>
      </w:r>
      <w:r>
        <w:rPr/>
        <w:t>的影响进行初始计量。</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132" w:firstLine="360"/>
        <w:jc w:val="both"/>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折旧方法" w:id="203"/>
      <w:bookmarkEnd w:id="20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4.75-2.37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23.75-9.50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3）融资租入固定资产的认定依据、计价和折旧方法" w:id="204"/>
      <w:bookmarkEnd w:id="20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2" w:firstLine="634"/>
        <w:jc w:val="both"/>
      </w:pPr>
      <w:r>
        <w:rPr/>
        <w:t>融资租赁为实质上转移了与资产所有权有关的全部风险和报酬的租赁，其所有权最终可能转移，也可能不转移。在 </w:t>
      </w:r>
      <w:r>
        <w:rPr>
          <w:spacing w:val="-2"/>
        </w:rPr>
        <w:t>租赁期开始日，本公司将租赁开始日租赁资产公允价值与最低租赁付款额现值两者中较低者作为租入资产的入账价值。以融</w:t>
      </w:r>
      <w:r>
        <w:rPr>
          <w:spacing w:val="-63"/>
        </w:rPr>
        <w:t> </w:t>
      </w:r>
      <w:r>
        <w:rPr>
          <w:spacing w:val="-63"/>
        </w:rPr>
      </w:r>
      <w:r>
        <w:rPr>
          <w:spacing w:val="-2"/>
        </w:rPr>
        <w:t>资租赁方式租入的固定资产采用与自有固定资产一致的政策计提租赁资产折旧。能够合理确定租赁期届满时取得租赁资产所</w:t>
      </w:r>
      <w:r>
        <w:rPr>
          <w:spacing w:val="-64"/>
        </w:rPr>
        <w:t> </w:t>
      </w:r>
      <w:r>
        <w:rPr>
          <w:spacing w:val="-64"/>
        </w:rPr>
      </w:r>
      <w:r>
        <w:rPr>
          <w:spacing w:val="-2"/>
        </w:rPr>
        <w:t>有权的在租赁资产使用寿命内计提折旧，无法合理确定租赁期届满能够取得租赁资产所有权的，在租赁期与租赁资产使用寿</w:t>
      </w:r>
      <w:r>
        <w:rPr>
          <w:spacing w:val="-64"/>
        </w:rPr>
        <w:t> </w:t>
      </w:r>
      <w:r>
        <w:rPr>
          <w:spacing w:val="-64"/>
        </w:rPr>
      </w:r>
      <w:r>
        <w:rPr/>
        <w:t>命两者中较短的期间内计提折旧。</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16、在建工程" w:id="205"/>
      <w:bookmarkEnd w:id="205"/>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360"/>
        <w:jc w:val="both"/>
      </w:pPr>
      <w:r>
        <w:rPr>
          <w:spacing w:val="-2"/>
        </w:rPr>
        <w:t>在建工程按实际成本计量﹐实际成本包括在建期间发生的各项工程支出、工程达到预定可使用状态前的资本化的借款费</w:t>
      </w:r>
      <w:r>
        <w:rPr/>
        <w:t> 用以及其他相关费用等。在建工程在达到预定可使用状态时结转为固定资产。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bookmarkStart w:name="17、借款费用" w:id="206"/>
      <w:bookmarkEnd w:id="206"/>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360"/>
        <w:jc w:val="both"/>
      </w:pPr>
      <w:r>
        <w:rPr>
          <w:spacing w:val="-2"/>
        </w:rPr>
        <w:t>可直接归属于符合资本化条件的资产的购建或者生产的借款费用，在资产支出已经发生、借款费用已经发生、为使资产</w:t>
      </w:r>
      <w:r>
        <w:rPr/>
        <w:t> </w:t>
      </w:r>
      <w:r>
        <w:rPr>
          <w:spacing w:val="-2"/>
        </w:rPr>
        <w:t>达到预定可使用或可销售状态所必要的购建或生产活动已经开始时，开始资本化；当构建或者生产的符合资本化条件的资产</w:t>
      </w:r>
      <w:r>
        <w:rPr>
          <w:spacing w:val="-64"/>
        </w:rPr>
        <w:t> </w:t>
      </w:r>
      <w:r>
        <w:rPr>
          <w:spacing w:val="-64"/>
        </w:rPr>
      </w:r>
      <w:r>
        <w:rPr>
          <w:spacing w:val="-2"/>
        </w:rPr>
        <w:t>达到预定可使用状态或者可销售状态时，停止资本化。如果符合资本化条件的资产在购建或生产过程中发生非正常中断、并</w:t>
      </w:r>
      <w:r>
        <w:rPr>
          <w:spacing w:val="-66"/>
        </w:rPr>
        <w:t> </w:t>
      </w:r>
      <w:r>
        <w:rPr>
          <w:spacing w:val="-66"/>
        </w:rPr>
      </w:r>
      <w:r>
        <w:rPr/>
        <w:t>且中断时间连续超过</w:t>
      </w:r>
      <w:r>
        <w:rPr>
          <w:rFonts w:ascii="宋体" w:hAnsi="宋体" w:cs="宋体" w:eastAsia="宋体" w:hint="default"/>
        </w:rPr>
        <w:t>3</w:t>
      </w:r>
      <w:r>
        <w:rPr/>
        <w:t>个月的，暂停借款费用的资本化，直至资产的购建或生产活动重新开始。其余借款费用在发生当期确</w:t>
      </w:r>
      <w:r>
        <w:rPr>
          <w:spacing w:val="-84"/>
        </w:rPr>
        <w:t> </w:t>
      </w:r>
      <w:r>
        <w:rPr>
          <w:spacing w:val="-84"/>
        </w:rPr>
      </w:r>
      <w:r>
        <w:rPr/>
        <w:t>认为费用。</w:t>
      </w:r>
    </w:p>
    <w:p>
      <w:pPr>
        <w:spacing w:line="240" w:lineRule="auto" w:before="0"/>
        <w:rPr>
          <w:rFonts w:ascii="宋体" w:hAnsi="宋体" w:cs="宋体" w:eastAsia="宋体" w:hint="default"/>
          <w:sz w:val="13"/>
          <w:szCs w:val="13"/>
        </w:rPr>
      </w:pPr>
    </w:p>
    <w:p>
      <w:pPr>
        <w:pStyle w:val="BodyText"/>
        <w:spacing w:line="316" w:lineRule="auto"/>
        <w:ind w:right="1131" w:firstLine="360"/>
        <w:jc w:val="both"/>
      </w:pPr>
      <w:r>
        <w:rPr/>
        <w:t>专门借款当期实际发生的利息费用</w:t>
      </w:r>
      <w:r>
        <w:rPr>
          <w:spacing w:val="-82"/>
        </w:rPr>
        <w:t>，</w:t>
      </w:r>
      <w:r>
        <w:rPr/>
        <w:t>减去尚未动用的借款资金存入银行取得的利息收入或进行暂时性投资取得的投资收</w:t>
      </w:r>
      <w:r>
        <w:rPr/>
        <w:t> 益后的金额予以资本化</w:t>
      </w:r>
      <w:r>
        <w:rPr>
          <w:spacing w:val="-82"/>
        </w:rPr>
        <w:t>；</w:t>
      </w:r>
      <w:r>
        <w:rPr/>
        <w:t>一般借款根据累计资产支出超过专门借款部分的资产支出加权平均数乘以所占用一般借款的资本化</w:t>
      </w:r>
    </w:p>
    <w:p>
      <w:pPr>
        <w:spacing w:after="0" w:line="316" w:lineRule="auto"/>
        <w:jc w:val="both"/>
        <w:sectPr>
          <w:pgSz w:w="11910" w:h="16840"/>
          <w:pgMar w:header="906" w:footer="1021" w:top="1100" w:bottom="1220" w:left="1020" w:right="0"/>
        </w:sectPr>
      </w:pPr>
    </w:p>
    <w:p>
      <w:pPr>
        <w:spacing w:line="240" w:lineRule="auto" w:before="13"/>
        <w:rPr>
          <w:rFonts w:ascii="宋体" w:hAnsi="宋体" w:cs="宋体" w:eastAsia="宋体" w:hint="default"/>
          <w:sz w:val="22"/>
          <w:szCs w:val="22"/>
        </w:rPr>
      </w:pPr>
    </w:p>
    <w:p>
      <w:pPr>
        <w:pStyle w:val="BodyText"/>
        <w:spacing w:line="477" w:lineRule="auto" w:before="44"/>
        <w:ind w:left="473" w:right="2473" w:hanging="361"/>
        <w:jc w:val="left"/>
      </w:pPr>
      <w:r>
        <w:rPr/>
        <w:t>率，确定资本化金额。资本化率根据一般借款的加权平均利率计算确定。 资本化期间内，外币专门借款的汇兑差额全部予以资本化；外币一般借款的汇兑差额计入当期损益。</w:t>
      </w:r>
    </w:p>
    <w:p>
      <w:pPr>
        <w:spacing w:line="240" w:lineRule="auto" w:before="7"/>
        <w:rPr>
          <w:rFonts w:ascii="宋体" w:hAnsi="宋体" w:cs="宋体" w:eastAsia="宋体" w:hint="default"/>
          <w:sz w:val="13"/>
          <w:szCs w:val="13"/>
        </w:rPr>
      </w:pPr>
    </w:p>
    <w:p>
      <w:pPr>
        <w:pStyle w:val="Heading4"/>
        <w:spacing w:line="240" w:lineRule="auto"/>
        <w:ind w:right="1133"/>
        <w:jc w:val="left"/>
        <w:rPr>
          <w:b w:val="0"/>
          <w:bCs w:val="0"/>
        </w:rPr>
      </w:pPr>
      <w:bookmarkStart w:name="18、生物资产" w:id="207"/>
      <w:bookmarkEnd w:id="207"/>
      <w:r>
        <w:rPr>
          <w:b w:val="0"/>
          <w:bCs w:val="0"/>
        </w:rPr>
      </w:r>
      <w:r>
        <w:rPr>
          <w:rFonts w:ascii="Times New Roman" w:hAnsi="Times New Roman" w:cs="Times New Roman" w:eastAsia="Times New Roman" w:hint="default"/>
        </w:rPr>
        <w:t>18</w:t>
      </w:r>
      <w:r>
        <w:rPr/>
        <w:t>、生物资产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73" w:right="1133"/>
        <w:jc w:val="left"/>
      </w:pPr>
      <w:r>
        <w:rPr/>
        <w:t>本公司的生物资产根据持有目的及经济利益实现方式的不同，划分为消耗性生物资产、生产性生物资产。</w:t>
      </w:r>
    </w:p>
    <w:p>
      <w:pPr>
        <w:pStyle w:val="BodyText"/>
        <w:spacing w:line="460" w:lineRule="atLeast" w:before="8"/>
        <w:ind w:left="473" w:right="1133"/>
        <w:jc w:val="left"/>
      </w:pPr>
      <w:r>
        <w:rPr/>
        <w:t>（</w:t>
      </w:r>
      <w:r>
        <w:rPr>
          <w:rFonts w:ascii="宋体" w:hAnsi="宋体" w:cs="宋体" w:eastAsia="宋体" w:hint="default"/>
        </w:rPr>
        <w:t>1</w:t>
      </w:r>
      <w:r>
        <w:rPr/>
        <w:t>）消耗性生物资产 </w:t>
      </w:r>
      <w:r>
        <w:rPr>
          <w:spacing w:val="-2"/>
        </w:rPr>
        <w:t>消耗性生物资产是指为出售而持有的、或在将来收获为农产品的生物资产，包括生长中的大田作物、蔬菜、用材林、中</w:t>
      </w:r>
    </w:p>
    <w:p>
      <w:pPr>
        <w:pStyle w:val="BodyText"/>
        <w:spacing w:line="240" w:lineRule="auto" w:before="76"/>
        <w:ind w:right="0"/>
        <w:jc w:val="left"/>
      </w:pPr>
      <w:r>
        <w:rPr/>
        <w:t>药材等。消耗性生物资产按照成本进行初始计量。自行栽培、营造、繁殖或养殖的消耗性生物资产的成本，为该资产在收获</w:t>
      </w:r>
    </w:p>
    <w:p>
      <w:pPr>
        <w:pStyle w:val="BodyText"/>
        <w:spacing w:line="316" w:lineRule="auto" w:before="76"/>
        <w:ind w:right="1124"/>
        <w:jc w:val="left"/>
      </w:pPr>
      <w:r>
        <w:rPr>
          <w:rFonts w:ascii="宋体" w:hAnsi="宋体" w:cs="宋体" w:eastAsia="宋体" w:hint="default"/>
        </w:rPr>
        <w:t>/</w:t>
      </w:r>
      <w:r>
        <w:rPr/>
        <w:t>郁闭</w:t>
      </w:r>
      <w:r>
        <w:rPr>
          <w:rFonts w:ascii="宋体" w:hAnsi="宋体" w:cs="宋体" w:eastAsia="宋体" w:hint="default"/>
        </w:rPr>
        <w:t>/</w:t>
      </w:r>
      <w:r>
        <w:rPr/>
        <w:t>出售</w:t>
      </w:r>
      <w:r>
        <w:rPr>
          <w:rFonts w:ascii="宋体" w:hAnsi="宋体" w:cs="宋体" w:eastAsia="宋体" w:hint="default"/>
        </w:rPr>
        <w:t>/</w:t>
      </w:r>
      <w:r>
        <w:rPr/>
        <w:t>出售或入库前发生的可直接归属于该资产的必要支出，包括符合资本化条件的借款费用。消耗性生物资产在收 获</w:t>
      </w:r>
      <w:r>
        <w:rPr>
          <w:rFonts w:ascii="宋体" w:hAnsi="宋体" w:cs="宋体" w:eastAsia="宋体" w:hint="default"/>
        </w:rPr>
        <w:t>/</w:t>
      </w:r>
      <w:r>
        <w:rPr/>
        <w:t>郁闭</w:t>
      </w:r>
      <w:r>
        <w:rPr>
          <w:rFonts w:ascii="宋体" w:hAnsi="宋体" w:cs="宋体" w:eastAsia="宋体" w:hint="default"/>
        </w:rPr>
        <w:t>/</w:t>
      </w:r>
      <w:r>
        <w:rPr/>
        <w:t>入库后发生的管护等后续支出，计入当期损益。</w:t>
      </w:r>
    </w:p>
    <w:p>
      <w:pPr>
        <w:pStyle w:val="BodyText"/>
        <w:spacing w:line="468" w:lineRule="exact" w:before="11"/>
        <w:ind w:left="473" w:right="0"/>
        <w:jc w:val="left"/>
      </w:pPr>
      <w:r>
        <w:rPr/>
        <w:t>消耗性生物资产在收获或出售时，采用加权平均法按账面价值结转成本。 </w:t>
      </w:r>
      <w:r>
        <w:rPr>
          <w:spacing w:val="-2"/>
        </w:rPr>
        <w:t>资产负债表日，消耗性生物资产按照成本与可变现净值孰低计量，并采用与确认存货跌价准备一致的方法计算确认消耗</w:t>
      </w:r>
    </w:p>
    <w:p>
      <w:pPr>
        <w:pStyle w:val="BodyText"/>
        <w:spacing w:line="316" w:lineRule="auto" w:before="8"/>
        <w:ind w:right="0"/>
        <w:jc w:val="left"/>
      </w:pPr>
      <w:r>
        <w:rPr>
          <w:spacing w:val="-4"/>
        </w:rPr>
        <w:t>性生物资产的跌价准备。如果减值的影响因素已经消失的，减记的金额应当予以恢复，并在原已计提的跌价准备金额内转回，</w:t>
      </w:r>
      <w:r>
        <w:rPr>
          <w:spacing w:val="-43"/>
        </w:rPr>
        <w:t> </w:t>
      </w:r>
      <w:r>
        <w:rPr>
          <w:spacing w:val="-43"/>
        </w:rPr>
      </w:r>
      <w:r>
        <w:rPr/>
        <w:t>转回金额计入当期损益。</w:t>
      </w:r>
    </w:p>
    <w:p>
      <w:pPr>
        <w:pStyle w:val="BodyText"/>
        <w:spacing w:line="468" w:lineRule="exact" w:before="10"/>
        <w:ind w:left="473" w:right="0"/>
        <w:jc w:val="left"/>
      </w:pPr>
      <w:r>
        <w:rPr/>
        <w:t>（</w:t>
      </w:r>
      <w:r>
        <w:rPr>
          <w:rFonts w:ascii="宋体" w:hAnsi="宋体" w:cs="宋体" w:eastAsia="宋体" w:hint="default"/>
        </w:rPr>
        <w:t>2</w:t>
      </w:r>
      <w:r>
        <w:rPr/>
        <w:t>）生产性生物资产 </w:t>
      </w:r>
      <w:r>
        <w:rPr>
          <w:spacing w:val="-2"/>
        </w:rPr>
        <w:t>生产性生物资产是指为产出农产品、提供劳务或出租等目的而持有的生物资产，包括经济林、薪炭林等。生产性生物资</w:t>
      </w:r>
    </w:p>
    <w:p>
      <w:pPr>
        <w:pStyle w:val="BodyText"/>
        <w:spacing w:line="316" w:lineRule="auto" w:before="8"/>
        <w:ind w:right="0"/>
        <w:jc w:val="left"/>
      </w:pPr>
      <w:r>
        <w:rPr>
          <w:spacing w:val="-2"/>
        </w:rPr>
        <w:t>产按照成本进行初始计量。自行营造或繁殖的生产性生物资产的成本，为该资产在达到预定生产经营目的前发生的可直接归</w:t>
      </w:r>
      <w:r>
        <w:rPr>
          <w:spacing w:val="-64"/>
        </w:rPr>
        <w:t> </w:t>
      </w:r>
      <w:r>
        <w:rPr>
          <w:spacing w:val="-64"/>
        </w:rPr>
      </w:r>
      <w:r>
        <w:rPr/>
        <w:t>属于该资产的必要支出，包括符合资本化条件的借款费用。</w:t>
      </w:r>
    </w:p>
    <w:p>
      <w:pPr>
        <w:spacing w:line="240" w:lineRule="auto" w:before="5"/>
        <w:rPr>
          <w:rFonts w:ascii="宋体" w:hAnsi="宋体" w:cs="宋体" w:eastAsia="宋体" w:hint="default"/>
          <w:sz w:val="13"/>
          <w:szCs w:val="13"/>
        </w:rPr>
      </w:pPr>
    </w:p>
    <w:p>
      <w:pPr>
        <w:pStyle w:val="BodyText"/>
        <w:spacing w:line="319" w:lineRule="auto"/>
        <w:ind w:right="1034" w:firstLine="360"/>
        <w:jc w:val="left"/>
      </w:pPr>
      <w:r>
        <w:rPr/>
        <w:t>生产性生物资产在达到预定生产经营目的后采用年限平均法在使用寿命内计提折旧。各类生产性生物资产的使用寿命、 预计净残值率和年折旧率列示如下：</w:t>
      </w:r>
    </w:p>
    <w:p>
      <w:pPr>
        <w:spacing w:line="240" w:lineRule="auto" w:before="8"/>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74"/>
        <w:gridCol w:w="1705"/>
        <w:gridCol w:w="1985"/>
        <w:gridCol w:w="1844"/>
      </w:tblGrid>
      <w:tr>
        <w:trPr>
          <w:trHeight w:val="44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使用寿命</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预计净残值率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p>
        </w:tc>
      </w:tr>
      <w:tr>
        <w:trPr>
          <w:trHeight w:val="44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4" w:right="0"/>
              <w:jc w:val="left"/>
              <w:rPr>
                <w:rFonts w:ascii="宋体" w:hAnsi="宋体" w:cs="宋体" w:eastAsia="宋体" w:hint="default"/>
                <w:sz w:val="18"/>
                <w:szCs w:val="18"/>
              </w:rPr>
            </w:pPr>
            <w:r>
              <w:rPr>
                <w:rFonts w:ascii="宋体" w:hAnsi="宋体" w:cs="宋体" w:eastAsia="宋体" w:hint="default"/>
                <w:sz w:val="18"/>
                <w:szCs w:val="18"/>
              </w:rPr>
              <w:t>枳壳</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798"/>
              <w:jc w:val="right"/>
              <w:rPr>
                <w:rFonts w:ascii="宋体" w:hAnsi="宋体" w:cs="宋体" w:eastAsia="宋体" w:hint="default"/>
                <w:sz w:val="18"/>
                <w:szCs w:val="18"/>
              </w:rPr>
            </w:pPr>
            <w:r>
              <w:rPr>
                <w:rFonts w:ascii="宋体"/>
                <w:sz w:val="18"/>
              </w:rPr>
              <w:t>8</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686"/>
              <w:jc w:val="right"/>
              <w:rPr>
                <w:rFonts w:ascii="宋体" w:hAnsi="宋体" w:cs="宋体" w:eastAsia="宋体" w:hint="default"/>
                <w:sz w:val="18"/>
                <w:szCs w:val="18"/>
              </w:rPr>
            </w:pPr>
            <w:r>
              <w:rPr>
                <w:rFonts w:ascii="宋体"/>
                <w:sz w:val="18"/>
              </w:rPr>
              <w:t>12.50</w:t>
            </w:r>
          </w:p>
        </w:tc>
      </w:tr>
      <w:tr>
        <w:trPr>
          <w:trHeight w:val="44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4" w:right="0"/>
              <w:jc w:val="left"/>
              <w:rPr>
                <w:rFonts w:ascii="宋体" w:hAnsi="宋体" w:cs="宋体" w:eastAsia="宋体" w:hint="default"/>
                <w:sz w:val="18"/>
                <w:szCs w:val="18"/>
              </w:rPr>
            </w:pPr>
            <w:r>
              <w:rPr>
                <w:rFonts w:ascii="宋体" w:hAnsi="宋体" w:cs="宋体" w:eastAsia="宋体" w:hint="default"/>
                <w:sz w:val="18"/>
                <w:szCs w:val="18"/>
              </w:rPr>
              <w:t>吴茱萸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798"/>
              <w:jc w:val="right"/>
              <w:rPr>
                <w:rFonts w:ascii="宋体" w:hAnsi="宋体" w:cs="宋体" w:eastAsia="宋体" w:hint="default"/>
                <w:sz w:val="18"/>
                <w:szCs w:val="18"/>
              </w:rPr>
            </w:pPr>
            <w:r>
              <w:rPr>
                <w:rFonts w:ascii="宋体"/>
                <w:sz w:val="18"/>
              </w:rPr>
              <w:t>8</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686"/>
              <w:jc w:val="right"/>
              <w:rPr>
                <w:rFonts w:ascii="宋体" w:hAnsi="宋体" w:cs="宋体" w:eastAsia="宋体" w:hint="default"/>
                <w:sz w:val="18"/>
                <w:szCs w:val="18"/>
              </w:rPr>
            </w:pPr>
            <w:r>
              <w:rPr>
                <w:rFonts w:ascii="宋体"/>
                <w:sz w:val="18"/>
              </w:rPr>
              <w:t>12.50</w:t>
            </w:r>
          </w:p>
        </w:tc>
      </w:tr>
    </w:tbl>
    <w:p>
      <w:pPr>
        <w:spacing w:line="240" w:lineRule="auto" w:before="2"/>
        <w:rPr>
          <w:rFonts w:ascii="宋体" w:hAnsi="宋体" w:cs="宋体" w:eastAsia="宋体" w:hint="default"/>
          <w:sz w:val="9"/>
          <w:szCs w:val="9"/>
        </w:rPr>
      </w:pPr>
    </w:p>
    <w:p>
      <w:pPr>
        <w:pStyle w:val="BodyText"/>
        <w:spacing w:line="316" w:lineRule="auto" w:before="44"/>
        <w:ind w:right="1132" w:firstLine="360"/>
        <w:jc w:val="both"/>
      </w:pPr>
      <w:r>
        <w:rPr>
          <w:spacing w:val="-2"/>
        </w:rPr>
        <w:t>本公司至少于年度终了对生产性生物资产的使用寿命、预计净残值和折旧方法进行复核，如发生改变则作为会计估计变</w:t>
      </w:r>
      <w:r>
        <w:rPr/>
        <w:t> 更处理。</w:t>
      </w:r>
    </w:p>
    <w:p>
      <w:pPr>
        <w:spacing w:line="240" w:lineRule="auto" w:before="5"/>
        <w:rPr>
          <w:rFonts w:ascii="宋体" w:hAnsi="宋体" w:cs="宋体" w:eastAsia="宋体" w:hint="default"/>
          <w:sz w:val="13"/>
          <w:szCs w:val="13"/>
        </w:rPr>
      </w:pPr>
    </w:p>
    <w:p>
      <w:pPr>
        <w:pStyle w:val="BodyText"/>
        <w:spacing w:line="240" w:lineRule="auto"/>
        <w:ind w:left="473" w:right="1133"/>
        <w:jc w:val="left"/>
      </w:pPr>
      <w:r>
        <w:rPr/>
        <w:t>生产性生物资产出售、盘亏、死亡或毁损的处置收入扣除其账面价值和相关税费后的差额计入当期损益。</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19、无形资产" w:id="208"/>
      <w:bookmarkEnd w:id="208"/>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计价方法、使用寿命、减值测试" w:id="209"/>
      <w:bookmarkEnd w:id="20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43" w:firstLine="360"/>
        <w:jc w:val="both"/>
      </w:pPr>
      <w:r>
        <w:rPr>
          <w:spacing w:val="-4"/>
        </w:rPr>
        <w:t>无形资产是指本公司拥有或者控制的没有实物形态的可辨认非货币性资产。包括专利权、非专利技术、商标权、著作权、</w:t>
      </w:r>
      <w:r>
        <w:rPr/>
        <w:t> 土地使用权、特许权、计算机软件等。</w:t>
      </w:r>
    </w:p>
    <w:p>
      <w:pPr>
        <w:spacing w:line="240" w:lineRule="auto" w:before="1"/>
        <w:rPr>
          <w:rFonts w:ascii="宋体" w:hAnsi="宋体" w:cs="宋体" w:eastAsia="宋体" w:hint="default"/>
          <w:sz w:val="13"/>
          <w:szCs w:val="13"/>
        </w:rPr>
      </w:pPr>
    </w:p>
    <w:p>
      <w:pPr>
        <w:pStyle w:val="BodyText"/>
        <w:spacing w:line="316" w:lineRule="auto"/>
        <w:ind w:right="1043" w:firstLine="360"/>
        <w:jc w:val="both"/>
      </w:pPr>
      <w:r>
        <w:rPr>
          <w:spacing w:val="-4"/>
        </w:rPr>
        <w:t>无形资产按成本进行初始计量。公司确定无形资产的使用寿命时，对于源自合同性权利或其他法定权利取得的无形资产，</w:t>
      </w:r>
      <w:r>
        <w:rPr/>
        <w:t> 其使用寿命不超过合同性权利或其他法定权利的期限；对于没有明确的合同或法律规定的无形资产，公司综合各方面情况， </w:t>
      </w:r>
      <w:r>
        <w:rPr>
          <w:spacing w:val="-2"/>
        </w:rPr>
        <w:t>如聘请相关专家进行论证或与同行业的情况进行比较以及公司的历史经验等，来确定无形资产为公司带来未来经济利益的期</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0"/>
        <w:jc w:val="both"/>
      </w:pPr>
      <w:r>
        <w:rPr>
          <w:spacing w:val="-2"/>
        </w:rPr>
        <w:t>限，如果经过这些努力确实无法合理确定无形资产为公司带来经济利益期限，再将其作为使用寿命不确定的无形资产。使用</w:t>
      </w:r>
      <w:r>
        <w:rPr>
          <w:spacing w:val="-63"/>
        </w:rPr>
        <w:t> </w:t>
      </w:r>
      <w:r>
        <w:rPr>
          <w:spacing w:val="-63"/>
        </w:rPr>
      </w:r>
      <w:r>
        <w:rPr>
          <w:spacing w:val="-2"/>
        </w:rPr>
        <w:t>寿命有限的无形资产自可供使用时起，对其原值减去预计净残值和已计提的减值准备累计金额在其预计使用寿命内采用直线</w:t>
      </w:r>
      <w:r>
        <w:rPr>
          <w:spacing w:val="-63"/>
        </w:rPr>
        <w:t> </w:t>
      </w:r>
      <w:r>
        <w:rPr>
          <w:spacing w:val="-63"/>
        </w:rPr>
      </w:r>
      <w:r>
        <w:rPr/>
        <w:t>法分期平均摊销。使用寿命不确定的无形资产不予摊销。</w:t>
      </w:r>
    </w:p>
    <w:p>
      <w:pPr>
        <w:spacing w:line="240" w:lineRule="auto" w:before="1"/>
        <w:rPr>
          <w:rFonts w:ascii="宋体" w:hAnsi="宋体" w:cs="宋体" w:eastAsia="宋体" w:hint="default"/>
          <w:sz w:val="13"/>
          <w:szCs w:val="13"/>
        </w:rPr>
      </w:pPr>
    </w:p>
    <w:p>
      <w:pPr>
        <w:pStyle w:val="BodyText"/>
        <w:spacing w:line="316" w:lineRule="auto"/>
        <w:ind w:right="1032" w:firstLine="362"/>
        <w:jc w:val="left"/>
      </w:pPr>
      <w:r>
        <w:rPr/>
        <w:t>期末，对使用寿命有限的无形资产的使用寿命和摊销方法进行复核，必要时进行调整。本公司根据可获得的情况判断， </w:t>
      </w:r>
      <w:r>
        <w:rPr>
          <w:spacing w:val="-2"/>
        </w:rPr>
        <w:t>有确凿证据表明无法合理估计其使用寿命的无形资产，才作为使用寿命不确定的无形资产。期末对使用寿命不确定的无形资</w:t>
      </w:r>
      <w:r>
        <w:rPr>
          <w:spacing w:val="-64"/>
        </w:rPr>
        <w:t> </w:t>
      </w:r>
      <w:r>
        <w:rPr>
          <w:spacing w:val="-64"/>
        </w:rPr>
      </w:r>
      <w:r>
        <w:rPr>
          <w:spacing w:val="-2"/>
        </w:rPr>
        <w:t>产的使用寿命进行重新复核，如果有证据表明该无形资产为企业带来经济利益的期限是可预见的，则估计其使用寿命并按照</w:t>
      </w:r>
      <w:r>
        <w:rPr>
          <w:spacing w:val="-64"/>
        </w:rPr>
        <w:t> </w:t>
      </w:r>
      <w:r>
        <w:rPr>
          <w:spacing w:val="-64"/>
        </w:rPr>
      </w:r>
      <w:r>
        <w:rPr/>
        <w:t>使用寿命有限的无形资产的摊销政策进行摊销。</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内部研究开发支出会计政策" w:id="210"/>
      <w:bookmarkEnd w:id="21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477" w:lineRule="auto"/>
        <w:ind w:left="473" w:right="1753"/>
        <w:jc w:val="left"/>
      </w:pPr>
      <w:r>
        <w:rPr/>
        <w:t>本公司内部研究开发项目的支出分为研究阶段支出与开发阶段支出。 本公司研究阶段的支出全部费用化，于发生时计入当期损益。 开发阶段的支出同时满足下列条件的，确认为无形资产，不能满足下述条件的开发阶段的支出计入当期损益：</w:t>
      </w:r>
    </w:p>
    <w:p>
      <w:pPr>
        <w:pStyle w:val="BodyText"/>
        <w:spacing w:line="477" w:lineRule="auto" w:before="54"/>
        <w:ind w:right="5714"/>
        <w:jc w:val="left"/>
      </w:pPr>
      <w:r>
        <w:rPr/>
        <w:t>完成该无形资产以使其能够使用或出售在技术上具有可行性； 具有完成该无形资产并使用或出售的意图； 运用该无形资产生产的产品存在市场或无形资产自身存在市场；</w:t>
      </w:r>
    </w:p>
    <w:p>
      <w:pPr>
        <w:pStyle w:val="BodyText"/>
        <w:spacing w:line="480" w:lineRule="auto" w:before="54"/>
        <w:ind w:right="2474"/>
        <w:jc w:val="left"/>
      </w:pPr>
      <w:r>
        <w:rPr/>
        <w:t>有足够的技术、财务资源和其他资源支持，以完成该无形资产的开发，并有能力使用或出售该无形资产； 归属于该无形资产开发阶段的支出能够可靠地计量。</w:t>
      </w:r>
    </w:p>
    <w:p>
      <w:pPr>
        <w:pStyle w:val="BodyText"/>
        <w:spacing w:line="240" w:lineRule="auto" w:before="52"/>
        <w:ind w:left="473" w:right="1133"/>
        <w:jc w:val="left"/>
      </w:pPr>
      <w:r>
        <w:rPr/>
        <w:t>无法区分研究阶段支出和开发阶段支出的，将发生的研发支出全部费用化，计入当期损益。</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0、长期资产减值" w:id="211"/>
      <w:bookmarkEnd w:id="211"/>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0" w:firstLine="360"/>
        <w:jc w:val="both"/>
      </w:pPr>
      <w:r>
        <w:rPr>
          <w:spacing w:val="-2"/>
        </w:rPr>
        <w:t>对于固定资产、在建工程、采用成本模式计量的生产性生物资产、使用寿命有限的无形资产、采用成本模式计量的投资</w:t>
      </w:r>
      <w:r>
        <w:rPr/>
        <w:t> </w:t>
      </w:r>
      <w:r>
        <w:rPr>
          <w:spacing w:val="-2"/>
        </w:rPr>
        <w:t>性房地产及对子公司、合营企业、联营企业的长期股权投资等非流动非金融资产，本公司于资产负债表日判断是否存在减值</w:t>
      </w:r>
      <w:r>
        <w:rPr>
          <w:spacing w:val="-63"/>
        </w:rPr>
        <w:t> </w:t>
      </w:r>
      <w:r>
        <w:rPr>
          <w:spacing w:val="-63"/>
        </w:rPr>
      </w:r>
      <w:r>
        <w:rPr>
          <w:spacing w:val="-2"/>
        </w:rPr>
        <w:t>迹象。如存在减值迹象的，则估计其可收回金额，进行减值测试。商誉、使用寿命不确定的无形资产和尚未达到可使用状态</w:t>
      </w:r>
      <w:r>
        <w:rPr>
          <w:spacing w:val="-67"/>
        </w:rPr>
        <w:t> </w:t>
      </w:r>
      <w:r>
        <w:rPr>
          <w:spacing w:val="-67"/>
        </w:rPr>
      </w:r>
      <w:r>
        <w:rPr/>
        <w:t>的无形资产，无论是否存在减值迹象，每年均进行减值测试。</w:t>
      </w:r>
    </w:p>
    <w:p>
      <w:pPr>
        <w:spacing w:line="240" w:lineRule="auto" w:before="1"/>
        <w:rPr>
          <w:rFonts w:ascii="宋体" w:hAnsi="宋体" w:cs="宋体" w:eastAsia="宋体" w:hint="default"/>
          <w:sz w:val="13"/>
          <w:szCs w:val="13"/>
        </w:rPr>
      </w:pPr>
    </w:p>
    <w:p>
      <w:pPr>
        <w:pStyle w:val="BodyText"/>
        <w:spacing w:line="319" w:lineRule="auto"/>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3"/>
        </w:rPr>
        <w:t> </w:t>
      </w:r>
      <w:r>
        <w:rPr>
          <w:spacing w:val="-43"/>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spacing w:line="240" w:lineRule="auto" w:before="3"/>
        <w:rPr>
          <w:rFonts w:ascii="宋体" w:hAnsi="宋体" w:cs="宋体" w:eastAsia="宋体" w:hint="default"/>
          <w:sz w:val="13"/>
          <w:szCs w:val="13"/>
        </w:rPr>
      </w:pPr>
    </w:p>
    <w:p>
      <w:pPr>
        <w:pStyle w:val="BodyText"/>
        <w:spacing w:line="319" w:lineRule="auto"/>
        <w:ind w:right="113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2"/>
        </w:rPr>
        <w:t> </w:t>
      </w:r>
      <w:r>
        <w:rPr>
          <w:spacing w:val="-62"/>
        </w:rPr>
      </w:r>
      <w:r>
        <w:rPr/>
        <w:t>各项资产的账面价值所占比重，按比例抵减其他各项资产的账面价值。</w:t>
      </w:r>
    </w:p>
    <w:p>
      <w:pPr>
        <w:spacing w:after="0" w:line="319"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475" w:right="113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1、长期待摊费用" w:id="212"/>
      <w:bookmarkEnd w:id="212"/>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2"/>
        <w:jc w:val="left"/>
      </w:pPr>
      <w:r>
        <w:rPr>
          <w:spacing w:val="-2"/>
        </w:rPr>
        <w:t>长期待摊费用是指公司已经支出，但应由本期和以后各期分别负担的分摊期限在</w:t>
      </w:r>
      <w:r>
        <w:rPr>
          <w:rFonts w:ascii="宋体" w:hAnsi="宋体" w:cs="宋体" w:eastAsia="宋体" w:hint="default"/>
          <w:spacing w:val="-2"/>
        </w:rPr>
        <w:t>1</w:t>
      </w:r>
      <w:r>
        <w:rPr>
          <w:spacing w:val="-2"/>
        </w:rPr>
        <w:t>年以上的各项费用。按实际支出入账，</w:t>
      </w:r>
      <w:r>
        <w:rPr/>
        <w:t> 在项目受益期内平均摊销。</w:t>
      </w:r>
    </w:p>
    <w:p>
      <w:pPr>
        <w:spacing w:line="240" w:lineRule="auto" w:before="3"/>
        <w:rPr>
          <w:rFonts w:ascii="宋体" w:hAnsi="宋体" w:cs="宋体" w:eastAsia="宋体" w:hint="default"/>
          <w:sz w:val="13"/>
          <w:szCs w:val="13"/>
        </w:rPr>
      </w:pPr>
    </w:p>
    <w:p>
      <w:pPr>
        <w:pStyle w:val="BodyText"/>
        <w:spacing w:line="240" w:lineRule="auto"/>
        <w:ind w:left="473" w:right="1133"/>
        <w:jc w:val="left"/>
      </w:pPr>
      <w:r>
        <w:rPr/>
        <w:t>如果长期待摊费用项目不能使公司在以后会计期间受益的，将尚未摊销的该项目的摊余价值全部转入当期损益。</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2、职工薪酬" w:id="213"/>
      <w:bookmarkEnd w:id="213"/>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短期薪酬的会计处理方法" w:id="214"/>
      <w:bookmarkEnd w:id="21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131" w:firstLine="360"/>
        <w:jc w:val="both"/>
      </w:pPr>
      <w:r>
        <w:rPr>
          <w:spacing w:val="-2"/>
        </w:rPr>
        <w:t>短期薪酬，是指本公司在职工提供相关服务的年度报告期间结束后十二个月内需要全部予以支付的职工薪酬，因解除与</w:t>
      </w:r>
      <w:r>
        <w:rPr/>
        <w:t> </w:t>
      </w:r>
      <w:r>
        <w:rPr>
          <w:spacing w:val="-2"/>
        </w:rPr>
        <w:t>职工的劳动关系给予的补偿除外。短期薪酬具体包括：职工工资、奖金、津贴和补贴，职工福利费，医疗保险费、工伤保险</w:t>
      </w:r>
      <w:r>
        <w:rPr>
          <w:spacing w:val="-73"/>
        </w:rPr>
        <w:t> </w:t>
      </w:r>
      <w:r>
        <w:rPr>
          <w:spacing w:val="-73"/>
        </w:rPr>
      </w:r>
      <w:r>
        <w:rPr>
          <w:spacing w:val="-2"/>
        </w:rPr>
        <w:t>费和生育保险费等社会保险费，住房公积金，工会经费和职工教育经费，短期带薪缺勤，短期利润分享计划，非货币性福利</w:t>
      </w:r>
      <w:r>
        <w:rPr>
          <w:spacing w:val="-67"/>
        </w:rPr>
        <w:t> </w:t>
      </w:r>
      <w:r>
        <w:rPr>
          <w:spacing w:val="-67"/>
        </w:rPr>
      </w:r>
      <w:r>
        <w:rPr/>
        <w:t>以及其他短期薪酬。</w:t>
      </w:r>
    </w:p>
    <w:p>
      <w:pPr>
        <w:spacing w:line="240" w:lineRule="auto" w:before="3"/>
        <w:rPr>
          <w:rFonts w:ascii="宋体" w:hAnsi="宋体" w:cs="宋体" w:eastAsia="宋体" w:hint="default"/>
          <w:sz w:val="13"/>
          <w:szCs w:val="13"/>
        </w:rPr>
      </w:pPr>
    </w:p>
    <w:p>
      <w:pPr>
        <w:pStyle w:val="BodyText"/>
        <w:spacing w:line="240" w:lineRule="auto"/>
        <w:ind w:left="473" w:right="1133"/>
        <w:jc w:val="left"/>
      </w:pPr>
      <w:r>
        <w:rPr/>
        <w:t>本公司在职工为其提供服务的会计期间，将实际发生的短期薪酬确认为负债，并计入当期损益或相关资产成本。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离职后福利的会计处理方法" w:id="215"/>
      <w:bookmarkEnd w:id="21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60" w:lineRule="atLeast" w:before="120"/>
        <w:ind w:left="473" w:right="0"/>
        <w:jc w:val="left"/>
      </w:pPr>
      <w:r>
        <w:rPr/>
        <w:t>本公司离职后福利主要包括设定提存计划。 </w:t>
      </w:r>
      <w:r>
        <w:rPr>
          <w:spacing w:val="-2"/>
        </w:rPr>
        <w:t>离职后福利计划，是指本公司与职工就离职后福利达成的协议，或者本公司为向职工提供离职后福利制定的规章或办法</w:t>
      </w:r>
    </w:p>
    <w:p>
      <w:pPr>
        <w:pStyle w:val="BodyText"/>
        <w:spacing w:line="240" w:lineRule="auto" w:before="79"/>
        <w:ind w:right="1133"/>
        <w:jc w:val="left"/>
      </w:pPr>
      <w:r>
        <w:rPr/>
        <w:t>等。其中，设定提存计划，是指向独立的基金缴存固定费用后，本公司不再承担进一步支付义务的离职后福利计划。</w:t>
      </w:r>
    </w:p>
    <w:p>
      <w:pPr>
        <w:spacing w:line="240" w:lineRule="auto" w:before="10"/>
        <w:rPr>
          <w:rFonts w:ascii="宋体" w:hAnsi="宋体" w:cs="宋体" w:eastAsia="宋体" w:hint="default"/>
          <w:sz w:val="17"/>
          <w:szCs w:val="17"/>
        </w:rPr>
      </w:pPr>
    </w:p>
    <w:p>
      <w:pPr>
        <w:pStyle w:val="BodyText"/>
        <w:spacing w:line="319" w:lineRule="auto"/>
        <w:ind w:right="0" w:firstLine="360"/>
        <w:jc w:val="left"/>
      </w:pPr>
      <w:r>
        <w:rPr>
          <w:spacing w:val="-2"/>
        </w:rPr>
        <w:t>本公司的职工参加由政府机构设立的养老保险，本公司在职工为其提供服务的会计期间，将根据设定提存计划计算的应</w:t>
      </w:r>
      <w:r>
        <w:rPr/>
        <w:t> 缴存金额确认为负债，并计入当期损益或相关资产成本。</w:t>
      </w:r>
    </w:p>
    <w:p>
      <w:pPr>
        <w:spacing w:line="240" w:lineRule="auto" w:before="6"/>
        <w:rPr>
          <w:rFonts w:ascii="宋体" w:hAnsi="宋体" w:cs="宋体" w:eastAsia="宋体" w:hint="default"/>
          <w:sz w:val="22"/>
          <w:szCs w:val="22"/>
        </w:rPr>
      </w:pPr>
    </w:p>
    <w:p>
      <w:pPr>
        <w:pStyle w:val="Heading4"/>
        <w:spacing w:line="240" w:lineRule="auto"/>
        <w:ind w:right="1133"/>
        <w:jc w:val="left"/>
        <w:rPr>
          <w:b w:val="0"/>
          <w:bCs w:val="0"/>
        </w:rPr>
      </w:pPr>
      <w:bookmarkStart w:name="（3）辞退福利的会计处理方法" w:id="216"/>
      <w:bookmarkEnd w:id="21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473" w:right="0"/>
        <w:jc w:val="left"/>
      </w:pPr>
      <w:r>
        <w:rPr/>
        <w:t>辞退福利，是指本公司在职工劳动合同到期之前解除与职工的劳动关系，或者为鼓励职工自愿接受裁减而给予职工的补</w:t>
      </w:r>
    </w:p>
    <w:p>
      <w:pPr>
        <w:pStyle w:val="BodyText"/>
        <w:spacing w:line="240" w:lineRule="auto" w:before="79"/>
        <w:ind w:right="1133"/>
        <w:jc w:val="left"/>
      </w:pPr>
      <w:r>
        <w:rPr/>
        <w:t>偿。</w:t>
      </w:r>
    </w:p>
    <w:p>
      <w:pPr>
        <w:spacing w:line="240" w:lineRule="auto" w:before="5"/>
        <w:rPr>
          <w:rFonts w:ascii="宋体" w:hAnsi="宋体" w:cs="宋体" w:eastAsia="宋体" w:hint="default"/>
          <w:sz w:val="14"/>
          <w:szCs w:val="14"/>
        </w:rPr>
      </w:pPr>
    </w:p>
    <w:p>
      <w:pPr>
        <w:pStyle w:val="BodyText"/>
        <w:spacing w:line="319" w:lineRule="auto" w:before="44"/>
        <w:ind w:right="1138" w:firstLine="360"/>
        <w:jc w:val="both"/>
      </w:pPr>
      <w:r>
        <w:rPr/>
        <w:t>本公司向职工提供辞退福利的，在下列两者孰早日确认辞退福利产生的职工薪酬负债，并计入当期损益：</w:t>
      </w:r>
      <w:r>
        <w:rPr>
          <w:rFonts w:ascii="宋体" w:hAnsi="宋体" w:cs="宋体" w:eastAsia="宋体" w:hint="default"/>
        </w:rPr>
        <w:t>1</w:t>
      </w:r>
      <w:r>
        <w:rPr/>
        <w:t>）本公司不 能单方面撤回因解除劳动关系计划或裁减建议所提供的辞退福利时；</w:t>
      </w:r>
      <w:r>
        <w:rPr>
          <w:rFonts w:ascii="宋体" w:hAnsi="宋体" w:cs="宋体" w:eastAsia="宋体" w:hint="default"/>
        </w:rPr>
        <w:t>2</w:t>
      </w:r>
      <w:r>
        <w:rPr/>
        <w:t>）本公司确认与涉及支付辞退福利的重组相关的成本 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bookmarkStart w:name="（4）其他长期职工福利的会计处理方法" w:id="217"/>
      <w:bookmarkEnd w:id="21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41" w:firstLine="360"/>
        <w:jc w:val="both"/>
      </w:pPr>
      <w:r>
        <w:rPr>
          <w:spacing w:val="-4"/>
        </w:rPr>
        <w:t>其他长期职工福利，是指除短期薪酬、离职后福利、辞退福利之外所有的职工薪酬，包括长期带薪缺勤、长期残疾福利、</w:t>
      </w:r>
      <w:r>
        <w:rPr/>
        <w:t> 长期利润分享计划等。</w:t>
      </w:r>
    </w:p>
    <w:p>
      <w:pPr>
        <w:spacing w:line="240" w:lineRule="auto" w:before="1"/>
        <w:rPr>
          <w:rFonts w:ascii="宋体" w:hAnsi="宋体" w:cs="宋体" w:eastAsia="宋体" w:hint="default"/>
          <w:sz w:val="13"/>
          <w:szCs w:val="13"/>
        </w:rPr>
      </w:pPr>
    </w:p>
    <w:p>
      <w:pPr>
        <w:pStyle w:val="BodyText"/>
        <w:spacing w:line="316" w:lineRule="auto"/>
        <w:ind w:right="1051" w:firstLine="360"/>
        <w:jc w:val="both"/>
      </w:pPr>
      <w:r>
        <w:rPr/>
        <w:t>本公司向职工提供的其他长期职工福利，符合设定提存计划条件的，按照上述关于设定提存计划的有关规定进行处理。 </w:t>
      </w:r>
      <w:r>
        <w:rPr>
          <w:spacing w:val="-2"/>
        </w:rPr>
        <w:t>除此之外，本公司按照关于设定受益计划的有关规定，确认和计量其他长期职工福利净负债或净资产。在报告期末，本公司</w:t>
      </w:r>
    </w:p>
    <w:p>
      <w:pPr>
        <w:spacing w:after="0" w:line="316" w:lineRule="auto"/>
        <w:jc w:val="both"/>
        <w:sectPr>
          <w:pgSz w:w="11910" w:h="16840"/>
          <w:pgMar w:header="906" w:footer="1021" w:top="1100" w:bottom="1220" w:left="1020" w:right="0"/>
        </w:sectPr>
      </w:pPr>
    </w:p>
    <w:p>
      <w:pPr>
        <w:spacing w:line="240" w:lineRule="auto" w:before="13"/>
        <w:rPr>
          <w:rFonts w:ascii="宋体" w:hAnsi="宋体" w:cs="宋体" w:eastAsia="宋体" w:hint="default"/>
          <w:sz w:val="22"/>
          <w:szCs w:val="22"/>
        </w:rPr>
      </w:pPr>
    </w:p>
    <w:p>
      <w:pPr>
        <w:pStyle w:val="BodyText"/>
        <w:spacing w:line="477" w:lineRule="auto" w:before="44"/>
        <w:ind w:left="473" w:right="5714" w:hanging="361"/>
        <w:jc w:val="left"/>
      </w:pPr>
      <w:r>
        <w:rPr/>
        <w:t>将其他长期职工福利产生的职工薪酬成本确认为下列组成部分： </w:t>
      </w:r>
      <w:r>
        <w:rPr>
          <w:rFonts w:ascii="宋体" w:hAnsi="宋体" w:cs="宋体" w:eastAsia="宋体" w:hint="default"/>
        </w:rPr>
        <w:t>1</w:t>
      </w:r>
      <w:r>
        <w:rPr/>
        <w:t>）服务成本。</w:t>
      </w:r>
    </w:p>
    <w:p>
      <w:pPr>
        <w:pStyle w:val="BodyText"/>
        <w:spacing w:line="240" w:lineRule="auto" w:before="56"/>
        <w:ind w:left="473" w:right="1133"/>
        <w:jc w:val="left"/>
      </w:pPr>
      <w:r>
        <w:rPr>
          <w:rFonts w:ascii="宋体" w:hAnsi="宋体" w:cs="宋体" w:eastAsia="宋体" w:hint="default"/>
        </w:rPr>
        <w:t>2</w:t>
      </w:r>
      <w:r>
        <w:rPr/>
        <w:t>）其他长期职工福利净负债或净资产的利息净额。</w:t>
      </w:r>
    </w:p>
    <w:p>
      <w:pPr>
        <w:spacing w:line="240" w:lineRule="auto" w:before="10"/>
        <w:rPr>
          <w:rFonts w:ascii="宋体" w:hAnsi="宋体" w:cs="宋体" w:eastAsia="宋体" w:hint="default"/>
          <w:sz w:val="17"/>
          <w:szCs w:val="17"/>
        </w:rPr>
      </w:pPr>
    </w:p>
    <w:p>
      <w:pPr>
        <w:pStyle w:val="BodyText"/>
        <w:spacing w:line="480" w:lineRule="auto"/>
        <w:ind w:left="473" w:right="5443"/>
        <w:jc w:val="left"/>
      </w:pPr>
      <w:r>
        <w:rPr>
          <w:rFonts w:ascii="宋体" w:hAnsi="宋体" w:cs="宋体" w:eastAsia="宋体" w:hint="default"/>
        </w:rPr>
        <w:t>3</w:t>
      </w:r>
      <w:r>
        <w:rPr/>
        <w:t>）重新计量其他长期职工福利净负债或净资产所产生的变动。 上述项目的总净额计入当期损益或相关资产成本。</w:t>
      </w:r>
    </w:p>
    <w:p>
      <w:pPr>
        <w:spacing w:line="240" w:lineRule="auto" w:before="3"/>
        <w:rPr>
          <w:rFonts w:ascii="宋体" w:hAnsi="宋体" w:cs="宋体" w:eastAsia="宋体" w:hint="default"/>
          <w:sz w:val="13"/>
          <w:szCs w:val="13"/>
        </w:rPr>
      </w:pPr>
    </w:p>
    <w:p>
      <w:pPr>
        <w:pStyle w:val="Heading4"/>
        <w:spacing w:line="240" w:lineRule="auto"/>
        <w:ind w:right="0"/>
        <w:jc w:val="both"/>
        <w:rPr>
          <w:b w:val="0"/>
          <w:bCs w:val="0"/>
        </w:rPr>
      </w:pPr>
      <w:bookmarkStart w:name="23、预计负债" w:id="218"/>
      <w:bookmarkEnd w:id="218"/>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firstLine="360"/>
        <w:jc w:val="left"/>
      </w:pPr>
      <w:r>
        <w:rPr>
          <w:spacing w:val="-2"/>
        </w:rPr>
        <w:t>当与产品质量保证</w:t>
      </w:r>
      <w:r>
        <w:rPr>
          <w:rFonts w:ascii="宋体" w:hAnsi="宋体" w:cs="宋体" w:eastAsia="宋体" w:hint="default"/>
          <w:spacing w:val="-2"/>
        </w:rPr>
        <w:t>/</w:t>
      </w:r>
      <w:r>
        <w:rPr>
          <w:spacing w:val="-2"/>
        </w:rPr>
        <w:t>亏损合同</w:t>
      </w:r>
      <w:r>
        <w:rPr>
          <w:rFonts w:ascii="宋体" w:hAnsi="宋体" w:cs="宋体" w:eastAsia="宋体" w:hint="default"/>
          <w:spacing w:val="-2"/>
        </w:rPr>
        <w:t>/</w:t>
      </w:r>
      <w:r>
        <w:rPr>
          <w:spacing w:val="-2"/>
        </w:rPr>
        <w:t>重组义务等或有事项相关的义务是本公司承担的现时义务，且履行该义务很可能导致经济</w:t>
      </w:r>
      <w:r>
        <w:rPr/>
        <w:t> 利益流出，以及该义务的金额能够可靠地计量，则确认为预计负债。</w:t>
      </w:r>
    </w:p>
    <w:p>
      <w:pPr>
        <w:spacing w:line="240" w:lineRule="auto" w:before="4"/>
        <w:rPr>
          <w:rFonts w:ascii="宋体" w:hAnsi="宋体" w:cs="宋体" w:eastAsia="宋体" w:hint="default"/>
          <w:sz w:val="13"/>
          <w:szCs w:val="13"/>
        </w:rPr>
      </w:pPr>
    </w:p>
    <w:p>
      <w:pPr>
        <w:pStyle w:val="BodyText"/>
        <w:spacing w:line="319" w:lineRule="auto"/>
        <w:ind w:right="0" w:firstLine="360"/>
        <w:jc w:val="left"/>
      </w:pPr>
      <w:r>
        <w:rPr>
          <w:spacing w:val="-2"/>
        </w:rPr>
        <w:t>在资产负债表日，考虑与或有事项有关的风险、不确定性和货币时间价值等因素，按照履行相关现时义务所需支出的最</w:t>
      </w:r>
      <w:r>
        <w:rPr/>
        <w:t> 佳估计数对预计负债进行计量。如果货币时间价值影响重大，则以预计未来现金流出折现后的金额确定最佳估计数。</w:t>
      </w:r>
    </w:p>
    <w:p>
      <w:pPr>
        <w:spacing w:line="240" w:lineRule="auto" w:before="1"/>
        <w:rPr>
          <w:rFonts w:ascii="宋体" w:hAnsi="宋体" w:cs="宋体" w:eastAsia="宋体" w:hint="default"/>
          <w:sz w:val="13"/>
          <w:szCs w:val="13"/>
        </w:rPr>
      </w:pPr>
    </w:p>
    <w:p>
      <w:pPr>
        <w:pStyle w:val="BodyText"/>
        <w:spacing w:line="319" w:lineRule="auto"/>
        <w:ind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468" w:lineRule="exact" w:before="9"/>
        <w:ind w:left="473" w:right="1119"/>
        <w:jc w:val="left"/>
      </w:pPr>
      <w:r>
        <w:rPr/>
        <w:t>（</w:t>
      </w:r>
      <w:r>
        <w:rPr>
          <w:rFonts w:ascii="宋体" w:hAnsi="宋体" w:cs="宋体" w:eastAsia="宋体"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9" w:lineRule="auto" w:before="8"/>
        <w:ind w:right="1133"/>
        <w:jc w:val="both"/>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spacing w:line="240" w:lineRule="auto" w:before="3"/>
        <w:rPr>
          <w:rFonts w:ascii="宋体" w:hAnsi="宋体" w:cs="宋体" w:eastAsia="宋体" w:hint="default"/>
          <w:sz w:val="13"/>
          <w:szCs w:val="13"/>
        </w:rPr>
      </w:pPr>
    </w:p>
    <w:p>
      <w:pPr>
        <w:pStyle w:val="BodyText"/>
        <w:spacing w:line="240" w:lineRule="auto"/>
        <w:ind w:left="473" w:right="1133"/>
        <w:jc w:val="left"/>
      </w:pPr>
      <w:r>
        <w:rPr/>
        <w:t>（</w:t>
      </w:r>
      <w:r>
        <w:rPr>
          <w:rFonts w:ascii="宋体" w:hAnsi="宋体" w:cs="宋体" w:eastAsia="宋体" w:hint="default"/>
        </w:rPr>
        <w:t>2</w:t>
      </w:r>
      <w:r>
        <w:rPr/>
        <w:t>）重组义务</w:t>
      </w:r>
    </w:p>
    <w:p>
      <w:pPr>
        <w:spacing w:line="240" w:lineRule="auto" w:before="10"/>
        <w:rPr>
          <w:rFonts w:ascii="宋体" w:hAnsi="宋体" w:cs="宋体" w:eastAsia="宋体" w:hint="default"/>
          <w:sz w:val="17"/>
          <w:szCs w:val="17"/>
        </w:rPr>
      </w:pPr>
    </w:p>
    <w:p>
      <w:pPr>
        <w:pStyle w:val="BodyText"/>
        <w:spacing w:line="316" w:lineRule="auto"/>
        <w:ind w:right="1130"/>
        <w:jc w:val="both"/>
      </w:pPr>
      <w:r>
        <w:rPr>
          <w:spacing w:val="-2"/>
        </w:rPr>
        <w:t>对于有详细、正式并且已经对外公告的重组计划，在满足前述预计负债的确认条件的情况下，按照与重组有关的直接支出确</w:t>
      </w:r>
      <w:r>
        <w:rPr>
          <w:spacing w:val="-63"/>
        </w:rPr>
        <w:t> </w:t>
      </w:r>
      <w:r>
        <w:rPr>
          <w:spacing w:val="-63"/>
        </w:rPr>
      </w:r>
      <w:r>
        <w:rPr>
          <w:spacing w:val="-2"/>
        </w:rPr>
        <w:t>定预计负债金额。对于出售部分业务的重组义务，只有在本公司承诺出售部分业务（即签订了约束性出售协议时），才确认</w:t>
      </w:r>
      <w:r>
        <w:rPr>
          <w:spacing w:val="-72"/>
        </w:rPr>
        <w:t> </w:t>
      </w:r>
      <w:r>
        <w:rPr>
          <w:spacing w:val="-72"/>
        </w:rPr>
      </w:r>
      <w:r>
        <w:rPr/>
        <w:t>与重组相关的义务。</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24、收入" w:id="219"/>
      <w:bookmarkEnd w:id="219"/>
      <w:r>
        <w:rPr>
          <w:b w:val="0"/>
          <w:bCs w:val="0"/>
        </w:rPr>
      </w:r>
      <w:r>
        <w:rPr>
          <w:rFonts w:ascii="Times New Roman" w:hAnsi="Times New Roman" w:cs="Times New Roman" w:eastAsia="Times New Roman" w:hint="default"/>
        </w:rPr>
        <w:t>24</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是否已执行新收入准则</w:t>
      </w:r>
    </w:p>
    <w:p>
      <w:pPr>
        <w:pStyle w:val="BodyText"/>
        <w:spacing w:line="240" w:lineRule="auto" w:before="117"/>
        <w:ind w:right="0"/>
        <w:jc w:val="both"/>
      </w:pPr>
      <w:r>
        <w:rPr/>
        <w:t>□ 是 √</w:t>
      </w:r>
      <w:r>
        <w:rPr>
          <w:spacing w:val="3"/>
        </w:rPr>
        <w:t> </w:t>
      </w:r>
      <w:r>
        <w:rPr/>
        <w:t>否</w:t>
      </w:r>
    </w:p>
    <w:p>
      <w:pPr>
        <w:spacing w:line="240" w:lineRule="auto" w:before="12"/>
        <w:rPr>
          <w:rFonts w:ascii="宋体" w:hAnsi="宋体" w:cs="宋体" w:eastAsia="宋体" w:hint="default"/>
          <w:sz w:val="17"/>
          <w:szCs w:val="17"/>
        </w:rPr>
      </w:pPr>
    </w:p>
    <w:p>
      <w:pPr>
        <w:pStyle w:val="BodyText"/>
        <w:spacing w:line="475" w:lineRule="auto"/>
        <w:ind w:left="473" w:right="6253"/>
        <w:jc w:val="left"/>
      </w:pPr>
      <w:r>
        <w:rPr/>
        <w:t>（</w:t>
      </w:r>
      <w:r>
        <w:rPr>
          <w:rFonts w:ascii="宋体" w:hAnsi="宋体" w:cs="宋体" w:eastAsia="宋体" w:hint="default"/>
        </w:rPr>
        <w:t>1</w:t>
      </w:r>
      <w:r>
        <w:rPr/>
        <w:t>）销售商品收入 </w:t>
      </w:r>
      <w:r>
        <w:rPr>
          <w:rFonts w:ascii="宋体" w:hAnsi="宋体" w:cs="宋体" w:eastAsia="宋体" w:hint="default"/>
        </w:rPr>
        <w:t>1)</w:t>
      </w:r>
      <w:r>
        <w:rPr/>
        <w:t>销售商品收入，在下列条件均能满足时予以确认：</w:t>
      </w:r>
    </w:p>
    <w:p>
      <w:pPr>
        <w:pStyle w:val="BodyText"/>
        <w:spacing w:line="240" w:lineRule="auto" w:before="56"/>
        <w:ind w:left="593" w:right="1133"/>
        <w:jc w:val="left"/>
      </w:pPr>
      <w:r>
        <w:rPr/>
        <w:t>①本公司已将商品所有权上的主要风险和报酬转移给购货方；</w:t>
      </w:r>
    </w:p>
    <w:p>
      <w:pPr>
        <w:spacing w:line="240" w:lineRule="auto" w:before="10"/>
        <w:rPr>
          <w:rFonts w:ascii="宋体" w:hAnsi="宋体" w:cs="宋体" w:eastAsia="宋体" w:hint="default"/>
          <w:sz w:val="17"/>
          <w:szCs w:val="17"/>
        </w:rPr>
      </w:pPr>
    </w:p>
    <w:p>
      <w:pPr>
        <w:pStyle w:val="BodyText"/>
        <w:spacing w:line="240" w:lineRule="auto"/>
        <w:ind w:left="593" w:right="1133"/>
        <w:jc w:val="left"/>
      </w:pPr>
      <w:r>
        <w:rPr/>
        <w:t>②本公司既没有保留通常与所有权相联系的继续管理权，也没有对已售出的商品实施有效控制；</w:t>
      </w:r>
    </w:p>
    <w:p>
      <w:pPr>
        <w:spacing w:line="240" w:lineRule="auto" w:before="10"/>
        <w:rPr>
          <w:rFonts w:ascii="宋体" w:hAnsi="宋体" w:cs="宋体" w:eastAsia="宋体" w:hint="default"/>
          <w:sz w:val="17"/>
          <w:szCs w:val="17"/>
        </w:rPr>
      </w:pPr>
    </w:p>
    <w:p>
      <w:pPr>
        <w:pStyle w:val="BodyText"/>
        <w:spacing w:line="240" w:lineRule="auto"/>
        <w:ind w:left="593" w:right="1133"/>
        <w:jc w:val="left"/>
      </w:pPr>
      <w:r>
        <w:rPr/>
        <w:t>③收入的金额能够可靠计量；</w:t>
      </w:r>
    </w:p>
    <w:p>
      <w:pPr>
        <w:spacing w:line="240" w:lineRule="auto" w:before="10"/>
        <w:rPr>
          <w:rFonts w:ascii="宋体" w:hAnsi="宋体" w:cs="宋体" w:eastAsia="宋体" w:hint="default"/>
          <w:sz w:val="17"/>
          <w:szCs w:val="17"/>
        </w:rPr>
      </w:pPr>
    </w:p>
    <w:p>
      <w:pPr>
        <w:pStyle w:val="BodyText"/>
        <w:spacing w:line="240" w:lineRule="auto"/>
        <w:ind w:left="593" w:right="1133"/>
        <w:jc w:val="left"/>
      </w:pPr>
      <w:r>
        <w:rPr/>
        <w:t>④相关经济利益很可能流入本公司；</w:t>
      </w:r>
    </w:p>
    <w:p>
      <w:pPr>
        <w:spacing w:line="240" w:lineRule="auto" w:before="10"/>
        <w:rPr>
          <w:rFonts w:ascii="宋体" w:hAnsi="宋体" w:cs="宋体" w:eastAsia="宋体" w:hint="default"/>
          <w:sz w:val="17"/>
          <w:szCs w:val="17"/>
        </w:rPr>
      </w:pPr>
    </w:p>
    <w:p>
      <w:pPr>
        <w:pStyle w:val="BodyText"/>
        <w:spacing w:line="477" w:lineRule="auto"/>
        <w:ind w:left="473" w:right="5263" w:firstLine="120"/>
        <w:jc w:val="left"/>
      </w:pPr>
      <w:r>
        <w:rPr/>
        <w:t>⑤相关的已发生的或将发生的成本能够可靠计量。 </w:t>
      </w:r>
      <w:r>
        <w:rPr>
          <w:rFonts w:ascii="宋体" w:hAnsi="宋体" w:cs="宋体" w:eastAsia="宋体" w:hint="default"/>
        </w:rPr>
        <w:t>2</w:t>
      </w:r>
      <w:r>
        <w:rPr/>
        <w:t>）本公司销售商品收入确认标准及收入确认时间的具体判断标准</w:t>
      </w:r>
    </w:p>
    <w:p>
      <w:pPr>
        <w:spacing w:after="0" w:line="477"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19" w:firstLine="480"/>
        <w:jc w:val="left"/>
      </w:pPr>
      <w:r>
        <w:rPr>
          <w:spacing w:val="-1"/>
        </w:rPr>
        <w:t>本公司销售的商品包括药品、医疗器械等，销售服务部根据客户订单开具销售单据，物流部确认出库后，财务部确认</w:t>
      </w:r>
      <w:r>
        <w:rPr/>
        <w:t> 收入。</w:t>
      </w:r>
    </w:p>
    <w:p>
      <w:pPr>
        <w:spacing w:line="240" w:lineRule="auto" w:before="3"/>
        <w:rPr>
          <w:rFonts w:ascii="宋体" w:hAnsi="宋体" w:cs="宋体" w:eastAsia="宋体" w:hint="default"/>
          <w:sz w:val="13"/>
          <w:szCs w:val="13"/>
        </w:rPr>
      </w:pPr>
    </w:p>
    <w:p>
      <w:pPr>
        <w:pStyle w:val="BodyText"/>
        <w:spacing w:line="477" w:lineRule="auto"/>
        <w:ind w:left="475" w:right="7061" w:hanging="3"/>
        <w:jc w:val="left"/>
      </w:pPr>
      <w:r>
        <w:rPr/>
        <w:t>（</w:t>
      </w:r>
      <w:r>
        <w:rPr>
          <w:rFonts w:ascii="宋体" w:hAnsi="宋体" w:cs="宋体" w:eastAsia="宋体" w:hint="default"/>
        </w:rPr>
        <w:t>2</w:t>
      </w:r>
      <w:r>
        <w:rPr/>
        <w:t>）提供劳务收入 </w:t>
      </w:r>
      <w:r>
        <w:rPr>
          <w:rFonts w:ascii="宋体" w:hAnsi="宋体" w:cs="宋体" w:eastAsia="宋体" w:hint="default"/>
        </w:rPr>
        <w:t>1</w:t>
      </w:r>
      <w:r>
        <w:rPr/>
        <w:t>）提供劳务收入，确认和计量的总体原则</w:t>
      </w:r>
    </w:p>
    <w:p>
      <w:pPr>
        <w:pStyle w:val="BodyText"/>
        <w:spacing w:line="316" w:lineRule="auto" w:before="54"/>
        <w:ind w:right="1123" w:firstLine="360"/>
        <w:jc w:val="left"/>
      </w:pPr>
      <w:r>
        <w:rPr/>
        <w:t>在资产负债表日提供劳务交易的结果能够可靠估计的，</w:t>
      </w:r>
      <w:r>
        <w:rPr>
          <w:spacing w:val="1"/>
        </w:rPr>
        <w:t> </w:t>
      </w:r>
      <w:r>
        <w:rPr/>
        <w:t>按照完工百分比法确认提供劳务收入。提供劳务交易的结果能</w:t>
      </w:r>
      <w:r>
        <w:rPr/>
        <w:t> 够可靠估计，是指同时具备以下条件：</w:t>
      </w:r>
    </w:p>
    <w:p>
      <w:pPr>
        <w:spacing w:line="240" w:lineRule="auto" w:before="5"/>
        <w:rPr>
          <w:rFonts w:ascii="宋体" w:hAnsi="宋体" w:cs="宋体" w:eastAsia="宋体" w:hint="default"/>
          <w:sz w:val="13"/>
          <w:szCs w:val="13"/>
        </w:rPr>
      </w:pPr>
    </w:p>
    <w:p>
      <w:pPr>
        <w:pStyle w:val="BodyText"/>
        <w:spacing w:line="240" w:lineRule="auto"/>
        <w:ind w:left="593" w:right="1133"/>
        <w:jc w:val="left"/>
      </w:pPr>
      <w:r>
        <w:rPr/>
        <w:t>① 收入的金额能够可靠计量；</w:t>
      </w:r>
    </w:p>
    <w:p>
      <w:pPr>
        <w:spacing w:line="240" w:lineRule="auto" w:before="10"/>
        <w:rPr>
          <w:rFonts w:ascii="宋体" w:hAnsi="宋体" w:cs="宋体" w:eastAsia="宋体" w:hint="default"/>
          <w:sz w:val="17"/>
          <w:szCs w:val="17"/>
        </w:rPr>
      </w:pPr>
    </w:p>
    <w:p>
      <w:pPr>
        <w:pStyle w:val="BodyText"/>
        <w:spacing w:line="240" w:lineRule="auto"/>
        <w:ind w:left="593" w:right="1133"/>
        <w:jc w:val="left"/>
      </w:pPr>
      <w:r>
        <w:rPr/>
        <w:t>②相关的经济利益很可能流入企业；</w:t>
      </w:r>
    </w:p>
    <w:p>
      <w:pPr>
        <w:spacing w:line="240" w:lineRule="auto" w:before="10"/>
        <w:rPr>
          <w:rFonts w:ascii="宋体" w:hAnsi="宋体" w:cs="宋体" w:eastAsia="宋体" w:hint="default"/>
          <w:sz w:val="17"/>
          <w:szCs w:val="17"/>
        </w:rPr>
      </w:pPr>
    </w:p>
    <w:p>
      <w:pPr>
        <w:pStyle w:val="BodyText"/>
        <w:spacing w:line="240" w:lineRule="auto"/>
        <w:ind w:left="593" w:right="1133"/>
        <w:jc w:val="left"/>
      </w:pPr>
      <w:r>
        <w:rPr/>
        <w:t>③交易的完工进度能够可靠确定；</w:t>
      </w:r>
    </w:p>
    <w:p>
      <w:pPr>
        <w:spacing w:line="240" w:lineRule="auto" w:before="11"/>
        <w:rPr>
          <w:rFonts w:ascii="宋体" w:hAnsi="宋体" w:cs="宋体" w:eastAsia="宋体" w:hint="default"/>
          <w:sz w:val="17"/>
          <w:szCs w:val="17"/>
        </w:rPr>
      </w:pPr>
    </w:p>
    <w:p>
      <w:pPr>
        <w:pStyle w:val="BodyText"/>
        <w:spacing w:line="477" w:lineRule="auto"/>
        <w:ind w:left="473" w:right="4453" w:firstLine="120"/>
        <w:jc w:val="left"/>
      </w:pPr>
      <w:r>
        <w:rPr/>
        <w:t>④交易中已发生的和将发生的成本能够可靠计量。 在资产负债表日提供劳务交易结果不能够可靠估计的，分别下列情况处理：</w:t>
      </w:r>
    </w:p>
    <w:p>
      <w:pPr>
        <w:pStyle w:val="BodyText"/>
        <w:spacing w:line="240" w:lineRule="auto" w:before="54"/>
        <w:ind w:left="593" w:right="1133"/>
        <w:jc w:val="left"/>
      </w:pPr>
      <w:r>
        <w:rPr/>
        <w:t>①已发生的劳务成本预计能够得到补偿，应按已经发生的劳务成本金额确认收入；并按相同金额结转成本；</w:t>
      </w:r>
    </w:p>
    <w:p>
      <w:pPr>
        <w:pStyle w:val="BodyText"/>
        <w:spacing w:line="460" w:lineRule="atLeast" w:before="8"/>
        <w:ind w:left="475" w:right="1133" w:firstLine="117"/>
        <w:jc w:val="left"/>
      </w:pPr>
      <w:r>
        <w:rPr/>
        <w:t>②已发生的劳务成本预计不能够得到补偿的，</w:t>
      </w:r>
      <w:r>
        <w:rPr>
          <w:spacing w:val="1"/>
        </w:rPr>
        <w:t> </w:t>
      </w:r>
      <w:r>
        <w:rPr/>
        <w:t>将已经发生的劳务成本计入当期损益，不确认提供劳务收入。</w:t>
      </w:r>
      <w:r>
        <w:rPr/>
        <w:t> </w:t>
      </w:r>
      <w:r>
        <w:rPr>
          <w:rFonts w:ascii="宋体" w:hAnsi="宋体" w:cs="宋体" w:eastAsia="宋体" w:hint="default"/>
        </w:rPr>
        <w:t>2</w:t>
      </w:r>
      <w:r>
        <w:rPr/>
        <w:t>）本公司提供劳务收入确认标准及收入确认时间的具体判断标准 本公司提供劳务主要是为供应商提供销售流向信息等，财务部根据双方签订的服务合同与供应商核对无误后开具发票</w:t>
      </w:r>
    </w:p>
    <w:p>
      <w:pPr>
        <w:pStyle w:val="BodyText"/>
        <w:spacing w:line="240" w:lineRule="auto" w:before="76"/>
        <w:ind w:right="1133"/>
        <w:jc w:val="left"/>
      </w:pPr>
      <w:r>
        <w:rPr/>
        <w:t>确认收入。</w:t>
      </w:r>
    </w:p>
    <w:p>
      <w:pPr>
        <w:pStyle w:val="BodyText"/>
        <w:spacing w:line="468" w:lineRule="exact" w:before="68"/>
        <w:ind w:left="473" w:right="0"/>
        <w:jc w:val="left"/>
      </w:pPr>
      <w:r>
        <w:rPr/>
        <w:t>（</w:t>
      </w:r>
      <w:r>
        <w:rPr>
          <w:rFonts w:ascii="宋体" w:hAnsi="宋体" w:cs="宋体" w:eastAsia="宋体" w:hint="default"/>
        </w:rPr>
        <w:t>3</w:t>
      </w:r>
      <w:r>
        <w:rPr/>
        <w:t>）既销售商品又提供劳务的收入： </w:t>
      </w:r>
      <w:r>
        <w:rPr>
          <w:spacing w:val="-2"/>
        </w:rPr>
        <w:t>公司与其他企业签订的合同或协议包括销售商品和提供劳务时，销售商品部分和提供劳务部分能够区分且能够单独计量</w:t>
      </w:r>
    </w:p>
    <w:p>
      <w:pPr>
        <w:pStyle w:val="BodyText"/>
        <w:spacing w:line="316" w:lineRule="auto" w:before="8"/>
        <w:ind w:right="0"/>
        <w:jc w:val="left"/>
      </w:pPr>
      <w:r>
        <w:rPr>
          <w:spacing w:val="-2"/>
        </w:rPr>
        <w:t>的，将提供劳务的部分作为提供劳务处理。销售商品部分和提供劳务不能够区分的，或虽能区分但不能够单独计量的，应当</w:t>
      </w:r>
      <w:r>
        <w:rPr>
          <w:spacing w:val="-65"/>
        </w:rPr>
        <w:t> </w:t>
      </w:r>
      <w:r>
        <w:rPr>
          <w:spacing w:val="-65"/>
        </w:rPr>
      </w:r>
      <w:r>
        <w:rPr/>
        <w:t>将销售商品部分和提供劳务部分全部作为销售商品处理。</w:t>
      </w:r>
    </w:p>
    <w:p>
      <w:pPr>
        <w:pStyle w:val="BodyText"/>
        <w:spacing w:line="468" w:lineRule="exact" w:before="10"/>
        <w:ind w:left="473" w:right="0"/>
        <w:jc w:val="left"/>
      </w:pPr>
      <w:r>
        <w:rPr/>
        <w:t>（</w:t>
      </w:r>
      <w:r>
        <w:rPr>
          <w:rFonts w:ascii="宋体" w:hAnsi="宋体" w:cs="宋体" w:eastAsia="宋体" w:hint="default"/>
        </w:rPr>
        <w:t>4</w:t>
      </w:r>
      <w:r>
        <w:rPr/>
        <w:t>）让渡资产使用权收入： </w:t>
      </w:r>
      <w:r>
        <w:rPr>
          <w:spacing w:val="-2"/>
        </w:rPr>
        <w:t>让渡资产使用权收入包括利息收入、使用费收入等。同时满足下列条件的，才能予以确认：相关的经济利益很可能流入</w:t>
      </w:r>
    </w:p>
    <w:p>
      <w:pPr>
        <w:pStyle w:val="BodyText"/>
        <w:spacing w:line="240" w:lineRule="auto" w:before="8"/>
        <w:ind w:right="1133"/>
        <w:jc w:val="left"/>
      </w:pPr>
      <w:r>
        <w:rPr/>
        <w:t>企业；收入的金额能够可靠计量。</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5、政府补助" w:id="220"/>
      <w:bookmarkEnd w:id="220"/>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right="0" w:firstLine="360"/>
        <w:jc w:val="left"/>
      </w:pPr>
      <w:r>
        <w:rPr>
          <w:spacing w:val="-2"/>
        </w:rPr>
        <w:t>政府补助是指本公司从政府无偿取得货币性资产或非货币性资产，不包括政府以投资者身份向本公司投入的资本。政府</w:t>
      </w:r>
      <w:r>
        <w:rPr/>
        <w:t> 补助分为与资产相关的政府补助和与收益相关的政府补助。</w:t>
      </w:r>
    </w:p>
    <w:p>
      <w:pPr>
        <w:spacing w:line="240" w:lineRule="auto" w:before="12"/>
        <w:rPr>
          <w:rFonts w:ascii="宋体" w:hAnsi="宋体" w:cs="宋体" w:eastAsia="宋体" w:hint="default"/>
          <w:sz w:val="12"/>
          <w:szCs w:val="12"/>
        </w:rPr>
      </w:pPr>
    </w:p>
    <w:p>
      <w:pPr>
        <w:pStyle w:val="BodyText"/>
        <w:spacing w:line="319" w:lineRule="auto"/>
        <w:ind w:right="0" w:firstLine="360"/>
        <w:jc w:val="left"/>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468" w:lineRule="exact" w:before="9"/>
        <w:ind w:left="473" w:right="0"/>
        <w:jc w:val="left"/>
      </w:pPr>
      <w:r>
        <w:rPr/>
        <w:t>（</w:t>
      </w:r>
      <w:r>
        <w:rPr>
          <w:rFonts w:ascii="宋体" w:hAnsi="宋体" w:cs="宋体" w:eastAsia="宋体" w:hint="default"/>
        </w:rPr>
        <w:t>1</w:t>
      </w:r>
      <w:r>
        <w:rPr/>
        <w:t>）本公司区分与资产相关政府补助和与收益相关政府补助的具体标准： </w:t>
      </w:r>
      <w:r>
        <w:rPr>
          <w:spacing w:val="-2"/>
        </w:rPr>
        <w:t>本公司将所取得的用于购建或以其他方式形成长期资产的政府补助界定为与资产相关的政府补助；除与资产相关的政府</w:t>
      </w:r>
    </w:p>
    <w:p>
      <w:pPr>
        <w:pStyle w:val="BodyText"/>
        <w:spacing w:line="475" w:lineRule="auto" w:before="10"/>
        <w:ind w:left="473" w:right="0" w:hanging="361"/>
        <w:jc w:val="left"/>
      </w:pPr>
      <w:r>
        <w:rPr/>
        <w:t>补助之外的其他政府补助界定为与收益相关的政府补助。 </w:t>
      </w:r>
      <w:r>
        <w:rPr>
          <w:spacing w:val="-2"/>
        </w:rPr>
        <w:t>对于同时包含与资产相关部分和与收益相关部分的政府补助，本公司区分不同部分分别进行会计处理；难以区分的，整</w:t>
      </w:r>
    </w:p>
    <w:p>
      <w:pPr>
        <w:spacing w:after="0" w:line="475" w:lineRule="auto"/>
        <w:jc w:val="left"/>
        <w:sectPr>
          <w:pgSz w:w="11910" w:h="16840"/>
          <w:pgMar w:header="906" w:footer="1021"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1133"/>
        <w:jc w:val="left"/>
      </w:pPr>
      <w:r>
        <w:rPr/>
        <w:t>体归类为与收益相关的政府补助。</w:t>
      </w:r>
    </w:p>
    <w:p>
      <w:pPr>
        <w:spacing w:line="240" w:lineRule="auto" w:before="10"/>
        <w:rPr>
          <w:rFonts w:ascii="宋体" w:hAnsi="宋体" w:cs="宋体" w:eastAsia="宋体" w:hint="default"/>
          <w:sz w:val="17"/>
          <w:szCs w:val="17"/>
        </w:rPr>
      </w:pPr>
    </w:p>
    <w:p>
      <w:pPr>
        <w:pStyle w:val="BodyText"/>
        <w:spacing w:line="480" w:lineRule="auto"/>
        <w:ind w:left="473" w:right="6523"/>
        <w:jc w:val="left"/>
      </w:pPr>
      <w:r>
        <w:rPr/>
        <w:t>（</w:t>
      </w:r>
      <w:r>
        <w:rPr>
          <w:rFonts w:ascii="宋体" w:hAnsi="宋体" w:cs="宋体" w:eastAsia="宋体" w:hint="default"/>
        </w:rPr>
        <w:t>2</w:t>
      </w:r>
      <w:r>
        <w:rPr/>
        <w:t>）与资产相关的政府补助的确认和计量方法： 与资产相关的政府补助，确认为递延收益。</w:t>
      </w:r>
    </w:p>
    <w:p>
      <w:pPr>
        <w:pStyle w:val="BodyText"/>
        <w:spacing w:line="319" w:lineRule="auto" w:before="50"/>
        <w:ind w:right="0" w:firstLine="360"/>
        <w:jc w:val="left"/>
      </w:pPr>
      <w:r>
        <w:rPr>
          <w:spacing w:val="-2"/>
        </w:rPr>
        <w:t>与资产相关的政府补助确认为递延收益，在相关资产使用寿命内按照合理、系统的方法分期计入损益。相关资产在使用</w:t>
      </w:r>
      <w:r>
        <w:rPr/>
        <w:t> 寿命结束前被出售、转让、报废或发生毁损的，将尚未分配的相关递延收益余额转入资产处置当期的损益。</w:t>
      </w:r>
    </w:p>
    <w:p>
      <w:pPr>
        <w:spacing w:line="240" w:lineRule="auto" w:before="5"/>
        <w:rPr>
          <w:rFonts w:ascii="宋体" w:hAnsi="宋体" w:cs="宋体" w:eastAsia="宋体" w:hint="default"/>
          <w:sz w:val="13"/>
          <w:szCs w:val="13"/>
        </w:rPr>
      </w:pPr>
    </w:p>
    <w:p>
      <w:pPr>
        <w:pStyle w:val="BodyText"/>
        <w:spacing w:line="477" w:lineRule="auto"/>
        <w:ind w:left="473" w:right="4993"/>
        <w:jc w:val="left"/>
      </w:pPr>
      <w:r>
        <w:rPr/>
        <w:t>（</w:t>
      </w:r>
      <w:r>
        <w:rPr>
          <w:rFonts w:ascii="宋体" w:hAnsi="宋体" w:cs="宋体" w:eastAsia="宋体" w:hint="default"/>
        </w:rPr>
        <w:t>3</w:t>
      </w:r>
      <w:r>
        <w:rPr/>
        <w:t>）与收益相关的政府补助的确认和计量方法： 与收益相关的政府补助，本公司分情况按照以下规定进行会计处理：</w:t>
      </w:r>
    </w:p>
    <w:p>
      <w:pPr>
        <w:pStyle w:val="BodyText"/>
        <w:spacing w:line="319" w:lineRule="auto" w:before="52"/>
        <w:ind w:right="1124" w:firstLine="360"/>
        <w:jc w:val="left"/>
      </w:pPr>
      <w:r>
        <w:rPr>
          <w:rFonts w:ascii="宋体" w:hAnsi="宋体" w:cs="宋体" w:eastAsia="宋体" w:hint="default"/>
        </w:rPr>
        <w:t>1</w:t>
      </w:r>
      <w:r>
        <w:rPr/>
        <w:t>）用于补偿本公司以后期间的相关成本费用或损失的，确认为递延收益，并在确认相关成本费用或损失的期间，计入 当期损益；</w:t>
      </w:r>
    </w:p>
    <w:p>
      <w:pPr>
        <w:spacing w:line="240" w:lineRule="auto" w:before="6"/>
        <w:rPr>
          <w:rFonts w:ascii="宋体" w:hAnsi="宋体" w:cs="宋体" w:eastAsia="宋体" w:hint="default"/>
          <w:sz w:val="13"/>
          <w:szCs w:val="13"/>
        </w:rPr>
      </w:pPr>
    </w:p>
    <w:p>
      <w:pPr>
        <w:pStyle w:val="BodyText"/>
        <w:spacing w:line="240" w:lineRule="auto"/>
        <w:ind w:left="473" w:right="1133"/>
        <w:jc w:val="left"/>
      </w:pPr>
      <w:r>
        <w:rPr>
          <w:rFonts w:ascii="宋体" w:hAnsi="宋体" w:cs="宋体" w:eastAsia="宋体" w:hint="default"/>
        </w:rPr>
        <w:t>2</w:t>
      </w:r>
      <w:r>
        <w:rPr/>
        <w:t>）用于补偿本公司已发生的相关成本费用或损失的，直接计入当期损益。</w:t>
      </w:r>
    </w:p>
    <w:p>
      <w:pPr>
        <w:spacing w:line="240" w:lineRule="auto" w:before="8"/>
        <w:rPr>
          <w:rFonts w:ascii="宋体" w:hAnsi="宋体" w:cs="宋体" w:eastAsia="宋体" w:hint="default"/>
          <w:sz w:val="17"/>
          <w:szCs w:val="17"/>
        </w:rPr>
      </w:pPr>
    </w:p>
    <w:p>
      <w:pPr>
        <w:pStyle w:val="BodyText"/>
        <w:spacing w:line="319" w:lineRule="auto"/>
        <w:ind w:right="1124" w:firstLine="360"/>
        <w:jc w:val="left"/>
      </w:pPr>
      <w:r>
        <w:rPr/>
        <w:t>（</w:t>
      </w:r>
      <w:r>
        <w:rPr>
          <w:rFonts w:ascii="宋体" w:hAnsi="宋体" w:cs="宋体" w:eastAsia="宋体" w:hint="default"/>
        </w:rPr>
        <w:t>4</w:t>
      </w:r>
      <w:r>
        <w:rPr/>
        <w:t>）与本公司日常活动相关的政府补助，按照经济业务实质，计入其他收益。与本公司日常活动无关的政府补助，计 入营业外收支。</w:t>
      </w:r>
    </w:p>
    <w:p>
      <w:pPr>
        <w:pStyle w:val="BodyText"/>
        <w:spacing w:line="466" w:lineRule="exact" w:before="13"/>
        <w:ind w:left="473" w:right="0"/>
        <w:jc w:val="left"/>
      </w:pPr>
      <w:r>
        <w:rPr/>
        <w:t>（</w:t>
      </w:r>
      <w:r>
        <w:rPr>
          <w:rFonts w:ascii="宋体" w:hAnsi="宋体" w:cs="宋体" w:eastAsia="宋体" w:hint="default"/>
        </w:rPr>
        <w:t>5</w:t>
      </w:r>
      <w:r>
        <w:rPr/>
        <w:t>）本公司涉及的各项政府补助的确认时点： </w:t>
      </w:r>
      <w:r>
        <w:rPr>
          <w:spacing w:val="-2"/>
        </w:rPr>
        <w:t>本公司对于政府补助通常在实际收到时，按照实收金额予以确认和计量。但对于期末有确凿证据表明能够符合财政扶持</w:t>
      </w:r>
    </w:p>
    <w:p>
      <w:pPr>
        <w:pStyle w:val="BodyText"/>
        <w:spacing w:line="240" w:lineRule="auto" w:before="11"/>
        <w:ind w:right="0"/>
        <w:jc w:val="left"/>
      </w:pPr>
      <w:r>
        <w:rPr/>
        <w:t>政策规定的相关条件预计能够收到财政扶持资金</w:t>
      </w:r>
      <w:r>
        <w:rPr>
          <w:spacing w:val="-87"/>
        </w:rPr>
        <w:t>，</w:t>
      </w:r>
      <w:r>
        <w:rPr/>
        <w:t>按照应收的金额计量</w:t>
      </w:r>
      <w:r>
        <w:rPr>
          <w:spacing w:val="-87"/>
        </w:rPr>
        <w:t>。</w:t>
      </w:r>
      <w:r>
        <w:rPr/>
        <w:t>按照应收金额计量的政府补助应同时符合以下条件：</w:t>
      </w:r>
    </w:p>
    <w:p>
      <w:pPr>
        <w:spacing w:line="240" w:lineRule="auto" w:before="10"/>
        <w:rPr>
          <w:rFonts w:ascii="宋体" w:hAnsi="宋体" w:cs="宋体" w:eastAsia="宋体" w:hint="default"/>
          <w:sz w:val="17"/>
          <w:szCs w:val="17"/>
        </w:rPr>
      </w:pPr>
    </w:p>
    <w:p>
      <w:pPr>
        <w:pStyle w:val="BodyText"/>
        <w:spacing w:line="319" w:lineRule="auto"/>
        <w:ind w:right="1124" w:firstLine="360"/>
        <w:jc w:val="left"/>
      </w:pPr>
      <w:r>
        <w:rPr>
          <w:rFonts w:ascii="宋体" w:hAnsi="宋体" w:cs="宋体" w:eastAsia="宋体" w:hint="default"/>
        </w:rPr>
        <w:t>1</w:t>
      </w:r>
      <w:r>
        <w:rPr/>
        <w:t>）应收补助款的金额已经过有权政府部门发文确认，或者可根据正式发布的财政资金管理办法的有关规定自行合理测 算，且预计其金额不存在重大不确定性；</w:t>
      </w:r>
    </w:p>
    <w:p>
      <w:pPr>
        <w:spacing w:line="240" w:lineRule="auto" w:before="1"/>
        <w:rPr>
          <w:rFonts w:ascii="宋体" w:hAnsi="宋体" w:cs="宋体" w:eastAsia="宋体" w:hint="default"/>
          <w:sz w:val="13"/>
          <w:szCs w:val="13"/>
        </w:rPr>
      </w:pPr>
    </w:p>
    <w:p>
      <w:pPr>
        <w:pStyle w:val="BodyText"/>
        <w:spacing w:line="321" w:lineRule="auto"/>
        <w:ind w:right="1124" w:firstLine="360"/>
        <w:jc w:val="left"/>
      </w:pPr>
      <w:r>
        <w:rPr>
          <w:rFonts w:ascii="宋体" w:hAnsi="宋体" w:cs="宋体" w:eastAsia="宋体" w:hint="default"/>
        </w:rPr>
        <w:t>2</w:t>
      </w:r>
      <w:r>
        <w:rPr/>
        <w:t>）所依据的是当地财政部门正式发布并按照《政府信息公开条例》的规定予以主动公开的财政扶持项目及其财政资金 </w:t>
      </w:r>
      <w:r>
        <w:rPr>
          <w:spacing w:val="-2"/>
        </w:rPr>
        <w:t>管理办法，且该管理办法应当是普惠性的（任何符合规定条件的企业均可申请），而不是专门针对特定企业制定的；</w:t>
      </w:r>
    </w:p>
    <w:p>
      <w:pPr>
        <w:spacing w:line="240" w:lineRule="auto" w:before="12"/>
        <w:rPr>
          <w:rFonts w:ascii="宋体" w:hAnsi="宋体" w:cs="宋体" w:eastAsia="宋体" w:hint="default"/>
          <w:sz w:val="12"/>
          <w:szCs w:val="12"/>
        </w:rPr>
      </w:pPr>
    </w:p>
    <w:p>
      <w:pPr>
        <w:pStyle w:val="BodyText"/>
        <w:spacing w:line="319" w:lineRule="auto"/>
        <w:ind w:right="1124" w:firstLine="360"/>
        <w:jc w:val="left"/>
      </w:pPr>
      <w:r>
        <w:rPr>
          <w:rFonts w:ascii="宋体" w:hAnsi="宋体" w:cs="宋体" w:eastAsia="宋体" w:hint="default"/>
        </w:rPr>
        <w:t>3</w:t>
      </w:r>
      <w:r>
        <w:rPr/>
        <w:t>）相关的补助款批文中已明确承诺了拨付期限，且该款项的拨付是有相应财政预算作为保障的，因而可以合理保证其 可在规定期限内收到；</w:t>
      </w:r>
    </w:p>
    <w:p>
      <w:pPr>
        <w:spacing w:line="240" w:lineRule="auto" w:before="5"/>
        <w:rPr>
          <w:rFonts w:ascii="宋体" w:hAnsi="宋体" w:cs="宋体" w:eastAsia="宋体" w:hint="default"/>
          <w:sz w:val="13"/>
          <w:szCs w:val="13"/>
        </w:rPr>
      </w:pPr>
    </w:p>
    <w:p>
      <w:pPr>
        <w:pStyle w:val="BodyText"/>
        <w:spacing w:line="240" w:lineRule="auto"/>
        <w:ind w:left="473" w:right="1133"/>
        <w:jc w:val="left"/>
      </w:pPr>
      <w:r>
        <w:rPr>
          <w:rFonts w:ascii="宋体" w:hAnsi="宋体" w:cs="宋体" w:eastAsia="宋体" w:hint="default"/>
          <w:spacing w:val="1"/>
        </w:rPr>
        <w:t>4</w:t>
      </w:r>
      <w:r>
        <w:rPr/>
        <w:t>）根据本公司和该补助事项的具体情况，应满足的其他相关条件（如有</w:t>
      </w:r>
      <w:r>
        <w:rPr>
          <w:spacing w:val="-92"/>
        </w:rPr>
        <w:t>）</w:t>
      </w:r>
      <w:r>
        <w:rPr/>
        <w:t>。</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6、递延所得税资产/递延所得税负债" w:id="221"/>
      <w:bookmarkEnd w:id="221"/>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所得税费用包括当期所得税和递延所得税。</w:t>
      </w:r>
    </w:p>
    <w:p>
      <w:pPr>
        <w:pStyle w:val="BodyText"/>
        <w:spacing w:line="460" w:lineRule="atLeast" w:before="10"/>
        <w:ind w:left="473" w:right="0"/>
        <w:jc w:val="left"/>
      </w:pPr>
      <w:r>
        <w:rPr/>
        <w:t>（</w:t>
      </w:r>
      <w:r>
        <w:rPr>
          <w:rFonts w:ascii="宋体" w:hAnsi="宋体" w:cs="宋体" w:eastAsia="宋体" w:hint="default"/>
        </w:rPr>
        <w:t>1</w:t>
      </w:r>
      <w:r>
        <w:rPr/>
        <w:t>）当期所得税 </w:t>
      </w:r>
      <w:r>
        <w:rPr>
          <w:spacing w:val="-2"/>
        </w:rPr>
        <w:t>资产负债表日，对于当期和以前期间形成的当期所得税负债</w:t>
      </w:r>
      <w:r>
        <w:rPr>
          <w:rFonts w:ascii="宋体" w:hAnsi="宋体" w:cs="宋体" w:eastAsia="宋体" w:hint="default"/>
          <w:spacing w:val="-2"/>
        </w:rPr>
        <w:t>(</w:t>
      </w:r>
      <w:r>
        <w:rPr>
          <w:spacing w:val="-2"/>
        </w:rPr>
        <w:t>或资产</w:t>
      </w:r>
      <w:r>
        <w:rPr>
          <w:rFonts w:ascii="宋体" w:hAnsi="宋体" w:cs="宋体" w:eastAsia="宋体" w:hint="default"/>
          <w:spacing w:val="-2"/>
        </w:rPr>
        <w:t>)</w:t>
      </w:r>
      <w:r>
        <w:rPr>
          <w:spacing w:val="-2"/>
        </w:rPr>
        <w:t>，以按照税法规定计算的预期应交纳</w:t>
      </w:r>
      <w:r>
        <w:rPr>
          <w:rFonts w:ascii="宋体" w:hAnsi="宋体" w:cs="宋体" w:eastAsia="宋体" w:hint="default"/>
          <w:spacing w:val="-2"/>
        </w:rPr>
        <w:t>(</w:t>
      </w:r>
      <w:r>
        <w:rPr>
          <w:spacing w:val="-2"/>
        </w:rPr>
        <w:t>或返还</w:t>
      </w:r>
      <w:r>
        <w:rPr>
          <w:rFonts w:ascii="宋体" w:hAnsi="宋体" w:cs="宋体" w:eastAsia="宋体" w:hint="default"/>
          <w:spacing w:val="-2"/>
        </w:rPr>
        <w:t>)</w:t>
      </w:r>
      <w:r>
        <w:rPr>
          <w:spacing w:val="-2"/>
        </w:rPr>
        <w:t>的所</w:t>
      </w:r>
    </w:p>
    <w:p>
      <w:pPr>
        <w:pStyle w:val="BodyText"/>
        <w:spacing w:line="240" w:lineRule="auto" w:before="79"/>
        <w:ind w:right="1133"/>
        <w:jc w:val="left"/>
      </w:pPr>
      <w:r>
        <w:rPr/>
        <w:t>得税金额计量。</w:t>
      </w:r>
    </w:p>
    <w:p>
      <w:pPr>
        <w:pStyle w:val="BodyText"/>
        <w:spacing w:line="460" w:lineRule="atLeast" w:before="10"/>
        <w:ind w:left="473" w:right="0"/>
        <w:jc w:val="left"/>
      </w:pPr>
      <w:r>
        <w:rPr/>
        <w:t>（</w:t>
      </w:r>
      <w:r>
        <w:rPr>
          <w:rFonts w:ascii="宋体" w:hAnsi="宋体" w:cs="宋体" w:eastAsia="宋体" w:hint="default"/>
        </w:rPr>
        <w:t>2</w:t>
      </w:r>
      <w:r>
        <w:rPr/>
        <w:t>）递延所得税资产及递延所得税负债 </w:t>
      </w:r>
      <w:r>
        <w:rPr>
          <w:spacing w:val="-2"/>
        </w:rPr>
        <w:t>对于某些资产、负债项目的账面价值与其计税基础之间的差额，以及未作为资产和负债确认但按照税法规定可以确定其</w:t>
      </w:r>
    </w:p>
    <w:p>
      <w:pPr>
        <w:pStyle w:val="BodyText"/>
        <w:spacing w:line="319" w:lineRule="auto" w:before="76"/>
        <w:ind w:right="1119"/>
        <w:jc w:val="left"/>
      </w:pPr>
      <w:r>
        <w:rPr>
          <w:spacing w:val="-2"/>
        </w:rPr>
        <w:t>计税基础的项目的账面价值与计税基础之间的差额产生的暂时性差异，采用资产负债表债务法确认递延所得税资产及递延所</w:t>
      </w:r>
      <w:r>
        <w:rPr>
          <w:spacing w:val="-64"/>
        </w:rPr>
        <w:t> </w:t>
      </w:r>
      <w:r>
        <w:rPr>
          <w:spacing w:val="-64"/>
        </w:rPr>
      </w:r>
      <w:r>
        <w:rPr/>
        <w:t>得税负债。</w:t>
      </w:r>
    </w:p>
    <w:p>
      <w:pPr>
        <w:spacing w:line="240" w:lineRule="auto" w:before="0"/>
        <w:rPr>
          <w:rFonts w:ascii="宋体" w:hAnsi="宋体" w:cs="宋体" w:eastAsia="宋体" w:hint="default"/>
          <w:sz w:val="13"/>
          <w:szCs w:val="13"/>
        </w:rPr>
      </w:pPr>
    </w:p>
    <w:p>
      <w:pPr>
        <w:pStyle w:val="BodyText"/>
        <w:spacing w:line="316" w:lineRule="auto"/>
        <w:ind w:right="1034" w:firstLine="360"/>
        <w:jc w:val="left"/>
      </w:pPr>
      <w:r>
        <w:rPr>
          <w:spacing w:val="-2"/>
        </w:rPr>
        <w:t>一般情况下所有暂时性差异均确认相关的递延所得税。但对于可抵扣暂时性差异，本公司以很可能取得用来抵扣可抵扣</w:t>
      </w:r>
      <w:r>
        <w:rPr/>
        <w:t> 暂时性差异的应纳税所得额为限，确认相关的递延所得税资产。此外，与商誉的初始确认相关的，以及与既不是企业合并、</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21" w:lineRule="auto" w:before="44"/>
        <w:ind w:right="0"/>
        <w:jc w:val="left"/>
      </w:pPr>
      <w:r>
        <w:rPr>
          <w:spacing w:val="-2"/>
        </w:rPr>
        <w:t>发生时也不影响会计利润和应纳税所得额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的交易中产生的资产或负债的初始确认有关的暂时性差异，不予确</w:t>
      </w:r>
      <w:r>
        <w:rPr>
          <w:spacing w:val="-62"/>
        </w:rPr>
        <w:t> </w:t>
      </w:r>
      <w:r>
        <w:rPr>
          <w:spacing w:val="-62"/>
        </w:rPr>
      </w:r>
      <w:r>
        <w:rPr/>
        <w:t>认有关的递延所得税资产或负债。</w:t>
      </w:r>
    </w:p>
    <w:p>
      <w:pPr>
        <w:spacing w:line="240" w:lineRule="auto" w:before="12"/>
        <w:rPr>
          <w:rFonts w:ascii="宋体" w:hAnsi="宋体" w:cs="宋体" w:eastAsia="宋体" w:hint="default"/>
          <w:sz w:val="12"/>
          <w:szCs w:val="12"/>
        </w:rPr>
      </w:pPr>
    </w:p>
    <w:p>
      <w:pPr>
        <w:pStyle w:val="BodyText"/>
        <w:spacing w:line="319" w:lineRule="auto"/>
        <w:ind w:right="1132" w:firstLine="360"/>
        <w:jc w:val="both"/>
      </w:pPr>
      <w:r>
        <w:rPr>
          <w:spacing w:val="-2"/>
        </w:rPr>
        <w:t>对于能够结转以后年度的可抵扣亏损及税款抵减，以很可能获得用来抵扣可抵扣亏损和税款抵减的未来应纳税所得额为</w:t>
      </w:r>
      <w:r>
        <w:rPr/>
        <w:t> 限，确认相应的递延所得税资产。</w:t>
      </w:r>
    </w:p>
    <w:p>
      <w:pPr>
        <w:spacing w:line="240" w:lineRule="auto" w:before="3"/>
        <w:rPr>
          <w:rFonts w:ascii="宋体" w:hAnsi="宋体" w:cs="宋体" w:eastAsia="宋体" w:hint="default"/>
          <w:sz w:val="13"/>
          <w:szCs w:val="13"/>
        </w:rPr>
      </w:pPr>
    </w:p>
    <w:p>
      <w:pPr>
        <w:pStyle w:val="BodyText"/>
        <w:spacing w:line="319" w:lineRule="auto"/>
        <w:ind w:right="1130" w:firstLine="360"/>
        <w:jc w:val="both"/>
      </w:pPr>
      <w:r>
        <w:rPr>
          <w:spacing w:val="-2"/>
        </w:rPr>
        <w:t>本公司确认与子公司、联营企业及合营企业投资相关的应纳税暂时性差异产生的递延所得税负债，除非本公司能够控制</w:t>
      </w:r>
      <w:r>
        <w:rPr/>
        <w:t> </w:t>
      </w:r>
      <w:r>
        <w:rPr>
          <w:spacing w:val="-2"/>
        </w:rPr>
        <w:t>暂时性差异转回的时间，而且该暂时性差异在可预见的未来很可能不会转回。对于与子公司、联营企业及合营企业投资相关</w:t>
      </w:r>
      <w:r>
        <w:rPr>
          <w:spacing w:val="-63"/>
        </w:rPr>
        <w:t> </w:t>
      </w:r>
      <w:r>
        <w:rPr>
          <w:spacing w:val="-63"/>
        </w:rPr>
      </w:r>
      <w:r>
        <w:rPr>
          <w:spacing w:val="-2"/>
        </w:rPr>
        <w:t>的可抵扣暂时性差异，只有当暂时性差异在可预见的未来很可能转回，且未来很可能获得用来抵扣可抵扣暂时性差异的应纳</w:t>
      </w:r>
      <w:r>
        <w:rPr>
          <w:spacing w:val="-64"/>
        </w:rPr>
        <w:t> </w:t>
      </w:r>
      <w:r>
        <w:rPr>
          <w:spacing w:val="-64"/>
        </w:rPr>
      </w:r>
      <w:r>
        <w:rPr/>
        <w:t>税所得额时，本公司才确认递延所得税资产。</w:t>
      </w:r>
    </w:p>
    <w:p>
      <w:pPr>
        <w:spacing w:line="240" w:lineRule="auto" w:before="1"/>
        <w:rPr>
          <w:rFonts w:ascii="宋体" w:hAnsi="宋体" w:cs="宋体" w:eastAsia="宋体" w:hint="default"/>
          <w:sz w:val="13"/>
          <w:szCs w:val="13"/>
        </w:rPr>
      </w:pPr>
    </w:p>
    <w:p>
      <w:pPr>
        <w:pStyle w:val="BodyText"/>
        <w:spacing w:line="319" w:lineRule="auto"/>
        <w:ind w:right="1130" w:firstLine="360"/>
        <w:jc w:val="both"/>
      </w:pPr>
      <w:r>
        <w:rPr>
          <w:spacing w:val="-2"/>
        </w:rPr>
        <w:t>资产负债表日，对于递延所得税资产和递延所得税负债，根据税法规定，按照预期收回相关资产或清偿相关负债期间的</w:t>
      </w:r>
      <w:r>
        <w:rPr/>
        <w:t> 适用税率计量。</w:t>
      </w:r>
    </w:p>
    <w:p>
      <w:pPr>
        <w:spacing w:line="240" w:lineRule="auto" w:before="4"/>
        <w:rPr>
          <w:rFonts w:ascii="宋体" w:hAnsi="宋体" w:cs="宋体" w:eastAsia="宋体" w:hint="default"/>
          <w:sz w:val="13"/>
          <w:szCs w:val="13"/>
        </w:rPr>
      </w:pPr>
    </w:p>
    <w:p>
      <w:pPr>
        <w:pStyle w:val="BodyText"/>
        <w:spacing w:line="319" w:lineRule="auto"/>
        <w:ind w:right="1214" w:firstLine="360"/>
        <w:jc w:val="left"/>
      </w:pPr>
      <w:r>
        <w:rPr/>
        <w:t>除与直接计入其他综合收益或所有者权益的交易和事项相关的当期所得税和递延所得税计入其他综合收益或所有者权 益，以及企业合并产生的递延所得税调整商誉的账面价值外，其余当期所得税和递延所得税费用或收益计入当期损益。</w:t>
      </w:r>
    </w:p>
    <w:p>
      <w:pPr>
        <w:spacing w:line="240" w:lineRule="auto" w:before="1"/>
        <w:rPr>
          <w:rFonts w:ascii="宋体" w:hAnsi="宋体" w:cs="宋体" w:eastAsia="宋体" w:hint="default"/>
          <w:sz w:val="13"/>
          <w:szCs w:val="13"/>
        </w:rPr>
      </w:pPr>
    </w:p>
    <w:p>
      <w:pPr>
        <w:pStyle w:val="BodyText"/>
        <w:spacing w:line="319" w:lineRule="auto"/>
        <w:ind w:right="1132" w:firstLine="360"/>
        <w:jc w:val="both"/>
      </w:pPr>
      <w:r>
        <w:rPr>
          <w:spacing w:val="-2"/>
        </w:rPr>
        <w:t>资产负债表日，对递延所得税资产的账面价值进行复核，如果未来很可能无法获得足够的应纳税所得额用以抵扣递延所</w:t>
      </w:r>
      <w:r>
        <w:rPr/>
        <w:t> 得税资产的利益，则减记递延所得税资产的账面价值。在很可能获得足够的应纳税所得额时，减记的金额予以转回。</w:t>
      </w:r>
    </w:p>
    <w:p>
      <w:pPr>
        <w:pStyle w:val="BodyText"/>
        <w:spacing w:line="468" w:lineRule="exact" w:before="9"/>
        <w:ind w:left="473" w:right="0"/>
        <w:jc w:val="left"/>
      </w:pPr>
      <w:r>
        <w:rPr/>
        <w:t>（</w:t>
      </w:r>
      <w:r>
        <w:rPr>
          <w:rFonts w:ascii="宋体" w:hAnsi="宋体" w:cs="宋体" w:eastAsia="宋体" w:hint="default"/>
        </w:rPr>
        <w:t>3</w:t>
      </w:r>
      <w:r>
        <w:rPr/>
        <w:t>）所得税的抵销 </w:t>
      </w:r>
      <w:r>
        <w:rPr>
          <w:spacing w:val="-2"/>
        </w:rPr>
        <w:t>当本公司拥有以净额结算的法定权利，且意图以净额结算或取得资产、清偿负债同时进行时，本公司当期所得税资产及</w:t>
      </w:r>
    </w:p>
    <w:p>
      <w:pPr>
        <w:pStyle w:val="BodyText"/>
        <w:spacing w:line="240" w:lineRule="auto" w:before="10"/>
        <w:ind w:right="0"/>
        <w:jc w:val="both"/>
      </w:pPr>
      <w:r>
        <w:rPr/>
        <w:t>当期所得税负债以抵销后的净额列报。</w:t>
      </w:r>
    </w:p>
    <w:p>
      <w:pPr>
        <w:spacing w:line="240" w:lineRule="auto" w:before="8"/>
        <w:rPr>
          <w:rFonts w:ascii="宋体" w:hAnsi="宋体" w:cs="宋体" w:eastAsia="宋体" w:hint="default"/>
          <w:sz w:val="17"/>
          <w:szCs w:val="17"/>
        </w:rPr>
      </w:pPr>
    </w:p>
    <w:p>
      <w:pPr>
        <w:pStyle w:val="BodyText"/>
        <w:spacing w:line="319" w:lineRule="auto"/>
        <w:ind w:right="1130"/>
        <w:jc w:val="both"/>
      </w:pP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3"/>
        </w:rPr>
        <w:t> </w:t>
      </w:r>
      <w:r>
        <w:rPr>
          <w:spacing w:val="-63"/>
        </w:rPr>
      </w:r>
      <w:r>
        <w:rPr/>
        <w:t>及递延所得税负债以抵销后的净额列报。</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27、租赁" w:id="222"/>
      <w:bookmarkEnd w:id="222"/>
      <w:r>
        <w:rPr>
          <w:b w:val="0"/>
          <w:bCs w:val="0"/>
        </w:rPr>
      </w:r>
      <w:r>
        <w:rPr>
          <w:rFonts w:ascii="Times New Roman" w:hAnsi="Times New Roman" w:cs="Times New Roman" w:eastAsia="Times New Roman" w:hint="default"/>
        </w:rPr>
        <w:t>27</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23"/>
      <w:bookmarkEnd w:id="22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460" w:lineRule="atLeast" w:before="120"/>
        <w:ind w:left="473" w:right="0"/>
        <w:jc w:val="left"/>
      </w:pPr>
      <w:r>
        <w:rPr/>
        <w:t>（</w:t>
      </w:r>
      <w:r>
        <w:rPr>
          <w:rFonts w:ascii="宋体" w:hAnsi="宋体" w:cs="宋体" w:eastAsia="宋体"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79"/>
        <w:ind w:right="0"/>
        <w:jc w:val="both"/>
      </w:pPr>
      <w:r>
        <w:rPr/>
        <w:t>租金于实际发生时计入当期损益。</w:t>
      </w:r>
    </w:p>
    <w:p>
      <w:pPr>
        <w:pStyle w:val="BodyText"/>
        <w:spacing w:line="468" w:lineRule="exact" w:before="68"/>
        <w:ind w:left="473" w:right="1213"/>
        <w:jc w:val="left"/>
      </w:pPr>
      <w:r>
        <w:rPr/>
        <w:t>（</w:t>
      </w:r>
      <w:r>
        <w:rPr>
          <w:rFonts w:ascii="宋体" w:hAnsi="宋体" w:cs="宋体" w:eastAsia="宋体"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9" w:lineRule="auto" w:before="8"/>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bookmarkStart w:name="（2）融资租赁的会计处理方法" w:id="224"/>
      <w:bookmarkEnd w:id="22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460" w:lineRule="atLeast" w:before="120"/>
        <w:ind w:left="473" w:right="0"/>
        <w:jc w:val="left"/>
      </w:pPr>
      <w:r>
        <w:rPr/>
        <w:t>（</w:t>
      </w:r>
      <w:r>
        <w:rPr>
          <w:rFonts w:ascii="宋体" w:hAnsi="宋体" w:cs="宋体" w:eastAsia="宋体"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240" w:lineRule="auto" w:before="76"/>
        <w:ind w:right="0"/>
        <w:jc w:val="both"/>
      </w:pPr>
      <w:r>
        <w:rPr>
          <w:spacing w:val="-4"/>
        </w:rPr>
        <w:t>最低租赁付款额作为长期应付款的入账价值，其差额作为未确认融资费用。此外，在租赁谈判和签订租赁合同过程中发生的，</w:t>
      </w:r>
    </w:p>
    <w:p>
      <w:pPr>
        <w:spacing w:after="0" w:line="240" w:lineRule="auto"/>
        <w:jc w:val="both"/>
        <w:sectPr>
          <w:pgSz w:w="11910" w:h="16840"/>
          <w:pgMar w:header="906" w:footer="1021"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1133"/>
        <w:jc w:val="left"/>
      </w:pPr>
      <w:r>
        <w:rPr/>
        <w:t>可归属于租赁项目的初始直接费用也计入租入资产价值。</w:t>
      </w:r>
    </w:p>
    <w:p>
      <w:pPr>
        <w:spacing w:line="240" w:lineRule="auto" w:before="8"/>
        <w:rPr>
          <w:rFonts w:ascii="宋体" w:hAnsi="宋体" w:cs="宋体" w:eastAsia="宋体" w:hint="default"/>
          <w:sz w:val="17"/>
          <w:szCs w:val="17"/>
        </w:rPr>
      </w:pPr>
    </w:p>
    <w:p>
      <w:pPr>
        <w:pStyle w:val="BodyText"/>
        <w:spacing w:line="319" w:lineRule="auto"/>
        <w:ind w:right="0" w:firstLine="360"/>
        <w:jc w:val="left"/>
      </w:pPr>
      <w:r>
        <w:rPr>
          <w:spacing w:val="-2"/>
        </w:rPr>
        <w:t>未确认融资费用在租赁期内采用实际利率法计算确认当期的融资费用。或有租金于实际发生时计入当期损益。最低租赁</w:t>
      </w:r>
      <w:r>
        <w:rPr/>
        <w:t> 付款额扣除未确认融资费用后的余额分别作为长期负债和一年内到期的长期负债列示。</w:t>
      </w:r>
    </w:p>
    <w:p>
      <w:pPr>
        <w:pStyle w:val="BodyText"/>
        <w:spacing w:line="466" w:lineRule="exact" w:before="13"/>
        <w:ind w:left="473" w:right="0"/>
        <w:jc w:val="left"/>
      </w:pPr>
      <w:r>
        <w:rPr/>
        <w:t>（</w:t>
      </w:r>
      <w:r>
        <w:rPr>
          <w:rFonts w:ascii="宋体" w:hAnsi="宋体" w:cs="宋体" w:eastAsia="宋体"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477" w:lineRule="auto" w:before="11"/>
        <w:ind w:left="473" w:right="1753" w:hanging="361"/>
        <w:jc w:val="left"/>
      </w:pPr>
      <w:r>
        <w:rPr/>
        <w:t>余值；将最低租赁收款额、初始直接费用及未担保余值之和与其现值之和的差额确认为未实现融资收益。 未实现融资收益在租赁期内采用实际利率法计算确认当期的融资收入。或有租金于实际发生时计入当期损益。 应收融资租赁款扣除未实现融资收益后的余额分别作为长期债权和一年内到期的长期债权列示。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4"/>
        <w:spacing w:line="240" w:lineRule="auto"/>
        <w:ind w:right="1133"/>
        <w:jc w:val="left"/>
        <w:rPr>
          <w:b w:val="0"/>
          <w:bCs w:val="0"/>
        </w:rPr>
      </w:pPr>
      <w:bookmarkStart w:name="28、其他重要的会计政策和会计估计" w:id="225"/>
      <w:bookmarkEnd w:id="225"/>
      <w:r>
        <w:rPr>
          <w:b w:val="0"/>
          <w:bCs w:val="0"/>
        </w:rPr>
      </w:r>
      <w:r>
        <w:rPr>
          <w:rFonts w:ascii="Times New Roman" w:hAnsi="Times New Roman" w:cs="Times New Roman" w:eastAsia="Times New Roman" w:hint="default"/>
        </w:rPr>
        <w:t>28</w:t>
      </w:r>
      <w:r>
        <w:rPr/>
        <w:t>、其他重要的会计政策和会计估计</w:t>
      </w:r>
      <w:r>
        <w:rPr>
          <w:b w:val="0"/>
          <w:bCs w:val="0"/>
        </w:rPr>
      </w:r>
    </w:p>
    <w:p>
      <w:pPr>
        <w:pStyle w:val="BodyText"/>
        <w:spacing w:line="460" w:lineRule="atLeast" w:before="122"/>
        <w:ind w:left="473" w:right="111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）终止经营</w:t>
      </w:r>
      <w:r>
        <w:rPr>
          <w:rFonts w:ascii="宋体" w:hAnsi="宋体" w:cs="宋体" w:eastAsia="宋体" w:hint="default"/>
          <w:b/>
          <w:bCs/>
          <w:w w:val="99"/>
        </w:rPr>
        <w:t> </w:t>
      </w:r>
      <w:r>
        <w:rPr>
          <w:spacing w:val="-2"/>
        </w:rPr>
        <w:t>终止经营，是指满足下列条件之一的、能够单独区分的组成部分，且该组成部分已经被本公司处置或被本公司划分为持</w:t>
      </w:r>
    </w:p>
    <w:p>
      <w:pPr>
        <w:pStyle w:val="BodyText"/>
        <w:spacing w:line="240" w:lineRule="auto" w:before="79"/>
        <w:ind w:right="1133"/>
        <w:jc w:val="left"/>
      </w:pPr>
      <w:r>
        <w:rPr/>
        <w:t>有待售类别：</w:t>
      </w:r>
    </w:p>
    <w:p>
      <w:pPr>
        <w:spacing w:line="240" w:lineRule="auto" w:before="12"/>
        <w:rPr>
          <w:rFonts w:ascii="宋体" w:hAnsi="宋体" w:cs="宋体" w:eastAsia="宋体" w:hint="default"/>
          <w:sz w:val="17"/>
          <w:szCs w:val="17"/>
        </w:rPr>
      </w:pPr>
    </w:p>
    <w:p>
      <w:pPr>
        <w:pStyle w:val="BodyText"/>
        <w:spacing w:line="240" w:lineRule="auto"/>
        <w:ind w:left="473" w:right="1133"/>
        <w:jc w:val="left"/>
      </w:pPr>
      <w:r>
        <w:rPr>
          <w:rFonts w:ascii="宋体" w:hAnsi="宋体" w:cs="宋体" w:eastAsia="宋体" w:hint="default"/>
        </w:rPr>
        <w:t>1</w:t>
      </w:r>
      <w:r>
        <w:rPr/>
        <w:t>）该组成部分代表一项独立的主要业务或一个单独的主要经营地区；</w:t>
      </w:r>
    </w:p>
    <w:p>
      <w:pPr>
        <w:spacing w:line="240" w:lineRule="auto" w:before="10"/>
        <w:rPr>
          <w:rFonts w:ascii="宋体" w:hAnsi="宋体" w:cs="宋体" w:eastAsia="宋体" w:hint="default"/>
          <w:sz w:val="17"/>
          <w:szCs w:val="17"/>
        </w:rPr>
      </w:pPr>
    </w:p>
    <w:p>
      <w:pPr>
        <w:pStyle w:val="BodyText"/>
        <w:spacing w:line="240" w:lineRule="auto"/>
        <w:ind w:left="473" w:right="1133"/>
        <w:jc w:val="left"/>
      </w:pPr>
      <w:r>
        <w:rPr>
          <w:rFonts w:ascii="宋体" w:hAnsi="宋体" w:cs="宋体" w:eastAsia="宋体" w:hint="default"/>
        </w:rPr>
        <w:t>2</w:t>
      </w:r>
      <w:r>
        <w:rPr/>
        <w:t>）该组成部分是拟对一项独立的主要业务或一个单独的主要经营地区进行处置的一项相关联计划的一部分；</w:t>
      </w:r>
    </w:p>
    <w:p>
      <w:pPr>
        <w:spacing w:line="240" w:lineRule="auto" w:before="12"/>
        <w:rPr>
          <w:rFonts w:ascii="宋体" w:hAnsi="宋体" w:cs="宋体" w:eastAsia="宋体" w:hint="default"/>
          <w:sz w:val="17"/>
          <w:szCs w:val="17"/>
        </w:rPr>
      </w:pPr>
    </w:p>
    <w:p>
      <w:pPr>
        <w:pStyle w:val="BodyText"/>
        <w:spacing w:line="477" w:lineRule="auto"/>
        <w:ind w:left="473" w:right="5713"/>
        <w:jc w:val="left"/>
      </w:pPr>
      <w:r>
        <w:rPr>
          <w:rFonts w:ascii="宋体" w:hAnsi="宋体" w:cs="宋体" w:eastAsia="宋体" w:hint="default"/>
        </w:rPr>
        <w:t>3</w:t>
      </w:r>
      <w:r>
        <w:rPr/>
        <w:t>）该组成部分是专为转售而取得的子公司。 本公司在利润表中分别列示持续经营损益和终止经营损益。</w:t>
      </w:r>
    </w:p>
    <w:p>
      <w:pPr>
        <w:pStyle w:val="BodyText"/>
        <w:spacing w:line="477" w:lineRule="auto" w:before="56"/>
        <w:ind w:left="473" w:right="1573"/>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）回购本公司股份</w:t>
      </w:r>
      <w:r>
        <w:rPr>
          <w:rFonts w:ascii="宋体" w:hAnsi="宋体" w:cs="宋体" w:eastAsia="宋体" w:hint="default"/>
          <w:b/>
          <w:bCs/>
          <w:w w:val="99"/>
        </w:rPr>
        <w:t> </w:t>
      </w:r>
      <w:r>
        <w:rPr/>
        <w:t>回购本公司股份支付的对价和交易费用减少所有者权益，回购、出售或注销本公司股份时，不确认利得或损失。 </w:t>
      </w:r>
      <w:r>
        <w:rPr>
          <w:rFonts w:ascii="宋体" w:hAnsi="宋体" w:cs="宋体" w:eastAsia="宋体" w:hint="default"/>
        </w:rPr>
        <w:t>1</w:t>
      </w:r>
      <w:r>
        <w:rPr/>
        <w:t>）本公司回购的股份在注销或者转让之前，作为库存股管理，回购股份的全部支出转作库存股成本。</w:t>
      </w:r>
    </w:p>
    <w:p>
      <w:pPr>
        <w:pStyle w:val="BodyText"/>
        <w:spacing w:line="319" w:lineRule="auto" w:before="54"/>
        <w:ind w:right="1123" w:firstLine="360"/>
        <w:jc w:val="left"/>
      </w:pPr>
      <w:r>
        <w:rPr>
          <w:rFonts w:ascii="宋体" w:hAnsi="宋体" w:cs="宋体" w:eastAsia="宋体" w:hint="default"/>
          <w:spacing w:val="1"/>
        </w:rPr>
        <w:t>2</w:t>
      </w:r>
      <w:r>
        <w:rPr>
          <w:spacing w:val="-15"/>
        </w:rPr>
        <w:t>）</w:t>
      </w:r>
      <w:r>
        <w:rPr/>
        <w:t>库存股转让时</w:t>
      </w:r>
      <w:r>
        <w:rPr>
          <w:spacing w:val="-15"/>
        </w:rPr>
        <w:t>，</w:t>
      </w:r>
      <w:r>
        <w:rPr/>
        <w:t>转让收入高于库存股成本的部分</w:t>
      </w:r>
      <w:r>
        <w:rPr>
          <w:spacing w:val="-15"/>
        </w:rPr>
        <w:t>，</w:t>
      </w:r>
      <w:r>
        <w:rPr/>
        <w:t>增加资本公</w:t>
      </w:r>
      <w:r>
        <w:rPr>
          <w:spacing w:val="-15"/>
        </w:rPr>
        <w:t>积</w:t>
      </w:r>
      <w:r>
        <w:rPr/>
        <w:t>（股本溢价</w:t>
      </w:r>
      <w:r>
        <w:rPr>
          <w:spacing w:val="-92"/>
        </w:rPr>
        <w:t>）</w:t>
      </w:r>
      <w:r>
        <w:rPr>
          <w:spacing w:val="-15"/>
        </w:rPr>
        <w:t>；</w:t>
      </w:r>
      <w:r>
        <w:rPr/>
        <w:t>低于库</w:t>
      </w:r>
      <w:r>
        <w:rPr>
          <w:spacing w:val="2"/>
        </w:rPr>
        <w:t>存</w:t>
      </w:r>
      <w:r>
        <w:rPr/>
        <w:t>股成本的部分</w:t>
      </w:r>
      <w:r>
        <w:rPr>
          <w:spacing w:val="-15"/>
        </w:rPr>
        <w:t>，</w:t>
      </w:r>
      <w:r>
        <w:rPr/>
        <w:t>依次冲减资</w:t>
      </w:r>
      <w:r>
        <w:rPr/>
        <w:t> 本公积（股本溢价</w:t>
      </w:r>
      <w:r>
        <w:rPr>
          <w:spacing w:val="-92"/>
        </w:rPr>
        <w:t>）</w:t>
      </w:r>
      <w:r>
        <w:rPr/>
        <w:t>、盈余公</w:t>
      </w:r>
      <w:r>
        <w:rPr>
          <w:spacing w:val="2"/>
        </w:rPr>
        <w:t>积</w:t>
      </w:r>
      <w:r>
        <w:rPr/>
        <w:t>、未分配利润。</w:t>
      </w:r>
    </w:p>
    <w:p>
      <w:pPr>
        <w:spacing w:line="240" w:lineRule="auto" w:before="3"/>
        <w:rPr>
          <w:rFonts w:ascii="宋体" w:hAnsi="宋体" w:cs="宋体" w:eastAsia="宋体" w:hint="default"/>
          <w:sz w:val="13"/>
          <w:szCs w:val="13"/>
        </w:rPr>
      </w:pPr>
    </w:p>
    <w:p>
      <w:pPr>
        <w:pStyle w:val="BodyText"/>
        <w:spacing w:line="240" w:lineRule="auto"/>
        <w:ind w:left="473" w:right="1133"/>
        <w:jc w:val="left"/>
      </w:pPr>
      <w:r>
        <w:rPr>
          <w:rFonts w:ascii="宋体" w:hAnsi="宋体" w:cs="宋体" w:eastAsia="宋体" w:hint="default"/>
        </w:rPr>
        <w:t>3</w:t>
      </w:r>
      <w:r>
        <w:rPr/>
        <w:t>）本公司回购其普通股形成的库存股不参与公司利润分配，将其作为在资产负债表中所有者权益的备抵项目列示。</w:t>
      </w:r>
    </w:p>
    <w:p>
      <w:pPr>
        <w:spacing w:line="240" w:lineRule="auto" w:before="12"/>
        <w:rPr>
          <w:rFonts w:ascii="宋体" w:hAnsi="宋体" w:cs="宋体" w:eastAsia="宋体" w:hint="default"/>
          <w:sz w:val="17"/>
          <w:szCs w:val="17"/>
        </w:rPr>
      </w:pPr>
    </w:p>
    <w:p>
      <w:pPr>
        <w:pStyle w:val="Heading5"/>
        <w:spacing w:line="240" w:lineRule="auto" w:before="0"/>
        <w:ind w:left="473" w:right="1133"/>
        <w:jc w:val="left"/>
        <w:rPr>
          <w:b w:val="0"/>
          <w:bCs w:val="0"/>
        </w:rPr>
      </w:pPr>
      <w:r>
        <w:rPr/>
        <w:t>（</w:t>
      </w:r>
      <w:r>
        <w:rPr>
          <w:rFonts w:ascii="宋体" w:hAnsi="宋体" w:cs="宋体" w:eastAsia="宋体" w:hint="default"/>
        </w:rPr>
        <w:t>3</w:t>
      </w:r>
      <w:r>
        <w:rPr/>
        <w:t>）资产证券化业务</w:t>
      </w:r>
      <w:r>
        <w:rPr>
          <w:b w:val="0"/>
          <w:bCs w:val="0"/>
        </w:rPr>
      </w:r>
    </w:p>
    <w:p>
      <w:pPr>
        <w:spacing w:line="240" w:lineRule="auto" w:before="8"/>
        <w:rPr>
          <w:rFonts w:ascii="宋体" w:hAnsi="宋体" w:cs="宋体" w:eastAsia="宋体" w:hint="default"/>
          <w:b/>
          <w:bCs/>
          <w:sz w:val="17"/>
          <w:szCs w:val="17"/>
        </w:rPr>
      </w:pPr>
    </w:p>
    <w:p>
      <w:pPr>
        <w:pStyle w:val="BodyText"/>
        <w:spacing w:line="319" w:lineRule="auto"/>
        <w:ind w:right="1129" w:firstLine="360"/>
        <w:jc w:val="both"/>
      </w:pPr>
      <w:r>
        <w:rPr/>
        <w:t>本公司将部分应收款项 </w:t>
      </w:r>
      <w:r>
        <w:rPr>
          <w:rFonts w:ascii="宋体" w:hAnsi="宋体" w:cs="宋体" w:eastAsia="宋体" w:hint="default"/>
        </w:rPr>
        <w:t>(</w:t>
      </w:r>
      <w:r>
        <w:rPr/>
        <w:t>“信托财产”</w:t>
      </w:r>
      <w:r>
        <w:rPr>
          <w:rFonts w:ascii="宋体" w:hAnsi="宋体" w:cs="宋体" w:eastAsia="宋体" w:hint="default"/>
        </w:rPr>
        <w:t>)</w:t>
      </w:r>
      <w:r>
        <w:rPr/>
        <w:t>证券化，将资产信托给特定目的实体，由该实体向投资者发行优先级和次级资 </w:t>
      </w:r>
      <w:r>
        <w:rPr>
          <w:spacing w:val="-2"/>
        </w:rPr>
        <w:t>产支持证券，本公司持有部分次级资产支持证券，次级资产支持证券在优先级资产支持证券本息偿付完毕前不得转让。本公</w:t>
      </w:r>
      <w:r>
        <w:rPr>
          <w:spacing w:val="-62"/>
        </w:rPr>
        <w:t> </w:t>
      </w:r>
      <w:r>
        <w:rPr>
          <w:spacing w:val="-62"/>
        </w:rPr>
      </w:r>
      <w:r>
        <w:rPr>
          <w:spacing w:val="-2"/>
        </w:rPr>
        <w:t>司作为资产服务商，提供资产维护和日常管理等服务；同时本公司作为流动性支持机构，在优先级资产支持证券的本金未能</w:t>
      </w:r>
      <w:r>
        <w:rPr>
          <w:spacing w:val="-63"/>
        </w:rPr>
        <w:t> </w:t>
      </w:r>
      <w:r>
        <w:rPr>
          <w:spacing w:val="-63"/>
        </w:rPr>
      </w:r>
      <w:r>
        <w:rPr>
          <w:spacing w:val="-2"/>
        </w:rPr>
        <w:t>得到足额偿付时提供流动性支持，以补足利息或本金的差额。信托财产在支付信托税负和相关费用之后，优先用于偿付优先</w:t>
      </w:r>
      <w:r>
        <w:rPr>
          <w:spacing w:val="-63"/>
        </w:rPr>
        <w:t> </w:t>
      </w:r>
      <w:r>
        <w:rPr>
          <w:spacing w:val="-63"/>
        </w:rPr>
      </w:r>
      <w:r>
        <w:rPr/>
        <w:t>级资产支持证券的本息，全部本息偿付之后剩余的信托财产作为次级资产支持证券的收益。</w:t>
      </w:r>
    </w:p>
    <w:p>
      <w:pPr>
        <w:spacing w:line="240" w:lineRule="auto" w:before="1"/>
        <w:rPr>
          <w:rFonts w:ascii="宋体" w:hAnsi="宋体" w:cs="宋体" w:eastAsia="宋体" w:hint="default"/>
          <w:sz w:val="13"/>
          <w:szCs w:val="13"/>
        </w:rPr>
      </w:pPr>
    </w:p>
    <w:p>
      <w:pPr>
        <w:pStyle w:val="BodyText"/>
        <w:spacing w:line="319" w:lineRule="auto"/>
        <w:ind w:right="0" w:firstLine="360"/>
        <w:jc w:val="left"/>
      </w:pPr>
      <w:r>
        <w:rPr>
          <w:spacing w:val="-2"/>
        </w:rPr>
        <w:t>在运用证券化金融资产的会计政策时，本公司已考虑转移至其他实体的资产的风险和报酬转移程度，以及本公司对该实</w:t>
      </w:r>
      <w:r>
        <w:rPr/>
        <w:t> 体行使控制权的程度：</w:t>
      </w:r>
    </w:p>
    <w:p>
      <w:pPr>
        <w:spacing w:line="240" w:lineRule="auto" w:before="5"/>
        <w:rPr>
          <w:rFonts w:ascii="宋体" w:hAnsi="宋体" w:cs="宋体" w:eastAsia="宋体" w:hint="default"/>
          <w:sz w:val="13"/>
          <w:szCs w:val="13"/>
        </w:rPr>
      </w:pPr>
    </w:p>
    <w:p>
      <w:pPr>
        <w:pStyle w:val="BodyText"/>
        <w:spacing w:line="240" w:lineRule="auto"/>
        <w:ind w:left="473" w:right="1133"/>
        <w:jc w:val="left"/>
      </w:pPr>
      <w:r>
        <w:rPr/>
        <w:t>当本公司已转移该金融资产所有权上几乎全部风险和报酬时，本公司予以终止确认该金融资产；</w:t>
      </w:r>
    </w:p>
    <w:p>
      <w:pPr>
        <w:spacing w:after="0" w:line="240" w:lineRule="auto"/>
        <w:jc w:val="left"/>
        <w:sectPr>
          <w:pgSz w:w="11910" w:h="16840"/>
          <w:pgMar w:header="906" w:footer="1021"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473" w:right="1133"/>
        <w:jc w:val="left"/>
      </w:pPr>
      <w:r>
        <w:rPr/>
        <w:t>当本公司保留该金融资产所有权上几乎全部风险和报酬时，本公司继续确认该金融资产；</w:t>
      </w:r>
    </w:p>
    <w:p>
      <w:pPr>
        <w:spacing w:line="240" w:lineRule="auto" w:before="8"/>
        <w:rPr>
          <w:rFonts w:ascii="宋体" w:hAnsi="宋体" w:cs="宋体" w:eastAsia="宋体" w:hint="default"/>
          <w:sz w:val="17"/>
          <w:szCs w:val="17"/>
        </w:rPr>
      </w:pPr>
    </w:p>
    <w:p>
      <w:pPr>
        <w:pStyle w:val="BodyText"/>
        <w:spacing w:line="316" w:lineRule="auto"/>
        <w:ind w:right="1130"/>
        <w:jc w:val="both"/>
      </w:pPr>
      <w:r>
        <w:rPr>
          <w:spacing w:val="-2"/>
        </w:rPr>
        <w:t>如本公司并未转移或保留该金融资产所有权上几乎全部风险和报酬，本公司考虑对该金融资产是否存在控制。如果本公司并</w:t>
      </w:r>
      <w:r>
        <w:rPr>
          <w:spacing w:val="-64"/>
        </w:rPr>
        <w:t> </w:t>
      </w:r>
      <w:r>
        <w:rPr>
          <w:spacing w:val="-64"/>
        </w:rPr>
      </w:r>
      <w:r>
        <w:rPr>
          <w:spacing w:val="-2"/>
        </w:rPr>
        <w:t>未保留控制权，本公司终止确认该金融资产，并把在转移中产生或保留的权利及义务分别确认为资产或负债。如本公司保留</w:t>
      </w:r>
      <w:r>
        <w:rPr>
          <w:spacing w:val="-63"/>
        </w:rPr>
        <w:t> </w:t>
      </w:r>
      <w:r>
        <w:rPr>
          <w:spacing w:val="-63"/>
        </w:rPr>
      </w:r>
      <w:r>
        <w:rPr/>
        <w:t>控制权，则根据对金融资产的继续涉入程度确认金融资产。</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29、重要会计政策和会计估计变更" w:id="226"/>
      <w:bookmarkEnd w:id="226"/>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27"/>
      <w:bookmarkEnd w:id="22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2"/>
        <w:gridCol w:w="3188"/>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9"/>
          <w:szCs w:val="9"/>
        </w:rPr>
      </w:pPr>
    </w:p>
    <w:p>
      <w:pPr>
        <w:pStyle w:val="BodyText"/>
        <w:spacing w:line="316" w:lineRule="auto" w:before="44"/>
        <w:ind w:right="1128" w:firstLine="360"/>
        <w:jc w:val="both"/>
      </w:pPr>
      <w:r>
        <w:rPr>
          <w:rFonts w:ascii="宋体" w:hAnsi="宋体" w:cs="宋体" w:eastAsia="宋体" w:hint="default"/>
        </w:rPr>
        <w:t>2019</w:t>
      </w:r>
      <w:r>
        <w:rPr/>
        <w:t>年 </w:t>
      </w:r>
      <w:r>
        <w:rPr>
          <w:rFonts w:ascii="宋体" w:hAnsi="宋体" w:cs="宋体" w:eastAsia="宋体" w:hint="default"/>
        </w:rPr>
        <w:t>4 </w:t>
      </w:r>
      <w:r>
        <w:rPr/>
        <w:t>月 </w:t>
      </w:r>
      <w:r>
        <w:rPr>
          <w:rFonts w:ascii="宋体" w:hAnsi="宋体" w:cs="宋体" w:eastAsia="宋体" w:hint="default"/>
          <w:spacing w:val="-1"/>
        </w:rPr>
        <w:t>30</w:t>
      </w:r>
      <w:r>
        <w:rPr>
          <w:rFonts w:ascii="宋体" w:hAnsi="宋体" w:cs="宋体" w:eastAsia="宋体" w:hint="default"/>
          <w:spacing w:val="35"/>
        </w:rPr>
        <w:t> </w:t>
      </w:r>
      <w:r>
        <w:rPr>
          <w:spacing w:val="-6"/>
        </w:rPr>
        <w:t>日，财政部发布的《关于修订印发</w:t>
      </w:r>
      <w:r>
        <w:rPr>
          <w:rFonts w:ascii="宋体" w:hAnsi="宋体" w:cs="宋体" w:eastAsia="宋体" w:hint="default"/>
          <w:spacing w:val="-6"/>
        </w:rPr>
        <w:t>2019</w:t>
      </w:r>
      <w:r>
        <w:rPr>
          <w:spacing w:val="-6"/>
        </w:rPr>
        <w:t>年度一般企业财务报表格式的通知》（财会</w:t>
      </w:r>
      <w:r>
        <w:rPr>
          <w:rFonts w:ascii="宋体" w:hAnsi="宋体" w:cs="宋体" w:eastAsia="宋体" w:hint="default"/>
          <w:spacing w:val="-6"/>
        </w:rPr>
        <w:t>[2019]6</w:t>
      </w:r>
      <w:r>
        <w:rPr>
          <w:spacing w:val="-6"/>
        </w:rPr>
        <w:t>号），要求对</w:t>
      </w:r>
      <w:r>
        <w:rPr/>
        <w:t> 已执行新金融工具准则但未执行新收入准则和新租赁准则的企业应按如下规定编制财务报表：</w:t>
      </w:r>
    </w:p>
    <w:p>
      <w:pPr>
        <w:spacing w:line="240" w:lineRule="auto" w:before="5"/>
        <w:rPr>
          <w:rFonts w:ascii="宋体" w:hAnsi="宋体" w:cs="宋体" w:eastAsia="宋体" w:hint="default"/>
          <w:sz w:val="13"/>
          <w:szCs w:val="13"/>
        </w:rPr>
      </w:pPr>
    </w:p>
    <w:p>
      <w:pPr>
        <w:pStyle w:val="BodyText"/>
        <w:spacing w:line="319" w:lineRule="auto"/>
        <w:ind w:right="1131" w:firstLine="360"/>
        <w:jc w:val="both"/>
      </w:pPr>
      <w:r>
        <w:rPr>
          <w:spacing w:val="-2"/>
        </w:rPr>
        <w:t>资产负债表中将“应收票据及应收账款”行项目拆分为“应收票据”及“应收账款”；增加“应收款项融资”项目，反</w:t>
      </w:r>
      <w:r>
        <w:rPr/>
        <w:t> </w:t>
      </w:r>
      <w:r>
        <w:rPr>
          <w:spacing w:val="-2"/>
        </w:rPr>
        <w:t>映资产负债表日以公允价值计量且其变动计入其他综合收益的应收票据和应收账款等；将“应付票据及应付账款”行项目拆</w:t>
      </w:r>
      <w:r>
        <w:rPr>
          <w:spacing w:val="-64"/>
        </w:rPr>
        <w:t> </w:t>
      </w:r>
      <w:r>
        <w:rPr>
          <w:spacing w:val="-64"/>
        </w:rPr>
      </w:r>
      <w:r>
        <w:rPr>
          <w:spacing w:val="-6"/>
        </w:rPr>
        <w:t>分为“应付票据”及“应付账款”。</w:t>
      </w:r>
    </w:p>
    <w:p>
      <w:pPr>
        <w:pStyle w:val="BodyText"/>
        <w:spacing w:line="466" w:lineRule="exact" w:before="10"/>
        <w:ind w:left="473" w:right="1119"/>
        <w:jc w:val="left"/>
      </w:pPr>
      <w:r>
        <w:rPr/>
        <w:t>利润表中在投资收益项目下增加“以摊余成本计量的金融资产终止确认收益（损失以“</w:t>
      </w:r>
      <w:r>
        <w:rPr>
          <w:rFonts w:ascii="宋体" w:hAnsi="宋体" w:cs="宋体" w:eastAsia="宋体" w:hint="default"/>
          <w:spacing w:val="1"/>
        </w:rPr>
        <w:t>-</w:t>
      </w:r>
      <w:r>
        <w:rPr/>
        <w:t>”号填列</w:t>
      </w:r>
      <w:r>
        <w:rPr>
          <w:spacing w:val="-91"/>
        </w:rPr>
        <w:t>）</w:t>
      </w:r>
      <w:r>
        <w:rPr/>
        <w:t>”的明细项目。</w:t>
      </w:r>
      <w:r>
        <w:rPr/>
        <w:t> </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t>年</w:t>
      </w:r>
      <w:r>
        <w:rPr>
          <w:spacing w:val="-2"/>
        </w:rPr>
        <w:t> </w:t>
      </w:r>
      <w:r>
        <w:rPr>
          <w:rFonts w:ascii="宋体" w:hAnsi="宋体" w:cs="宋体" w:eastAsia="宋体" w:hint="default"/>
        </w:rPr>
        <w:t>9</w:t>
      </w:r>
      <w:r>
        <w:rPr>
          <w:rFonts w:ascii="宋体" w:hAnsi="宋体" w:cs="宋体" w:eastAsia="宋体" w:hint="default"/>
          <w:spacing w:val="2"/>
        </w:rPr>
        <w:t> </w:t>
      </w:r>
      <w:r>
        <w:rPr/>
        <w:t>月</w:t>
      </w:r>
      <w:r>
        <w:rPr>
          <w:spacing w:val="-2"/>
        </w:rPr>
        <w:t> </w:t>
      </w:r>
      <w:r>
        <w:rPr>
          <w:rFonts w:ascii="宋体" w:hAnsi="宋体" w:cs="宋体" w:eastAsia="宋体" w:hint="default"/>
          <w:spacing w:val="-2"/>
        </w:rPr>
        <w:t>1</w:t>
      </w:r>
      <w:r>
        <w:rPr>
          <w:rFonts w:ascii="宋体" w:hAnsi="宋体" w:cs="宋体" w:eastAsia="宋体" w:hint="default"/>
        </w:rPr>
        <w:t>9</w:t>
      </w:r>
      <w:r>
        <w:rPr>
          <w:rFonts w:ascii="宋体" w:hAnsi="宋体" w:cs="宋体" w:eastAsia="宋体" w:hint="default"/>
          <w:spacing w:val="2"/>
        </w:rPr>
        <w:t> </w:t>
      </w:r>
      <w:r>
        <w:rPr/>
        <w:t>日</w:t>
      </w:r>
      <w:r>
        <w:rPr>
          <w:spacing w:val="-13"/>
        </w:rPr>
        <w:t>，</w:t>
      </w:r>
      <w:r>
        <w:rPr/>
        <w:t>财政部</w:t>
      </w:r>
      <w:r>
        <w:rPr>
          <w:spacing w:val="-3"/>
        </w:rPr>
        <w:t>发</w:t>
      </w:r>
      <w:r>
        <w:rPr/>
        <w:t>布</w:t>
      </w:r>
      <w:r>
        <w:rPr>
          <w:spacing w:val="-13"/>
        </w:rPr>
        <w:t>了</w:t>
      </w:r>
      <w:r>
        <w:rPr/>
        <w:t>《关于修订印</w:t>
      </w:r>
      <w:r>
        <w:rPr>
          <w:spacing w:val="-13"/>
        </w:rPr>
        <w:t>发</w:t>
      </w:r>
      <w:r>
        <w:rPr/>
        <w:t>《合并财务报表格</w:t>
      </w:r>
      <w:r>
        <w:rPr>
          <w:spacing w:val="-13"/>
        </w:rPr>
        <w:t>式</w:t>
      </w:r>
      <w:r>
        <w:rPr>
          <w:spacing w:val="1"/>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t>版</w:t>
      </w:r>
      <w:r>
        <w:rPr>
          <w:spacing w:val="-92"/>
        </w:rPr>
        <w:t>）</w:t>
      </w:r>
      <w:r>
        <w:rPr>
          <w:spacing w:val="-13"/>
        </w:rPr>
        <w:t>》</w:t>
      </w:r>
      <w:r>
        <w:rPr/>
        <w:t>的通知</w:t>
      </w:r>
      <w:r>
        <w:rPr>
          <w:spacing w:val="-104"/>
        </w:rPr>
        <w:t>》</w:t>
      </w:r>
      <w:r>
        <w:rPr/>
        <w:t>（财会</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rFonts w:ascii="宋体" w:hAnsi="宋体" w:cs="宋体" w:eastAsia="宋体" w:hint="default"/>
          <w:spacing w:val="-2"/>
        </w:rPr>
        <w:t>]</w:t>
      </w:r>
      <w:r>
        <w:rPr>
          <w:rFonts w:ascii="宋体" w:hAnsi="宋体" w:cs="宋体" w:eastAsia="宋体" w:hint="default"/>
          <w:spacing w:val="1"/>
        </w:rPr>
        <w:t>16</w:t>
      </w:r>
      <w:r>
        <w:rPr/>
        <w:t>号</w:t>
      </w:r>
      <w:r>
        <w:rPr>
          <w:spacing w:val="-92"/>
        </w:rPr>
        <w:t>）</w:t>
      </w:r>
      <w:r>
        <w:rPr>
          <w:spacing w:val="-13"/>
        </w:rPr>
        <w:t>，</w:t>
      </w:r>
      <w:r>
        <w:rPr/>
        <w:t>与财</w:t>
      </w:r>
    </w:p>
    <w:p>
      <w:pPr>
        <w:pStyle w:val="BodyText"/>
        <w:spacing w:line="240" w:lineRule="auto" w:before="11"/>
        <w:ind w:right="1133"/>
        <w:jc w:val="left"/>
      </w:pPr>
      <w:r>
        <w:rPr/>
        <w:t>会</w:t>
      </w:r>
      <w:r>
        <w:rPr>
          <w:rFonts w:ascii="宋体" w:hAnsi="宋体" w:cs="宋体" w:eastAsia="宋体" w:hint="default"/>
        </w:rPr>
        <w:t>[2019]6</w:t>
      </w:r>
      <w:r>
        <w:rPr/>
        <w:t>号配套执行。</w:t>
      </w:r>
    </w:p>
    <w:p>
      <w:pPr>
        <w:spacing w:line="240" w:lineRule="auto" w:before="10"/>
        <w:rPr>
          <w:rFonts w:ascii="宋体" w:hAnsi="宋体" w:cs="宋体" w:eastAsia="宋体" w:hint="default"/>
          <w:sz w:val="17"/>
          <w:szCs w:val="17"/>
        </w:rPr>
      </w:pPr>
    </w:p>
    <w:p>
      <w:pPr>
        <w:pStyle w:val="BodyText"/>
        <w:spacing w:line="321" w:lineRule="auto"/>
        <w:ind w:right="1139" w:firstLine="360"/>
        <w:jc w:val="both"/>
      </w:pPr>
      <w:r>
        <w:rPr/>
        <w:t>本公司根据财会</w:t>
      </w:r>
      <w:r>
        <w:rPr>
          <w:rFonts w:ascii="宋体" w:hAnsi="宋体" w:cs="宋体" w:eastAsia="宋体" w:hint="default"/>
        </w:rPr>
        <w:t>[2019]6</w:t>
      </w:r>
      <w:r>
        <w:rPr/>
        <w:t>号、财会</w:t>
      </w:r>
      <w:r>
        <w:rPr>
          <w:rFonts w:ascii="宋体" w:hAnsi="宋体" w:cs="宋体" w:eastAsia="宋体" w:hint="default"/>
        </w:rPr>
        <w:t>[2019]16</w:t>
      </w:r>
      <w:r>
        <w:rPr/>
        <w:t>号规定的财务报表格式编制比较报表，并采用追溯调整法变更了相关财务报 表列报。</w:t>
      </w:r>
    </w:p>
    <w:p>
      <w:pPr>
        <w:spacing w:line="240" w:lineRule="auto" w:before="12"/>
        <w:rPr>
          <w:rFonts w:ascii="宋体" w:hAnsi="宋体" w:cs="宋体" w:eastAsia="宋体" w:hint="default"/>
          <w:sz w:val="12"/>
          <w:szCs w:val="12"/>
        </w:rPr>
      </w:pPr>
    </w:p>
    <w:p>
      <w:pPr>
        <w:pStyle w:val="BodyText"/>
        <w:spacing w:line="316" w:lineRule="auto"/>
        <w:ind w:right="1133" w:firstLine="360"/>
        <w:jc w:val="both"/>
      </w:pPr>
      <w:r>
        <w:rPr/>
        <w:t>财政部</w:t>
      </w:r>
      <w:r>
        <w:rPr>
          <w:spacing w:val="-1"/>
        </w:rPr>
        <w:t>于</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w:t>
      </w:r>
      <w:r>
        <w:rPr>
          <w:rFonts w:ascii="宋体" w:hAnsi="宋体" w:cs="宋体" w:eastAsia="宋体" w:hint="default"/>
          <w:spacing w:val="1"/>
        </w:rPr>
        <w:t>3</w:t>
      </w:r>
      <w:r>
        <w:rPr>
          <w:spacing w:val="-3"/>
        </w:rPr>
        <w:t>月</w:t>
      </w:r>
      <w:r>
        <w:rPr>
          <w:rFonts w:ascii="宋体" w:hAnsi="宋体" w:cs="宋体" w:eastAsia="宋体" w:hint="default"/>
          <w:spacing w:val="1"/>
        </w:rPr>
        <w:t>31</w:t>
      </w:r>
      <w:r>
        <w:rPr/>
        <w:t>日分别</w:t>
      </w:r>
      <w:r>
        <w:rPr>
          <w:spacing w:val="-3"/>
        </w:rPr>
        <w:t>发</w:t>
      </w:r>
      <w:r>
        <w:rPr/>
        <w:t>布了《企业会计准则第</w:t>
      </w:r>
      <w:r>
        <w:rPr>
          <w:rFonts w:ascii="宋体" w:hAnsi="宋体" w:cs="宋体" w:eastAsia="宋体" w:hint="default"/>
          <w:spacing w:val="1"/>
        </w:rPr>
        <w:t>22</w:t>
      </w:r>
      <w:r>
        <w:rPr/>
        <w:t>号</w:t>
      </w:r>
      <w:r>
        <w:rPr>
          <w:spacing w:val="-3"/>
        </w:rPr>
        <w:t>—</w:t>
      </w:r>
      <w:r>
        <w:rPr/>
        <w:t>金融工具确认和计量</w:t>
      </w:r>
      <w:r>
        <w:rPr>
          <w:spacing w:val="-92"/>
        </w:rPr>
        <w:t>》</w:t>
      </w:r>
      <w:r>
        <w:rPr/>
        <w:t>（财会</w:t>
      </w:r>
      <w:r>
        <w:rPr>
          <w:rFonts w:ascii="宋体" w:hAnsi="宋体" w:cs="宋体" w:eastAsia="宋体" w:hint="default"/>
          <w:spacing w:val="1"/>
        </w:rPr>
        <w:t>[201</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7</w:t>
      </w:r>
      <w:r>
        <w:rPr/>
        <w:t>号</w:t>
      </w:r>
      <w:r>
        <w:rPr>
          <w:spacing w:val="-92"/>
        </w:rPr>
        <w:t>）、</w:t>
      </w:r>
      <w:r>
        <w:rPr/>
        <w:t>《企业会计准则</w:t>
      </w:r>
      <w:r>
        <w:rPr/>
        <w:t> 第</w:t>
      </w:r>
      <w:r>
        <w:rPr>
          <w:rFonts w:ascii="宋体" w:hAnsi="宋体" w:cs="宋体" w:eastAsia="宋体" w:hint="default"/>
          <w:spacing w:val="1"/>
        </w:rPr>
        <w:t>23</w:t>
      </w:r>
      <w:r>
        <w:rPr/>
        <w:t>号—金融资产转移</w:t>
      </w:r>
      <w:r>
        <w:rPr>
          <w:spacing w:val="-92"/>
        </w:rPr>
        <w:t>》</w:t>
      </w:r>
      <w:r>
        <w:rPr/>
        <w:t>（财</w:t>
      </w:r>
      <w:r>
        <w:rPr>
          <w:spacing w:val="-1"/>
        </w:rPr>
        <w:t>会</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7</w:t>
      </w:r>
      <w:r>
        <w:rPr>
          <w:rFonts w:ascii="宋体" w:hAnsi="宋体" w:cs="宋体" w:eastAsia="宋体" w:hint="default"/>
          <w:spacing w:val="2"/>
        </w:rPr>
        <w:t>]</w:t>
      </w:r>
      <w:r>
        <w:rPr>
          <w:rFonts w:ascii="宋体" w:hAnsi="宋体" w:cs="宋体" w:eastAsia="宋体" w:hint="default"/>
          <w:spacing w:val="1"/>
        </w:rPr>
        <w:t>8</w:t>
      </w:r>
      <w:r>
        <w:rPr/>
        <w:t>号</w:t>
      </w:r>
      <w:r>
        <w:rPr>
          <w:spacing w:val="-92"/>
        </w:rPr>
        <w:t>）、</w:t>
      </w:r>
      <w:r>
        <w:rPr/>
        <w:t>《企业会计准则第</w:t>
      </w:r>
      <w:r>
        <w:rPr>
          <w:rFonts w:ascii="宋体" w:hAnsi="宋体" w:cs="宋体" w:eastAsia="宋体" w:hint="default"/>
          <w:spacing w:val="1"/>
        </w:rPr>
        <w:t>24</w:t>
      </w:r>
      <w:r>
        <w:rPr/>
        <w:t>号—套期会计</w:t>
      </w:r>
      <w:r>
        <w:rPr>
          <w:spacing w:val="-92"/>
        </w:rPr>
        <w:t>》</w:t>
      </w:r>
      <w:r>
        <w:rPr/>
        <w:t>（财会</w:t>
      </w:r>
      <w:r>
        <w:rPr>
          <w:rFonts w:ascii="宋体" w:hAnsi="宋体" w:cs="宋体" w:eastAsia="宋体" w:hint="default"/>
          <w:spacing w:val="1"/>
        </w:rPr>
        <w:t>[</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7</w:t>
      </w:r>
      <w:r>
        <w:rPr>
          <w:rFonts w:ascii="宋体" w:hAnsi="宋体" w:cs="宋体" w:eastAsia="宋体" w:hint="default"/>
          <w:spacing w:val="-2"/>
        </w:rPr>
        <w:t>]</w:t>
      </w:r>
      <w:r>
        <w:rPr>
          <w:rFonts w:ascii="宋体" w:hAnsi="宋体" w:cs="宋体" w:eastAsia="宋体" w:hint="default"/>
          <w:spacing w:val="1"/>
        </w:rPr>
        <w:t>9</w:t>
      </w:r>
      <w:r>
        <w:rPr/>
        <w:t>号</w:t>
      </w:r>
      <w:r>
        <w:rPr>
          <w:spacing w:val="-92"/>
        </w:rPr>
        <w:t>）</w:t>
      </w:r>
      <w:r>
        <w:rPr/>
        <w:t>，于</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w:t>
      </w:r>
      <w:r>
        <w:rPr>
          <w:rFonts w:ascii="宋体" w:hAnsi="宋体" w:cs="宋体" w:eastAsia="宋体" w:hint="default"/>
          <w:spacing w:val="1"/>
        </w:rPr>
        <w:t>5</w:t>
      </w:r>
      <w:r>
        <w:rPr>
          <w:spacing w:val="-3"/>
        </w:rPr>
        <w:t>月</w:t>
      </w:r>
      <w:r>
        <w:rPr>
          <w:rFonts w:ascii="宋体" w:hAnsi="宋体" w:cs="宋体" w:eastAsia="宋体" w:hint="default"/>
          <w:spacing w:val="1"/>
        </w:rPr>
        <w:t>2</w:t>
      </w:r>
      <w:r>
        <w:rPr/>
        <w:t>日发布了</w:t>
      </w:r>
    </w:p>
    <w:p>
      <w:pPr>
        <w:pStyle w:val="BodyText"/>
        <w:spacing w:line="319" w:lineRule="auto" w:before="19"/>
        <w:ind w:right="1034"/>
        <w:jc w:val="left"/>
      </w:pPr>
      <w:r>
        <w:rPr>
          <w:spacing w:val="-8"/>
        </w:rPr>
        <w:t>《企业会计准则第</w:t>
      </w:r>
      <w:r>
        <w:rPr>
          <w:rFonts w:ascii="宋体" w:hAnsi="宋体" w:cs="宋体" w:eastAsia="宋体" w:hint="default"/>
          <w:spacing w:val="-8"/>
        </w:rPr>
        <w:t>37</w:t>
      </w:r>
      <w:r>
        <w:rPr>
          <w:spacing w:val="-8"/>
        </w:rPr>
        <w:t>号—金融工具列报》（财会</w:t>
      </w:r>
      <w:r>
        <w:rPr>
          <w:rFonts w:ascii="宋体" w:hAnsi="宋体" w:cs="宋体" w:eastAsia="宋体" w:hint="default"/>
          <w:spacing w:val="-8"/>
        </w:rPr>
        <w:t>[2017]14</w:t>
      </w:r>
      <w:r>
        <w:rPr>
          <w:spacing w:val="-8"/>
        </w:rPr>
        <w:t>号）（上述准则以下统称“新金融工具准则”）。要求境内上市企业自</w:t>
      </w:r>
      <w:r>
        <w:rPr>
          <w:spacing w:val="-48"/>
        </w:rPr>
        <w:t> </w:t>
      </w:r>
      <w:r>
        <w:rPr>
          <w:spacing w:val="-48"/>
        </w:rPr>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日起执行新金融工具准则。本公司于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日执行上述新金融工具准则，对会计政策的相关内容进行调整， 详见附注三、</w:t>
      </w:r>
      <w:r>
        <w:rPr>
          <w:rFonts w:ascii="宋体" w:hAnsi="宋体" w:cs="宋体" w:eastAsia="宋体" w:hint="default"/>
        </w:rPr>
        <w:t>10</w:t>
      </w:r>
      <w:r>
        <w:rPr/>
        <w:t>。</w:t>
      </w:r>
    </w:p>
    <w:p>
      <w:pPr>
        <w:spacing w:line="240" w:lineRule="auto" w:before="3"/>
        <w:rPr>
          <w:rFonts w:ascii="宋体" w:hAnsi="宋体" w:cs="宋体" w:eastAsia="宋体" w:hint="default"/>
          <w:sz w:val="13"/>
          <w:szCs w:val="13"/>
        </w:rPr>
      </w:pPr>
    </w:p>
    <w:p>
      <w:pPr>
        <w:pStyle w:val="BodyText"/>
        <w:spacing w:line="319" w:lineRule="auto"/>
        <w:ind w:right="1132" w:firstLine="360"/>
        <w:jc w:val="both"/>
      </w:pP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日之前的金融工具准则与新金融工具准则要求不一致的，本公司按照新金融工具准则的规定，对金融工具的</w:t>
      </w:r>
      <w:r>
        <w:rPr/>
        <w:t> </w:t>
      </w:r>
      <w:r>
        <w:rPr>
          <w:spacing w:val="-2"/>
        </w:rPr>
        <w:t>分类和计量（含减值）进行追溯调整，将金融工具原账面价值和在新金融工具准则施行日（即</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日）的新账面价值</w:t>
      </w:r>
      <w:r>
        <w:rPr>
          <w:spacing w:val="-64"/>
        </w:rPr>
        <w:t> </w:t>
      </w:r>
      <w:r>
        <w:rPr>
          <w:spacing w:val="-64"/>
        </w:rPr>
      </w:r>
      <w:r>
        <w:rPr/>
        <w:t>之间的差额计入</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日的留存收益或其他综合收益。同时，本公司未对比较财务报表数据进行调整。</w:t>
      </w:r>
    </w:p>
    <w:p>
      <w:pPr>
        <w:pStyle w:val="BodyText"/>
        <w:spacing w:line="468" w:lineRule="exact" w:before="9"/>
        <w:ind w:left="473" w:right="1753"/>
        <w:jc w:val="left"/>
      </w:pPr>
      <w:r>
        <w:rPr/>
        <w:t>上述会计政策的累积影响数如下： 因执行新金融工具准则，相关调整对本公司</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日合并财务报表中归属于母公司股东权益的影响金额为</w:t>
      </w:r>
    </w:p>
    <w:p>
      <w:pPr>
        <w:pStyle w:val="BodyText"/>
        <w:spacing w:line="367" w:lineRule="auto" w:before="8"/>
        <w:ind w:left="473" w:right="1213" w:hanging="361"/>
        <w:jc w:val="left"/>
      </w:pPr>
      <w:r>
        <w:rPr>
          <w:rFonts w:ascii="宋体" w:hAnsi="宋体" w:cs="宋体" w:eastAsia="宋体" w:hint="default"/>
        </w:rPr>
        <w:t>-493,161.15</w:t>
      </w:r>
      <w:r>
        <w:rPr/>
        <w:t>元；对少数股东权益的影响金额为</w:t>
      </w:r>
      <w:r>
        <w:rPr>
          <w:rFonts w:ascii="宋体" w:hAnsi="宋体" w:cs="宋体" w:eastAsia="宋体" w:hint="default"/>
        </w:rPr>
        <w:t>-473,821.54</w:t>
      </w:r>
      <w:r>
        <w:rPr/>
        <w:t>元。</w:t>
      </w:r>
      <w:r>
        <w:rPr>
          <w:spacing w:val="-3"/>
        </w:rPr>
        <w:t> </w:t>
      </w:r>
      <w:r>
        <w:rPr/>
        <w:t>上述会计政策变更分别经本公司于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3</w:t>
      </w:r>
      <w:r>
        <w:rPr/>
        <w:t>日召开的第四届董事会第五次会议以及第四届监事会第五次会议批准。</w:t>
      </w:r>
    </w:p>
    <w:p>
      <w:pPr>
        <w:spacing w:line="240" w:lineRule="auto" w:before="12"/>
        <w:rPr>
          <w:rFonts w:ascii="宋体" w:hAnsi="宋体" w:cs="宋体" w:eastAsia="宋体" w:hint="default"/>
          <w:sz w:val="19"/>
          <w:szCs w:val="19"/>
        </w:rPr>
      </w:pPr>
    </w:p>
    <w:p>
      <w:pPr>
        <w:pStyle w:val="Heading4"/>
        <w:spacing w:line="240" w:lineRule="auto"/>
        <w:ind w:right="1133"/>
        <w:jc w:val="left"/>
        <w:rPr>
          <w:b w:val="0"/>
          <w:bCs w:val="0"/>
        </w:rPr>
      </w:pPr>
      <w:bookmarkStart w:name="（2）重要会计估计变更" w:id="228"/>
      <w:bookmarkEnd w:id="22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left"/>
        <w:rPr>
          <w:b w:val="0"/>
          <w:bCs w:val="0"/>
        </w:rPr>
      </w:pPr>
      <w:bookmarkStart w:name="（3）2019年起执行新金融工具准则、新收入准则或新租赁准则调整执行当年年初财务" w:id="229"/>
      <w:bookmarkEnd w:id="229"/>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357" w:lineRule="auto" w:before="44"/>
        <w:ind w:right="-19"/>
        <w:jc w:val="left"/>
      </w:pPr>
      <w:r>
        <w:rPr/>
        <w:t>√ 适用 □</w:t>
      </w:r>
      <w:r>
        <w:rPr>
          <w:spacing w:val="3"/>
        </w:rPr>
        <w:t> </w:t>
      </w:r>
      <w:r>
        <w:rPr/>
        <w:t>不适用</w:t>
      </w:r>
      <w:r>
        <w:rPr/>
        <w:t>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1647" w:space="7273"/>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3,068,738,879.09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3,068,738,879.09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69,212,200.00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69,212,200.00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817,246,415.17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127,565,857.85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-689,680,557.32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17,162,624,298.06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17,162,624,298.06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688,392,013.30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688,392,013.30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1,503,883,588.45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1,503,883,588.45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1,364,441,375.39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1,364,441,375.39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4,502,028,591.63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4,502,028,591.63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193,954,254.85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193,954,254.85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28,682,129,602.64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28,680,841,058.62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-1,288,544.02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177,947,561.00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-177,947,561.00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90,681,000.00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90,681,000.00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5,817,561.00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5,817,561.00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172,130,000.00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172,130,000.00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194,190.83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194,190.83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1,576,289,822.69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1,576,289,822.69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494,695,727.48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494,695,727.48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713,386.37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713,386.37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173,733,806.91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173,733,806.91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3,308,409,526.44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3,308,409,526.44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63,935,826.97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63,935,826.97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66,417,466.61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66,739,027.94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321,561.33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233,726,914.26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233,726,914.26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6,186,745,229.56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6,187,066,790.89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321,561.33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34,868,874,832.20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34,867,907,849.51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-966,982.69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4,913,834,735.76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4,922,657,887.53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8,823,151.77</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2,056,710,225.42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2,056,710,225.42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3,201,742,720.06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3,201,742,720.06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5,518,817,858.89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5,518,817,858.89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194,976,250.76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194,976,250.76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58,343,286.15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58,343,286.15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376,299,521.48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376,299,521.48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3,323,705,281.66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3,258,441,574.33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-65,263,707.33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65,263,707.33</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-65,263,707.33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112,407,539.34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112,407,539.34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629,300,000.00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629,300,000.00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21,273,729,880.18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21,217,289,324.62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-56,440,555.56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225,447,726.79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228,750,504.57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3,302,777.78</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1,903,137,777.78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53,137,777.78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21,459,224.63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21,459,224.63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159,425,604.53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159,425,604.53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2,256,332,555.95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2"/>
                <w:sz w:val="18"/>
              </w:rPr>
              <w:t>2,312,773,111.51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56,440,555.56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23,530,062,436.13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23,530,062,436.13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1,504,710,471.00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1,504,710,471.00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4,014,838,857.45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4,014,838,857.45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111,435,695.11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111,435,695.11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2,856,132,174.51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2,855,639,013.36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-493,161.15</w:t>
            </w: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1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8,487,117,198.07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8,486,624,036.92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-493,161.15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2,851,695,198.00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2,851,221,376.46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-473,821.54</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11,338,812,396.07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11,337,845,413.38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-966,982.69</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34,868,874,832.20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34,867,907,849.51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-966,982.69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1553" w:space="7367"/>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2,424,611,932.87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2,424,611,932.87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20,119,500.00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20,119,500.00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319,095,672.46</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-319,095,672.46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5,498,671,313.59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5,498,671,313.59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319,095,672.46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319,095,672.46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189,289,754.89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189,289,754.89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8,371,009,715.25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8,371,009,715.25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878,870,893.79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878,870,893.79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36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85,655,787.91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85,655,787.91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17,787,324,570.76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17,787,324,570.76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177,347,561.00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-177,347,561.00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2,576,384,475.82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2,576,384,475.82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5,217,561.00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5,217,561.00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172,130,000.00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172,130,000.00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733,447,666.51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733,447,666.51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30,235,050.33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30,235,050.33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73,366,308.64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73,366,308.64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3,138,686.61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3,138,686.61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17,513,471.25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17,513,471.25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53,540,299.63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53,540,299.63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3,664,973,519.79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3,664,973,519.79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21,452,298,090.55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21,452,298,090.55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3,672,276,566.31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3,680,999,186.79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8,722,620.48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264,264,757.00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264,264,757.00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2,816,054,364.43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2,816,054,364.43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2,162,554,011.68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2,162,554,011.68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3,450,229.94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3,450,229.94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54,736,732.06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54,736,732.06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2,447,946,831.85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2,382,783,655.81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-65,163,176.04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65,163,176.04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-65,163,176.04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599,300,000.00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599,300,000.00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13,029,083,493.27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12,972,642,937.71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-56,440,555.56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172,831,060.13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176,133,837.91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3,302,777.78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1,903,137,777.78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53,137,777.78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pacing w:val="-1"/>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35,354,579.53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35,354,579.53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2,058,185,639.66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2,114,626,195.22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56,440,555.56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15,087,269,132.93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15,087,269,132.93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1,504,710,471.00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1,504,710,471.00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3,985,305,275.05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3,985,305,275.05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111,435,695.11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111,435,695.11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763,577,516.46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763,577,516.46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6,365,028,957.62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6,365,028,957.62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21,452,298,090.55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21,452,298,090.55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调整情况说明</w:t>
      </w:r>
    </w:p>
    <w:p>
      <w:pPr>
        <w:spacing w:line="240" w:lineRule="auto" w:before="5"/>
        <w:rPr>
          <w:rFonts w:ascii="宋体" w:hAnsi="宋体" w:cs="宋体" w:eastAsia="宋体" w:hint="default"/>
          <w:sz w:val="13"/>
          <w:szCs w:val="13"/>
        </w:rPr>
      </w:pPr>
    </w:p>
    <w:p>
      <w:pPr>
        <w:pStyle w:val="BodyText"/>
        <w:spacing w:line="316" w:lineRule="auto"/>
        <w:ind w:right="1094" w:firstLine="300"/>
        <w:jc w:val="left"/>
      </w:pPr>
      <w:r>
        <w:rPr/>
        <w:t>首次执行新金融工具准则调整当年年初财务报表相关项目情况说明如下：合并资产负债表调减资产总额</w:t>
      </w:r>
      <w:r>
        <w:rPr>
          <w:rFonts w:ascii="宋体" w:hAnsi="宋体" w:cs="宋体" w:eastAsia="宋体" w:hint="default"/>
        </w:rPr>
        <w:t>966,982.69</w:t>
      </w:r>
      <w:r>
        <w:rPr/>
        <w:t>元， 调减归属于母公司所有者权益</w:t>
      </w:r>
      <w:r>
        <w:rPr>
          <w:rFonts w:ascii="宋体" w:hAnsi="宋体" w:cs="宋体" w:eastAsia="宋体" w:hint="default"/>
        </w:rPr>
        <w:t>493,161.15</w:t>
      </w:r>
      <w:r>
        <w:rPr/>
        <w:t>元，调减少数股东权益</w:t>
      </w:r>
      <w:r>
        <w:rPr>
          <w:rFonts w:ascii="宋体" w:hAnsi="宋体" w:cs="宋体" w:eastAsia="宋体" w:hint="default"/>
        </w:rPr>
        <w:t>473,821.54</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4"/>
        <w:spacing w:line="240" w:lineRule="auto"/>
        <w:ind w:right="1133"/>
        <w:jc w:val="left"/>
        <w:rPr>
          <w:b w:val="0"/>
          <w:bCs w:val="0"/>
        </w:rPr>
      </w:pPr>
      <w:bookmarkStart w:name="（4）2019年起执行新金融工具准则或新租赁准则追溯调整前期比较数据说明" w:id="230"/>
      <w:bookmarkEnd w:id="230"/>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7"/>
        <w:rPr>
          <w:rFonts w:ascii="宋体" w:hAnsi="宋体" w:cs="宋体" w:eastAsia="宋体" w:hint="default"/>
          <w:sz w:val="13"/>
          <w:szCs w:val="13"/>
        </w:rPr>
      </w:pPr>
    </w:p>
    <w:p>
      <w:pPr>
        <w:pStyle w:val="BodyText"/>
        <w:spacing w:line="420" w:lineRule="auto"/>
        <w:ind w:left="384" w:right="4634" w:hanging="272"/>
        <w:jc w:val="left"/>
      </w:pPr>
      <w:r>
        <w:rPr/>
        <w:t>①于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日，执行新金融工具准则前后金融资产的分类和计量对比表： </w:t>
      </w:r>
      <w:r>
        <w:rPr>
          <w:rFonts w:ascii="宋体" w:hAnsi="宋体" w:cs="宋体" w:eastAsia="宋体" w:hint="default"/>
        </w:rPr>
        <w:t>A.</w:t>
      </w:r>
      <w:r>
        <w:rPr/>
        <w:t>合并财务报表</w:t>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45"/>
        <w:gridCol w:w="1279"/>
        <w:gridCol w:w="1556"/>
        <w:gridCol w:w="1419"/>
        <w:gridCol w:w="1843"/>
        <w:gridCol w:w="1700"/>
      </w:tblGrid>
      <w:tr>
        <w:trPr>
          <w:trHeight w:val="348" w:hRule="exact"/>
        </w:trPr>
        <w:tc>
          <w:tcPr>
            <w:tcW w:w="39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8"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日（原金融工具准则）</w:t>
            </w:r>
            <w:r>
              <w:rPr>
                <w:rFonts w:ascii="宋体" w:hAnsi="宋体" w:cs="宋体" w:eastAsia="宋体" w:hint="default"/>
                <w:sz w:val="18"/>
                <w:szCs w:val="18"/>
              </w:rPr>
            </w:r>
          </w:p>
        </w:tc>
        <w:tc>
          <w:tcPr>
            <w:tcW w:w="49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18"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1</w:t>
            </w:r>
            <w:r>
              <w:rPr>
                <w:rFonts w:ascii="宋体" w:hAnsi="宋体" w:cs="宋体" w:eastAsia="宋体" w:hint="default"/>
                <w:b/>
                <w:bCs/>
                <w:sz w:val="18"/>
                <w:szCs w:val="18"/>
              </w:rPr>
              <w:t>月</w:t>
            </w:r>
            <w:r>
              <w:rPr>
                <w:rFonts w:ascii="宋体" w:hAnsi="宋体" w:cs="宋体" w:eastAsia="宋体" w:hint="default"/>
                <w:b/>
                <w:bCs/>
                <w:sz w:val="18"/>
                <w:szCs w:val="18"/>
              </w:rPr>
              <w:t>1</w:t>
            </w:r>
            <w:r>
              <w:rPr>
                <w:rFonts w:ascii="宋体" w:hAnsi="宋体" w:cs="宋体" w:eastAsia="宋体" w:hint="default"/>
                <w:b/>
                <w:bCs/>
                <w:sz w:val="18"/>
                <w:szCs w:val="18"/>
              </w:rPr>
              <w:t>日（新金融工具准则）</w:t>
            </w:r>
            <w:r>
              <w:rPr>
                <w:rFonts w:ascii="宋体" w:hAnsi="宋体" w:cs="宋体" w:eastAsia="宋体" w:hint="default"/>
                <w:sz w:val="18"/>
                <w:szCs w:val="18"/>
              </w:rPr>
            </w:r>
          </w:p>
        </w:tc>
      </w:tr>
      <w:tr>
        <w:trPr>
          <w:trHeight w:val="346"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9"/>
              <w:jc w:val="right"/>
              <w:rPr>
                <w:rFonts w:ascii="宋体" w:hAnsi="宋体" w:cs="宋体" w:eastAsia="宋体" w:hint="default"/>
                <w:sz w:val="18"/>
                <w:szCs w:val="18"/>
              </w:rPr>
            </w:pPr>
            <w:r>
              <w:rPr>
                <w:rFonts w:ascii="宋体" w:hAnsi="宋体" w:cs="宋体" w:eastAsia="宋体" w:hint="default"/>
                <w:b/>
                <w:bCs/>
                <w:w w:val="95"/>
                <w:sz w:val="18"/>
                <w:szCs w:val="18"/>
              </w:rPr>
              <w:t>计量类别</w:t>
            </w:r>
            <w:r>
              <w:rPr>
                <w:rFonts w:ascii="宋体" w:hAnsi="宋体" w:cs="宋体" w:eastAsia="宋体" w:hint="default"/>
                <w:sz w:val="18"/>
                <w:szCs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3,068,738,879.09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3,068,738,879.09</w:t>
            </w:r>
          </w:p>
        </w:tc>
      </w:tr>
      <w:tr>
        <w:trPr>
          <w:trHeight w:val="348" w:hRule="exact"/>
        </w:trPr>
        <w:tc>
          <w:tcPr>
            <w:tcW w:w="1145" w:type="dxa"/>
            <w:vMerge w:val="restart"/>
            <w:tcBorders>
              <w:top w:val="single" w:sz="6" w:space="0" w:color="000000"/>
              <w:left w:val="single" w:sz="6" w:space="0" w:color="000000"/>
              <w:right w:val="single" w:sz="6" w:space="0" w:color="000000"/>
            </w:tcBorders>
          </w:tcPr>
          <w:p>
            <w:pPr>
              <w:pStyle w:val="TableParagraph"/>
              <w:spacing w:line="240" w:lineRule="auto" w:before="17"/>
              <w:ind w:left="20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17"/>
              <w:ind w:left="27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6" w:type="dxa"/>
            <w:vMerge w:val="restart"/>
            <w:tcBorders>
              <w:top w:val="single" w:sz="6" w:space="0" w:color="000000"/>
              <w:left w:val="single" w:sz="6" w:space="0" w:color="000000"/>
              <w:right w:val="single" w:sz="6" w:space="0" w:color="000000"/>
            </w:tcBorders>
          </w:tcPr>
          <w:p>
            <w:pPr>
              <w:pStyle w:val="TableParagraph"/>
              <w:spacing w:line="240" w:lineRule="auto" w:before="17"/>
              <w:ind w:left="276" w:right="0"/>
              <w:jc w:val="left"/>
              <w:rPr>
                <w:rFonts w:ascii="宋体" w:hAnsi="宋体" w:cs="宋体" w:eastAsia="宋体" w:hint="default"/>
                <w:sz w:val="18"/>
                <w:szCs w:val="18"/>
              </w:rPr>
            </w:pPr>
            <w:r>
              <w:rPr>
                <w:rFonts w:ascii="宋体"/>
                <w:sz w:val="18"/>
              </w:rPr>
              <w:t>817,246,415.17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127,565,857.85</w:t>
            </w:r>
          </w:p>
        </w:tc>
      </w:tr>
      <w:tr>
        <w:trPr>
          <w:trHeight w:val="658" w:hRule="exact"/>
        </w:trPr>
        <w:tc>
          <w:tcPr>
            <w:tcW w:w="1145" w:type="dxa"/>
            <w:vMerge/>
            <w:tcBorders>
              <w:left w:val="single" w:sz="6" w:space="0" w:color="000000"/>
              <w:bottom w:val="single" w:sz="6" w:space="0" w:color="000000"/>
              <w:right w:val="single" w:sz="6" w:space="0" w:color="000000"/>
            </w:tcBorders>
          </w:tcPr>
          <w:p>
            <w:pPr/>
          </w:p>
        </w:tc>
        <w:tc>
          <w:tcPr>
            <w:tcW w:w="1279"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03" w:right="12"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688,392,013.30</w:t>
            </w:r>
          </w:p>
        </w:tc>
      </w:tr>
      <w:tr>
        <w:trPr>
          <w:trHeight w:val="34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17,162,624,298.06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17,162,624,298.06</w:t>
            </w:r>
          </w:p>
        </w:tc>
      </w:tr>
      <w:tr>
        <w:trPr>
          <w:trHeight w:val="346"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9"/>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1,364,441,375.39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1,364,441,375.39</w:t>
            </w:r>
          </w:p>
        </w:tc>
      </w:tr>
      <w:tr>
        <w:trPr>
          <w:trHeight w:val="660" w:hRule="exact"/>
        </w:trPr>
        <w:tc>
          <w:tcPr>
            <w:tcW w:w="1145" w:type="dxa"/>
            <w:vMerge w:val="restart"/>
            <w:tcBorders>
              <w:top w:val="single" w:sz="6" w:space="0" w:color="000000"/>
              <w:left w:val="single" w:sz="6" w:space="0" w:color="000000"/>
              <w:right w:val="single" w:sz="6" w:space="0" w:color="000000"/>
            </w:tcBorders>
          </w:tcPr>
          <w:p>
            <w:pPr>
              <w:pStyle w:val="TableParagraph"/>
              <w:spacing w:line="316" w:lineRule="auto" w:before="20"/>
              <w:ind w:left="4" w:right="45"/>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以成本计量</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556" w:type="dxa"/>
            <w:vMerge w:val="restart"/>
            <w:tcBorders>
              <w:top w:val="single" w:sz="6" w:space="0" w:color="000000"/>
              <w:left w:val="single" w:sz="6" w:space="0" w:color="000000"/>
              <w:right w:val="single" w:sz="6" w:space="0" w:color="000000"/>
            </w:tcBorders>
          </w:tcPr>
          <w:p>
            <w:pPr>
              <w:pStyle w:val="TableParagraph"/>
              <w:spacing w:line="240" w:lineRule="auto" w:before="20"/>
              <w:ind w:left="276" w:right="0"/>
              <w:jc w:val="left"/>
              <w:rPr>
                <w:rFonts w:ascii="宋体" w:hAnsi="宋体" w:cs="宋体" w:eastAsia="宋体" w:hint="default"/>
                <w:sz w:val="18"/>
                <w:szCs w:val="18"/>
              </w:rPr>
            </w:pPr>
            <w:r>
              <w:rPr>
                <w:rFonts w:ascii="宋体"/>
                <w:sz w:val="18"/>
              </w:rPr>
              <w:t>177,947,561.00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83" w:right="12" w:hanging="26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145"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12" w:right="70" w:hanging="540"/>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03" w:right="12" w:hanging="8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5,817,561.00</w:t>
            </w:r>
          </w:p>
        </w:tc>
      </w:tr>
      <w:tr>
        <w:trPr>
          <w:trHeight w:val="660" w:hRule="exact"/>
        </w:trPr>
        <w:tc>
          <w:tcPr>
            <w:tcW w:w="1145" w:type="dxa"/>
            <w:vMerge/>
            <w:tcBorders>
              <w:left w:val="single" w:sz="6" w:space="0" w:color="000000"/>
              <w:bottom w:val="single" w:sz="6" w:space="0" w:color="000000"/>
              <w:right w:val="single" w:sz="6" w:space="0" w:color="000000"/>
            </w:tcBorders>
          </w:tcPr>
          <w:p>
            <w:pPr/>
          </w:p>
        </w:tc>
        <w:tc>
          <w:tcPr>
            <w:tcW w:w="1279"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3" w:right="70" w:hanging="45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83" w:right="12" w:hanging="269"/>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172,130,000.00</w:t>
            </w:r>
          </w:p>
        </w:tc>
      </w:tr>
      <w:tr>
        <w:trPr>
          <w:trHeight w:val="348" w:hRule="exact"/>
        </w:trPr>
        <w:tc>
          <w:tcPr>
            <w:tcW w:w="1145"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6" w:type="dxa"/>
            <w:vMerge w:val="restart"/>
            <w:tcBorders>
              <w:top w:val="single" w:sz="6" w:space="0" w:color="000000"/>
              <w:left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3,323,705,281.66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8,823,151.77</w:t>
            </w:r>
          </w:p>
        </w:tc>
      </w:tr>
      <w:tr>
        <w:trPr>
          <w:trHeight w:val="346" w:hRule="exact"/>
        </w:trPr>
        <w:tc>
          <w:tcPr>
            <w:tcW w:w="1145"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3,302,777.78</w:t>
            </w:r>
          </w:p>
        </w:tc>
      </w:tr>
      <w:tr>
        <w:trPr>
          <w:trHeight w:val="348" w:hRule="exact"/>
        </w:trPr>
        <w:tc>
          <w:tcPr>
            <w:tcW w:w="1145"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1556" w:type="dxa"/>
            <w:vMerge/>
            <w:tcBorders>
              <w:left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应付债券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53,137,777.78</w:t>
            </w:r>
          </w:p>
        </w:tc>
      </w:tr>
      <w:tr>
        <w:trPr>
          <w:trHeight w:val="348" w:hRule="exact"/>
        </w:trPr>
        <w:tc>
          <w:tcPr>
            <w:tcW w:w="1145" w:type="dxa"/>
            <w:vMerge/>
            <w:tcBorders>
              <w:left w:val="single" w:sz="6" w:space="0" w:color="000000"/>
              <w:bottom w:val="single" w:sz="6" w:space="0" w:color="000000"/>
              <w:right w:val="single" w:sz="6" w:space="0" w:color="000000"/>
            </w:tcBorders>
          </w:tcPr>
          <w:p>
            <w:pPr/>
          </w:p>
        </w:tc>
        <w:tc>
          <w:tcPr>
            <w:tcW w:w="1279" w:type="dxa"/>
            <w:vMerge/>
            <w:tcBorders>
              <w:left w:val="single" w:sz="6" w:space="0" w:color="000000"/>
              <w:bottom w:val="single" w:sz="6" w:space="0" w:color="000000"/>
              <w:right w:val="single" w:sz="6" w:space="0" w:color="000000"/>
            </w:tcBorders>
          </w:tcPr>
          <w:p>
            <w:pPr/>
          </w:p>
        </w:tc>
        <w:tc>
          <w:tcPr>
            <w:tcW w:w="1556" w:type="dxa"/>
            <w:vMerge/>
            <w:tcBorders>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3,258,441,574.33</w:t>
            </w:r>
          </w:p>
        </w:tc>
      </w:tr>
    </w:tbl>
    <w:p>
      <w:pPr>
        <w:spacing w:line="240" w:lineRule="auto" w:before="12"/>
        <w:rPr>
          <w:rFonts w:ascii="宋体" w:hAnsi="宋体" w:cs="宋体" w:eastAsia="宋体" w:hint="default"/>
          <w:sz w:val="4"/>
          <w:szCs w:val="4"/>
        </w:rPr>
      </w:pPr>
    </w:p>
    <w:p>
      <w:pPr>
        <w:pStyle w:val="BodyText"/>
        <w:spacing w:line="240" w:lineRule="auto" w:before="44"/>
        <w:ind w:left="384" w:right="1133"/>
        <w:jc w:val="left"/>
      </w:pPr>
      <w:r>
        <w:rPr>
          <w:rFonts w:ascii="宋体" w:hAnsi="宋体" w:cs="宋体" w:eastAsia="宋体" w:hint="default"/>
        </w:rPr>
        <w:t>B.</w:t>
      </w:r>
      <w:r>
        <w:rPr/>
        <w:t>母公司财务报表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45"/>
        <w:gridCol w:w="1277"/>
        <w:gridCol w:w="1558"/>
        <w:gridCol w:w="1419"/>
        <w:gridCol w:w="1853"/>
        <w:gridCol w:w="1690"/>
      </w:tblGrid>
      <w:tr>
        <w:trPr>
          <w:trHeight w:val="348" w:hRule="exact"/>
        </w:trPr>
        <w:tc>
          <w:tcPr>
            <w:tcW w:w="39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35"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日（原金融工具准则）</w:t>
            </w:r>
            <w:r>
              <w:rPr>
                <w:rFonts w:ascii="宋体" w:hAnsi="宋体" w:cs="宋体" w:eastAsia="宋体" w:hint="default"/>
                <w:sz w:val="18"/>
                <w:szCs w:val="18"/>
              </w:rPr>
            </w:r>
          </w:p>
        </w:tc>
        <w:tc>
          <w:tcPr>
            <w:tcW w:w="49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16"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1</w:t>
            </w:r>
            <w:r>
              <w:rPr>
                <w:rFonts w:ascii="宋体" w:hAnsi="宋体" w:cs="宋体" w:eastAsia="宋体" w:hint="default"/>
                <w:b/>
                <w:bCs/>
                <w:sz w:val="18"/>
                <w:szCs w:val="18"/>
              </w:rPr>
              <w:t>月</w:t>
            </w:r>
            <w:r>
              <w:rPr>
                <w:rFonts w:ascii="宋体" w:hAnsi="宋体" w:cs="宋体" w:eastAsia="宋体" w:hint="default"/>
                <w:b/>
                <w:bCs/>
                <w:sz w:val="18"/>
                <w:szCs w:val="18"/>
              </w:rPr>
              <w:t>1</w:t>
            </w:r>
            <w:r>
              <w:rPr>
                <w:rFonts w:ascii="宋体" w:hAnsi="宋体" w:cs="宋体" w:eastAsia="宋体" w:hint="default"/>
                <w:b/>
                <w:bCs/>
                <w:sz w:val="18"/>
                <w:szCs w:val="18"/>
              </w:rPr>
              <w:t>日（新金融工具准则）</w:t>
            </w:r>
            <w:r>
              <w:rPr>
                <w:rFonts w:ascii="宋体" w:hAnsi="宋体" w:cs="宋体" w:eastAsia="宋体" w:hint="default"/>
                <w:sz w:val="18"/>
                <w:szCs w:val="18"/>
              </w:rPr>
            </w:r>
          </w:p>
        </w:tc>
      </w:tr>
      <w:tr>
        <w:trPr>
          <w:trHeight w:val="346"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9"/>
              <w:jc w:val="right"/>
              <w:rPr>
                <w:rFonts w:ascii="宋体" w:hAnsi="宋体" w:cs="宋体" w:eastAsia="宋体" w:hint="default"/>
                <w:sz w:val="18"/>
                <w:szCs w:val="18"/>
              </w:rPr>
            </w:pPr>
            <w:r>
              <w:rPr>
                <w:rFonts w:ascii="宋体" w:hAnsi="宋体" w:cs="宋体" w:eastAsia="宋体" w:hint="default"/>
                <w:b/>
                <w:bCs/>
                <w:w w:val="95"/>
                <w:sz w:val="18"/>
                <w:szCs w:val="18"/>
              </w:rPr>
              <w:t>计量类别</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2,424,611,932.87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sz w:val="18"/>
              </w:rPr>
              <w:t>2,424,611,932.87</w:t>
            </w:r>
          </w:p>
        </w:tc>
      </w:tr>
      <w:tr>
        <w:trPr>
          <w:trHeight w:val="34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9"/>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319,095,672.46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9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145"/>
        <w:gridCol w:w="1277"/>
        <w:gridCol w:w="1558"/>
        <w:gridCol w:w="1419"/>
        <w:gridCol w:w="1853"/>
        <w:gridCol w:w="1690"/>
      </w:tblGrid>
      <w:tr>
        <w:trPr>
          <w:trHeight w:val="660" w:hRule="exact"/>
        </w:trPr>
        <w:tc>
          <w:tcPr>
            <w:tcW w:w="114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10" w:right="17" w:hanging="92"/>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319,095,672.46</w:t>
            </w:r>
          </w:p>
        </w:tc>
      </w:tr>
      <w:tr>
        <w:trPr>
          <w:trHeight w:val="346"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9"/>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spacing w:val="-1"/>
                <w:sz w:val="18"/>
              </w:rPr>
              <w:t>5,498,671,313.59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5,498,671,313.59</w:t>
            </w:r>
          </w:p>
        </w:tc>
      </w:tr>
      <w:tr>
        <w:trPr>
          <w:trHeight w:val="348" w:hRule="exact"/>
        </w:trPr>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8,371,009,715.25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8,371,009,715.25</w:t>
            </w:r>
          </w:p>
        </w:tc>
      </w:tr>
      <w:tr>
        <w:trPr>
          <w:trHeight w:val="658" w:hRule="exact"/>
        </w:trPr>
        <w:tc>
          <w:tcPr>
            <w:tcW w:w="1145"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45"/>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以成本计量</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17"/>
              <w:ind w:left="276" w:right="0"/>
              <w:jc w:val="left"/>
              <w:rPr>
                <w:rFonts w:ascii="宋体" w:hAnsi="宋体" w:cs="宋体" w:eastAsia="宋体" w:hint="default"/>
                <w:sz w:val="18"/>
                <w:szCs w:val="18"/>
              </w:rPr>
            </w:pPr>
            <w:r>
              <w:rPr>
                <w:rFonts w:ascii="宋体"/>
                <w:sz w:val="18"/>
              </w:rPr>
              <w:t>177,347,561.00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90" w:right="17" w:hanging="272"/>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14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12" w:right="70" w:hanging="540"/>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10" w:right="17" w:hanging="92"/>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5,217,561.00</w:t>
            </w:r>
          </w:p>
        </w:tc>
      </w:tr>
      <w:tr>
        <w:trPr>
          <w:trHeight w:val="658" w:hRule="exact"/>
        </w:trPr>
        <w:tc>
          <w:tcPr>
            <w:tcW w:w="1145"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20" w:right="70" w:hanging="449"/>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90" w:right="17" w:hanging="272"/>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172,130,000.00</w:t>
            </w:r>
          </w:p>
        </w:tc>
      </w:tr>
      <w:tr>
        <w:trPr>
          <w:trHeight w:val="348" w:hRule="exact"/>
        </w:trPr>
        <w:tc>
          <w:tcPr>
            <w:tcW w:w="1145"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2,447,946,831.85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8,722,620.48</w:t>
            </w:r>
          </w:p>
        </w:tc>
      </w:tr>
      <w:tr>
        <w:trPr>
          <w:trHeight w:val="349" w:hRule="exact"/>
        </w:trPr>
        <w:tc>
          <w:tcPr>
            <w:tcW w:w="114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spacing w:val="-1"/>
                <w:sz w:val="18"/>
              </w:rPr>
              <w:t>3,302,777.78</w:t>
            </w:r>
          </w:p>
        </w:tc>
      </w:tr>
      <w:tr>
        <w:trPr>
          <w:trHeight w:val="346" w:hRule="exact"/>
        </w:trPr>
        <w:tc>
          <w:tcPr>
            <w:tcW w:w="1145"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1558" w:type="dxa"/>
            <w:vMerge/>
            <w:tcBorders>
              <w:left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应付债券</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53,137,777.78</w:t>
            </w:r>
          </w:p>
        </w:tc>
      </w:tr>
      <w:tr>
        <w:trPr>
          <w:trHeight w:val="348" w:hRule="exact"/>
        </w:trPr>
        <w:tc>
          <w:tcPr>
            <w:tcW w:w="1145"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2,382,783,655.81</w:t>
            </w:r>
          </w:p>
        </w:tc>
      </w:tr>
    </w:tbl>
    <w:p>
      <w:pPr>
        <w:spacing w:line="240" w:lineRule="auto" w:before="12"/>
        <w:rPr>
          <w:rFonts w:ascii="宋体" w:hAnsi="宋体" w:cs="宋体" w:eastAsia="宋体" w:hint="default"/>
          <w:sz w:val="4"/>
          <w:szCs w:val="4"/>
        </w:rPr>
      </w:pPr>
    </w:p>
    <w:p>
      <w:pPr>
        <w:pStyle w:val="BodyText"/>
        <w:spacing w:line="417" w:lineRule="auto" w:before="44"/>
        <w:ind w:left="384" w:right="2474" w:hanging="272"/>
        <w:jc w:val="left"/>
      </w:pPr>
      <w:r>
        <w:rPr/>
        <w:t>②于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日，按新金融工具准则将原金融资产账面价值调整为新金融工具准则账面价值的调节表： </w:t>
      </w:r>
      <w:r>
        <w:rPr>
          <w:rFonts w:ascii="宋体" w:hAnsi="宋体" w:cs="宋体" w:eastAsia="宋体" w:hint="default"/>
        </w:rPr>
        <w:t>A.</w:t>
      </w:r>
      <w:r>
        <w:rPr/>
        <w:t>合并财务报表</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5"/>
        <w:gridCol w:w="1560"/>
        <w:gridCol w:w="1560"/>
        <w:gridCol w:w="1368"/>
        <w:gridCol w:w="1609"/>
      </w:tblGrid>
      <w:tr>
        <w:trPr>
          <w:trHeight w:val="972"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hanging="2"/>
              <w:jc w:val="center"/>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日的</w:t>
            </w:r>
            <w:r>
              <w:rPr>
                <w:rFonts w:ascii="宋体" w:hAnsi="宋体" w:cs="宋体" w:eastAsia="宋体" w:hint="default"/>
                <w:b/>
                <w:bCs/>
                <w:w w:val="99"/>
                <w:sz w:val="18"/>
                <w:szCs w:val="18"/>
              </w:rPr>
              <w:t> </w:t>
            </w:r>
            <w:r>
              <w:rPr>
                <w:rFonts w:ascii="宋体" w:hAnsi="宋体" w:cs="宋体" w:eastAsia="宋体" w:hint="default"/>
                <w:b/>
                <w:bCs/>
                <w:spacing w:val="-10"/>
                <w:w w:val="99"/>
                <w:sz w:val="18"/>
                <w:szCs w:val="18"/>
              </w:rPr>
              <w:t>账面价值（按原金融</w:t>
            </w:r>
            <w:r>
              <w:rPr>
                <w:rFonts w:ascii="宋体" w:hAnsi="宋体" w:cs="宋体" w:eastAsia="宋体" w:hint="default"/>
                <w:b/>
                <w:bCs/>
                <w:w w:val="99"/>
                <w:sz w:val="18"/>
                <w:szCs w:val="18"/>
              </w:rPr>
              <w:t> </w:t>
            </w:r>
            <w:r>
              <w:rPr>
                <w:rFonts w:ascii="宋体" w:hAnsi="宋体" w:cs="宋体" w:eastAsia="宋体" w:hint="default"/>
                <w:b/>
                <w:bCs/>
                <w:sz w:val="18"/>
                <w:szCs w:val="18"/>
              </w:rPr>
              <w:t>工具准则）</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3"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6"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firstLine="1"/>
              <w:jc w:val="center"/>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1</w:t>
            </w:r>
            <w:r>
              <w:rPr>
                <w:rFonts w:ascii="宋体" w:hAnsi="宋体" w:cs="宋体" w:eastAsia="宋体" w:hint="default"/>
                <w:b/>
                <w:bCs/>
                <w:sz w:val="18"/>
                <w:szCs w:val="18"/>
              </w:rPr>
              <w:t>月</w:t>
            </w:r>
            <w:r>
              <w:rPr>
                <w:rFonts w:ascii="宋体" w:hAnsi="宋体" w:cs="宋体" w:eastAsia="宋体" w:hint="default"/>
                <w:b/>
                <w:bCs/>
                <w:sz w:val="18"/>
                <w:szCs w:val="18"/>
              </w:rPr>
              <w:t>1</w:t>
            </w:r>
            <w:r>
              <w:rPr>
                <w:rFonts w:ascii="宋体" w:hAnsi="宋体" w:cs="宋体" w:eastAsia="宋体" w:hint="default"/>
                <w:b/>
                <w:bCs/>
                <w:sz w:val="18"/>
                <w:szCs w:val="18"/>
              </w:rPr>
              <w:t>日的账</w:t>
            </w:r>
            <w:r>
              <w:rPr>
                <w:rFonts w:ascii="宋体" w:hAnsi="宋体" w:cs="宋体" w:eastAsia="宋体" w:hint="default"/>
                <w:b/>
                <w:bCs/>
                <w:w w:val="99"/>
                <w:sz w:val="18"/>
                <w:szCs w:val="18"/>
              </w:rPr>
              <w:t> </w:t>
            </w:r>
            <w:r>
              <w:rPr>
                <w:rFonts w:ascii="宋体" w:hAnsi="宋体" w:cs="宋体" w:eastAsia="宋体" w:hint="default"/>
                <w:b/>
                <w:bCs/>
                <w:spacing w:val="-4"/>
                <w:sz w:val="18"/>
                <w:szCs w:val="18"/>
              </w:rPr>
              <w:t>面价值（按新金融工</w:t>
            </w:r>
            <w:r>
              <w:rPr>
                <w:rFonts w:ascii="宋体" w:hAnsi="宋体" w:cs="宋体" w:eastAsia="宋体" w:hint="default"/>
                <w:b/>
                <w:bCs/>
                <w:w w:val="99"/>
                <w:sz w:val="18"/>
                <w:szCs w:val="18"/>
              </w:rPr>
              <w:t> </w:t>
            </w:r>
            <w:r>
              <w:rPr>
                <w:rFonts w:ascii="宋体" w:hAnsi="宋体" w:cs="宋体" w:eastAsia="宋体" w:hint="default"/>
                <w:b/>
                <w:bCs/>
                <w:sz w:val="18"/>
                <w:szCs w:val="18"/>
              </w:rPr>
              <w:t>具准则）</w:t>
            </w:r>
            <w:r>
              <w:rPr>
                <w:rFonts w:ascii="宋体" w:hAnsi="宋体" w:cs="宋体" w:eastAsia="宋体" w:hint="default"/>
                <w:sz w:val="18"/>
                <w:szCs w:val="18"/>
              </w:rPr>
            </w:r>
          </w:p>
        </w:tc>
      </w:tr>
      <w:tr>
        <w:trPr>
          <w:trHeight w:val="346" w:hRule="exact"/>
        </w:trPr>
        <w:tc>
          <w:tcPr>
            <w:tcW w:w="894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一、新金融工具准则下以摊余成本计量的金融资产</w:t>
            </w:r>
            <w:r>
              <w:rPr>
                <w:rFonts w:ascii="宋体" w:hAnsi="宋体" w:cs="宋体" w:eastAsia="宋体" w:hint="default"/>
                <w:sz w:val="18"/>
                <w:szCs w:val="18"/>
              </w:rPr>
            </w:r>
          </w:p>
        </w:tc>
      </w:tr>
      <w:tr>
        <w:trPr>
          <w:trHeight w:val="660"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应收票据（按原金融工具准则列示金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128,854,401.87</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加：信用风险减值</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2" w:right="-1"/>
              <w:jc w:val="left"/>
              <w:rPr>
                <w:rFonts w:ascii="宋体" w:hAnsi="宋体" w:cs="宋体" w:eastAsia="宋体" w:hint="default"/>
                <w:sz w:val="18"/>
                <w:szCs w:val="18"/>
              </w:rPr>
            </w:pPr>
            <w:r>
              <w:rPr>
                <w:rFonts w:ascii="宋体"/>
                <w:sz w:val="18"/>
              </w:rPr>
              <w:t>-1,288,544.02</w:t>
            </w: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应收票据（按新金融工具准则列示金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127,565,857.85</w:t>
            </w:r>
          </w:p>
        </w:tc>
      </w:tr>
      <w:tr>
        <w:trPr>
          <w:trHeight w:val="660"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应收账款（按原金融工具准则列示金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17,162,624,298.06</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重新计量：预期信用损失</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应收账款（按新金融工具准则列示金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17,162,624,298.06</w:t>
            </w:r>
          </w:p>
        </w:tc>
      </w:tr>
      <w:tr>
        <w:trPr>
          <w:trHeight w:val="65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其他应收款（按原金融工具准则列示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1,364,441,375.39</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减：转出至交易性金融资产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重新计量：预期信用损失</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其他应收款（按新金融工具准则列示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1,364,441,375.39</w:t>
            </w:r>
          </w:p>
        </w:tc>
      </w:tr>
      <w:tr>
        <w:trPr>
          <w:trHeight w:val="660"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其他应付款（按原金融工具准则列示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3,323,705,281.66</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减：转出至短期借款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63" w:right="0"/>
              <w:jc w:val="left"/>
              <w:rPr>
                <w:rFonts w:ascii="宋体" w:hAnsi="宋体" w:cs="宋体" w:eastAsia="宋体" w:hint="default"/>
                <w:sz w:val="18"/>
                <w:szCs w:val="18"/>
              </w:rPr>
            </w:pPr>
            <w:r>
              <w:rPr>
                <w:rFonts w:ascii="宋体"/>
                <w:sz w:val="18"/>
              </w:rPr>
              <w:t>8,823,151.77</w:t>
            </w: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减：转出至长期借款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sz w:val="18"/>
              </w:rPr>
              <w:t>3,302,777.78</w:t>
            </w: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845"/>
        <w:gridCol w:w="1560"/>
        <w:gridCol w:w="1560"/>
        <w:gridCol w:w="1368"/>
        <w:gridCol w:w="1609"/>
      </w:tblGrid>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减：转出至应付债券</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53,137,777.78</w:t>
            </w: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其他应付款（按新金融工具准则列示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3,258,441,574.33</w:t>
            </w:r>
          </w:p>
        </w:tc>
      </w:tr>
      <w:tr>
        <w:trPr>
          <w:trHeight w:val="348" w:hRule="exact"/>
        </w:trPr>
        <w:tc>
          <w:tcPr>
            <w:tcW w:w="894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二、新金融工具准则下以公允价值计量且其变动计入其他综合收益的金融资产</w:t>
            </w:r>
            <w:r>
              <w:rPr>
                <w:rFonts w:ascii="宋体" w:hAnsi="宋体" w:cs="宋体" w:eastAsia="宋体" w:hint="default"/>
                <w:sz w:val="18"/>
                <w:szCs w:val="18"/>
              </w:rPr>
            </w:r>
          </w:p>
        </w:tc>
      </w:tr>
      <w:tr>
        <w:trPr>
          <w:trHeight w:val="65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应收票据（按原金融工具准则列示金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688,392,013.30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688,392,013.30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加：信用减值损失</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应收款项融资（按新金融工具准则列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示金额）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688,392,013.30</w:t>
            </w:r>
          </w:p>
        </w:tc>
      </w:tr>
      <w:tr>
        <w:trPr>
          <w:trHeight w:val="661"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可供出售金融资产（按原金融工具准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则列示金额）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177,947,561.00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5,817,561.00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172,130,000.00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加：公允价值重新计量</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其他权益工具投资（按新金融工具准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则列示金额）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5,817,561.00</w:t>
            </w:r>
          </w:p>
        </w:tc>
      </w:tr>
      <w:tr>
        <w:trPr>
          <w:trHeight w:val="660" w:hRule="exact"/>
        </w:trPr>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其他非流动金融资产（按新金融工具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准则列示金额）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172,130,000.00</w:t>
            </w:r>
          </w:p>
        </w:tc>
      </w:tr>
    </w:tbl>
    <w:p>
      <w:pPr>
        <w:spacing w:line="240" w:lineRule="auto" w:before="12"/>
        <w:rPr>
          <w:rFonts w:ascii="宋体" w:hAnsi="宋体" w:cs="宋体" w:eastAsia="宋体" w:hint="default"/>
          <w:sz w:val="4"/>
          <w:szCs w:val="4"/>
        </w:rPr>
      </w:pPr>
    </w:p>
    <w:p>
      <w:pPr>
        <w:pStyle w:val="BodyText"/>
        <w:spacing w:line="240" w:lineRule="auto" w:before="44"/>
        <w:ind w:left="413" w:right="1133"/>
        <w:jc w:val="left"/>
      </w:pPr>
      <w:r>
        <w:rPr>
          <w:rFonts w:ascii="宋体" w:hAnsi="宋体" w:cs="宋体" w:eastAsia="宋体" w:hint="default"/>
        </w:rPr>
        <w:t>B.</w:t>
      </w:r>
      <w:r>
        <w:rPr/>
        <w:t>母公司财务报表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47"/>
        <w:gridCol w:w="1558"/>
        <w:gridCol w:w="1560"/>
        <w:gridCol w:w="1435"/>
        <w:gridCol w:w="1541"/>
      </w:tblGrid>
      <w:tr>
        <w:trPr>
          <w:trHeight w:val="972"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日的</w:t>
            </w:r>
            <w:r>
              <w:rPr>
                <w:rFonts w:ascii="宋体" w:hAnsi="宋体" w:cs="宋体" w:eastAsia="宋体" w:hint="default"/>
                <w:b/>
                <w:bCs/>
                <w:w w:val="99"/>
                <w:sz w:val="18"/>
                <w:szCs w:val="18"/>
              </w:rPr>
              <w:t> </w:t>
            </w:r>
            <w:r>
              <w:rPr>
                <w:rFonts w:ascii="宋体" w:hAnsi="宋体" w:cs="宋体" w:eastAsia="宋体" w:hint="default"/>
                <w:b/>
                <w:bCs/>
                <w:spacing w:val="-10"/>
                <w:w w:val="99"/>
                <w:sz w:val="18"/>
                <w:szCs w:val="18"/>
              </w:rPr>
              <w:t>账面价值（按原金融</w:t>
            </w:r>
            <w:r>
              <w:rPr>
                <w:rFonts w:ascii="宋体" w:hAnsi="宋体" w:cs="宋体" w:eastAsia="宋体" w:hint="default"/>
                <w:b/>
                <w:bCs/>
                <w:w w:val="99"/>
                <w:sz w:val="18"/>
                <w:szCs w:val="18"/>
              </w:rPr>
              <w:t> </w:t>
            </w:r>
            <w:r>
              <w:rPr>
                <w:rFonts w:ascii="宋体" w:hAnsi="宋体" w:cs="宋体" w:eastAsia="宋体" w:hint="default"/>
                <w:b/>
                <w:bCs/>
                <w:sz w:val="18"/>
                <w:szCs w:val="18"/>
              </w:rPr>
              <w:t>工具准则）</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1"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0" w:right="36"/>
              <w:jc w:val="center"/>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1</w:t>
            </w:r>
            <w:r>
              <w:rPr>
                <w:rFonts w:ascii="宋体" w:hAnsi="宋体" w:cs="宋体" w:eastAsia="宋体" w:hint="default"/>
                <w:b/>
                <w:bCs/>
                <w:sz w:val="18"/>
                <w:szCs w:val="18"/>
              </w:rPr>
              <w:t>月</w:t>
            </w:r>
            <w:r>
              <w:rPr>
                <w:rFonts w:ascii="宋体" w:hAnsi="宋体" w:cs="宋体" w:eastAsia="宋体" w:hint="default"/>
                <w:b/>
                <w:bCs/>
                <w:sz w:val="18"/>
                <w:szCs w:val="18"/>
              </w:rPr>
              <w:t>1</w:t>
            </w:r>
            <w:r>
              <w:rPr>
                <w:rFonts w:ascii="宋体" w:hAnsi="宋体" w:cs="宋体" w:eastAsia="宋体" w:hint="default"/>
                <w:b/>
                <w:bCs/>
                <w:sz w:val="18"/>
                <w:szCs w:val="18"/>
              </w:rPr>
              <w:t>日的账</w:t>
            </w:r>
            <w:r>
              <w:rPr>
                <w:rFonts w:ascii="宋体" w:hAnsi="宋体" w:cs="宋体" w:eastAsia="宋体" w:hint="default"/>
                <w:b/>
                <w:bCs/>
                <w:w w:val="99"/>
                <w:sz w:val="18"/>
                <w:szCs w:val="18"/>
              </w:rPr>
              <w:t> </w:t>
            </w:r>
            <w:r>
              <w:rPr>
                <w:rFonts w:ascii="宋体" w:hAnsi="宋体" w:cs="宋体" w:eastAsia="宋体" w:hint="default"/>
                <w:b/>
                <w:bCs/>
                <w:sz w:val="18"/>
                <w:szCs w:val="18"/>
              </w:rPr>
              <w:t>面价值（按新金融</w:t>
            </w:r>
            <w:r>
              <w:rPr>
                <w:rFonts w:ascii="宋体" w:hAnsi="宋体" w:cs="宋体" w:eastAsia="宋体" w:hint="default"/>
                <w:b/>
                <w:bCs/>
                <w:w w:val="99"/>
                <w:sz w:val="18"/>
                <w:szCs w:val="18"/>
              </w:rPr>
              <w:t> </w:t>
            </w:r>
            <w:r>
              <w:rPr>
                <w:rFonts w:ascii="宋体" w:hAnsi="宋体" w:cs="宋体" w:eastAsia="宋体" w:hint="default"/>
                <w:b/>
                <w:bCs/>
                <w:sz w:val="18"/>
                <w:szCs w:val="18"/>
              </w:rPr>
              <w:t>工具准则）</w:t>
            </w:r>
            <w:r>
              <w:rPr>
                <w:rFonts w:ascii="宋体" w:hAnsi="宋体" w:cs="宋体" w:eastAsia="宋体" w:hint="default"/>
                <w:sz w:val="18"/>
                <w:szCs w:val="18"/>
              </w:rPr>
            </w:r>
          </w:p>
        </w:tc>
      </w:tr>
      <w:tr>
        <w:trPr>
          <w:trHeight w:val="346" w:hRule="exact"/>
        </w:trPr>
        <w:tc>
          <w:tcPr>
            <w:tcW w:w="894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一、新金融工具准则下以摊余成本计量的金融资产</w:t>
            </w:r>
            <w:r>
              <w:rPr>
                <w:rFonts w:ascii="宋体" w:hAnsi="宋体" w:cs="宋体" w:eastAsia="宋体" w:hint="default"/>
                <w:sz w:val="18"/>
                <w:szCs w:val="18"/>
              </w:rPr>
            </w:r>
          </w:p>
        </w:tc>
      </w:tr>
      <w:tr>
        <w:trPr>
          <w:trHeight w:val="660"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应收账款（按原金融工具准则列示金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5,498,671,313.59</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重新计量：预期信用损失</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应收账款（按新金融工具准则列示金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5,498,671,313.59</w:t>
            </w:r>
          </w:p>
        </w:tc>
      </w:tr>
      <w:tr>
        <w:trPr>
          <w:trHeight w:val="660"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其他应收款（按原金融工具准则列示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8,371,009,715.25</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减：转出至交易性金融资产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重新计量：预期信用损失</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其他应收款（按新金融工具准则列示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8,371,009,715.25</w:t>
            </w:r>
          </w:p>
        </w:tc>
      </w:tr>
      <w:tr>
        <w:trPr>
          <w:trHeight w:val="660"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其他应付款（按原金融工具准则列示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2,447,946,831.85</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减：转出至短期借款</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8,722,620.48</w:t>
            </w: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减：转出至长期借款</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3,302,777.78</w:t>
            </w: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减：转出至应付债券</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53,137,777.78</w:t>
            </w: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847"/>
        <w:gridCol w:w="1558"/>
        <w:gridCol w:w="1560"/>
        <w:gridCol w:w="1435"/>
        <w:gridCol w:w="1541"/>
      </w:tblGrid>
      <w:tr>
        <w:trPr>
          <w:trHeight w:val="660"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其他应付款（按新金融工具准则列示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2,382,783,655.81</w:t>
            </w:r>
          </w:p>
        </w:tc>
      </w:tr>
      <w:tr>
        <w:trPr>
          <w:trHeight w:val="346" w:hRule="exact"/>
        </w:trPr>
        <w:tc>
          <w:tcPr>
            <w:tcW w:w="894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二、新金融工具准则下以公允价值计量且其变动计入其他综合收益的金融资产</w:t>
            </w:r>
            <w:r>
              <w:rPr>
                <w:rFonts w:ascii="宋体" w:hAnsi="宋体" w:cs="宋体" w:eastAsia="宋体" w:hint="default"/>
                <w:sz w:val="18"/>
                <w:szCs w:val="18"/>
              </w:rPr>
            </w:r>
          </w:p>
        </w:tc>
      </w:tr>
      <w:tr>
        <w:trPr>
          <w:trHeight w:val="660"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应收票据（按原金融工具准则列示金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319,095,672.46</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减：转出至应收款项融资</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319,095,672.46</w:t>
            </w: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加：公允价值重新计量</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应收款项融资（按新金融工具准则列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示金额）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319,095,672.46</w:t>
            </w:r>
          </w:p>
        </w:tc>
      </w:tr>
      <w:tr>
        <w:trPr>
          <w:trHeight w:val="660"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可供出售金融资产（按原金融工具准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则列示金额）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177,347,561.00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
              <w:jc w:val="right"/>
              <w:rPr>
                <w:rFonts w:ascii="宋体" w:hAnsi="宋体" w:cs="宋体" w:eastAsia="宋体" w:hint="default"/>
                <w:sz w:val="18"/>
                <w:szCs w:val="18"/>
              </w:rPr>
            </w:pPr>
            <w:r>
              <w:rPr>
                <w:rFonts w:ascii="宋体"/>
                <w:spacing w:val="-1"/>
                <w:sz w:val="18"/>
              </w:rPr>
              <w:t>5,217,561.00</w:t>
            </w: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减：转出至其他非流动金融资产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spacing w:val="-1"/>
                <w:sz w:val="18"/>
              </w:rPr>
              <w:t>172,130,000.00</w:t>
            </w: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加：公允价值重新计量</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其他权益工具投资（按新金融工具准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则列示金额）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5,217,561.00</w:t>
            </w:r>
          </w:p>
        </w:tc>
      </w:tr>
      <w:tr>
        <w:trPr>
          <w:trHeight w:val="660"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其他非流动金融资产（按新金融工具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准则列示金额）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172,130,000.00</w:t>
            </w:r>
          </w:p>
        </w:tc>
      </w:tr>
    </w:tbl>
    <w:p>
      <w:pPr>
        <w:spacing w:line="240" w:lineRule="auto" w:before="12"/>
        <w:rPr>
          <w:rFonts w:ascii="宋体" w:hAnsi="宋体" w:cs="宋体" w:eastAsia="宋体" w:hint="default"/>
          <w:sz w:val="4"/>
          <w:szCs w:val="4"/>
        </w:rPr>
      </w:pPr>
    </w:p>
    <w:p>
      <w:pPr>
        <w:pStyle w:val="BodyText"/>
        <w:spacing w:line="420" w:lineRule="auto" w:before="44"/>
        <w:ind w:left="413" w:right="1574" w:hanging="301"/>
        <w:jc w:val="left"/>
      </w:pPr>
      <w:r>
        <w:rPr/>
        <w:t>③于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日，执行新金融工具准则将原金融资产减值准备调整到新金融工具准则金融资产减值准备的调节表： </w:t>
      </w:r>
      <w:r>
        <w:rPr>
          <w:rFonts w:ascii="宋体" w:hAnsi="宋体" w:cs="宋体" w:eastAsia="宋体" w:hint="default"/>
        </w:rPr>
        <w:t>A.</w:t>
      </w:r>
      <w:r>
        <w:rPr/>
        <w:t>合并财务报表</w:t>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06"/>
        <w:gridCol w:w="1560"/>
        <w:gridCol w:w="1556"/>
        <w:gridCol w:w="1495"/>
        <w:gridCol w:w="1625"/>
      </w:tblGrid>
      <w:tr>
        <w:trPr>
          <w:trHeight w:val="972"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1"/>
              <w:jc w:val="center"/>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日计</w:t>
            </w:r>
            <w:r>
              <w:rPr>
                <w:rFonts w:ascii="宋体" w:hAnsi="宋体" w:cs="宋体" w:eastAsia="宋体" w:hint="default"/>
                <w:b/>
                <w:bCs/>
                <w:w w:val="99"/>
                <w:sz w:val="18"/>
                <w:szCs w:val="18"/>
              </w:rPr>
              <w:t> </w:t>
            </w:r>
            <w:r>
              <w:rPr>
                <w:rFonts w:ascii="宋体" w:hAnsi="宋体" w:cs="宋体" w:eastAsia="宋体" w:hint="default"/>
                <w:b/>
                <w:bCs/>
                <w:spacing w:val="-10"/>
                <w:w w:val="99"/>
                <w:sz w:val="18"/>
                <w:szCs w:val="18"/>
              </w:rPr>
              <w:t>提的减值准备（按原</w:t>
            </w:r>
            <w:r>
              <w:rPr>
                <w:rFonts w:ascii="宋体" w:hAnsi="宋体" w:cs="宋体" w:eastAsia="宋体" w:hint="default"/>
                <w:b/>
                <w:bCs/>
                <w:w w:val="99"/>
                <w:sz w:val="18"/>
                <w:szCs w:val="18"/>
              </w:rPr>
              <w:t> </w:t>
            </w:r>
            <w:r>
              <w:rPr>
                <w:rFonts w:ascii="宋体" w:hAnsi="宋体" w:cs="宋体" w:eastAsia="宋体" w:hint="default"/>
                <w:b/>
                <w:bCs/>
                <w:sz w:val="18"/>
                <w:szCs w:val="18"/>
              </w:rPr>
              <w:t>金融工具准则）</w:t>
            </w:r>
            <w:r>
              <w:rPr>
                <w:rFonts w:ascii="宋体" w:hAnsi="宋体" w:cs="宋体" w:eastAsia="宋体" w:hint="default"/>
                <w:sz w:val="18"/>
                <w:szCs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1"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 w:hanging="2"/>
              <w:jc w:val="center"/>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1</w:t>
            </w:r>
            <w:r>
              <w:rPr>
                <w:rFonts w:ascii="宋体" w:hAnsi="宋体" w:cs="宋体" w:eastAsia="宋体" w:hint="default"/>
                <w:b/>
                <w:bCs/>
                <w:sz w:val="18"/>
                <w:szCs w:val="18"/>
              </w:rPr>
              <w:t>月</w:t>
            </w:r>
            <w:r>
              <w:rPr>
                <w:rFonts w:ascii="宋体" w:hAnsi="宋体" w:cs="宋体" w:eastAsia="宋体" w:hint="default"/>
                <w:b/>
                <w:bCs/>
                <w:sz w:val="18"/>
                <w:szCs w:val="18"/>
              </w:rPr>
              <w:t>1</w:t>
            </w:r>
            <w:r>
              <w:rPr>
                <w:rFonts w:ascii="宋体" w:hAnsi="宋体" w:cs="宋体" w:eastAsia="宋体" w:hint="default"/>
                <w:b/>
                <w:bCs/>
                <w:sz w:val="18"/>
                <w:szCs w:val="18"/>
              </w:rPr>
              <w:t>日计提</w:t>
            </w:r>
            <w:r>
              <w:rPr>
                <w:rFonts w:ascii="宋体" w:hAnsi="宋体" w:cs="宋体" w:eastAsia="宋体" w:hint="default"/>
                <w:b/>
                <w:bCs/>
                <w:w w:val="99"/>
                <w:sz w:val="18"/>
                <w:szCs w:val="18"/>
              </w:rPr>
              <w:t> </w:t>
            </w:r>
            <w:r>
              <w:rPr>
                <w:rFonts w:ascii="宋体" w:hAnsi="宋体" w:cs="宋体" w:eastAsia="宋体" w:hint="default"/>
                <w:b/>
                <w:bCs/>
                <w:spacing w:val="-3"/>
                <w:sz w:val="18"/>
                <w:szCs w:val="18"/>
              </w:rPr>
              <w:t>的减值准备（按新金</w:t>
            </w:r>
            <w:r>
              <w:rPr>
                <w:rFonts w:ascii="宋体" w:hAnsi="宋体" w:cs="宋体" w:eastAsia="宋体" w:hint="default"/>
                <w:b/>
                <w:bCs/>
                <w:w w:val="99"/>
                <w:sz w:val="18"/>
                <w:szCs w:val="18"/>
              </w:rPr>
              <w:t> </w:t>
            </w:r>
            <w:r>
              <w:rPr>
                <w:rFonts w:ascii="宋体" w:hAnsi="宋体" w:cs="宋体" w:eastAsia="宋体" w:hint="default"/>
                <w:b/>
                <w:bCs/>
                <w:sz w:val="18"/>
                <w:szCs w:val="18"/>
              </w:rPr>
              <w:t>融工具准则）</w:t>
            </w:r>
            <w:r>
              <w:rPr>
                <w:rFonts w:ascii="宋体" w:hAnsi="宋体" w:cs="宋体" w:eastAsia="宋体" w:hint="default"/>
                <w:sz w:val="18"/>
                <w:szCs w:val="18"/>
              </w:rPr>
            </w:r>
          </w:p>
        </w:tc>
      </w:tr>
      <w:tr>
        <w:trPr>
          <w:trHeight w:val="346"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（一）以摊余成本计量的金融资产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其中：应收票据减值准备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sz w:val="18"/>
              </w:rPr>
              <w:t>1,288,544.02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1,288,544.02</w:t>
            </w:r>
          </w:p>
        </w:tc>
      </w:tr>
      <w:tr>
        <w:trPr>
          <w:trHeight w:val="348"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98" w:right="0"/>
              <w:jc w:val="left"/>
              <w:rPr>
                <w:rFonts w:ascii="宋体" w:hAnsi="宋体" w:cs="宋体" w:eastAsia="宋体" w:hint="default"/>
                <w:sz w:val="18"/>
                <w:szCs w:val="18"/>
              </w:rPr>
            </w:pPr>
            <w:r>
              <w:rPr>
                <w:rFonts w:ascii="宋体" w:hAnsi="宋体" w:cs="宋体" w:eastAsia="宋体" w:hint="default"/>
                <w:sz w:val="18"/>
                <w:szCs w:val="18"/>
              </w:rPr>
              <w:t>应收款款减值准备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220,861,158.86</w:t>
            </w:r>
          </w:p>
        </w:tc>
        <w:tc>
          <w:tcPr>
            <w:tcW w:w="155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220,861,158.86</w:t>
            </w:r>
          </w:p>
        </w:tc>
      </w:tr>
      <w:tr>
        <w:trPr>
          <w:trHeight w:val="346"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5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52,098,043.62</w:t>
            </w:r>
          </w:p>
        </w:tc>
        <w:tc>
          <w:tcPr>
            <w:tcW w:w="155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52,098,043.62</w:t>
            </w:r>
          </w:p>
        </w:tc>
      </w:tr>
    </w:tbl>
    <w:p>
      <w:pPr>
        <w:spacing w:line="240" w:lineRule="auto" w:before="12"/>
        <w:rPr>
          <w:rFonts w:ascii="宋体" w:hAnsi="宋体" w:cs="宋体" w:eastAsia="宋体" w:hint="default"/>
          <w:sz w:val="4"/>
          <w:szCs w:val="4"/>
        </w:rPr>
      </w:pPr>
    </w:p>
    <w:p>
      <w:pPr>
        <w:pStyle w:val="BodyText"/>
        <w:spacing w:line="240" w:lineRule="auto" w:before="44"/>
        <w:ind w:left="413" w:right="1133"/>
        <w:jc w:val="left"/>
      </w:pPr>
      <w:r>
        <w:rPr>
          <w:rFonts w:ascii="宋体" w:hAnsi="宋体" w:cs="宋体" w:eastAsia="宋体" w:hint="default"/>
        </w:rPr>
        <w:t>B.</w:t>
      </w:r>
      <w:r>
        <w:rPr/>
        <w:t>母公司财务报表</w:t>
      </w:r>
    </w:p>
    <w:p>
      <w:pPr>
        <w:spacing w:line="240" w:lineRule="auto" w:before="12"/>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706"/>
        <w:gridCol w:w="1560"/>
        <w:gridCol w:w="1556"/>
        <w:gridCol w:w="1495"/>
        <w:gridCol w:w="1625"/>
      </w:tblGrid>
      <w:tr>
        <w:trPr>
          <w:trHeight w:val="970"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center"/>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日计</w:t>
            </w:r>
            <w:r>
              <w:rPr>
                <w:rFonts w:ascii="宋体" w:hAnsi="宋体" w:cs="宋体" w:eastAsia="宋体" w:hint="default"/>
                <w:b/>
                <w:bCs/>
                <w:w w:val="99"/>
                <w:sz w:val="18"/>
                <w:szCs w:val="18"/>
              </w:rPr>
              <w:t> </w:t>
            </w:r>
            <w:r>
              <w:rPr>
                <w:rFonts w:ascii="宋体" w:hAnsi="宋体" w:cs="宋体" w:eastAsia="宋体" w:hint="default"/>
                <w:b/>
                <w:bCs/>
                <w:spacing w:val="-10"/>
                <w:w w:val="99"/>
                <w:sz w:val="18"/>
                <w:szCs w:val="18"/>
              </w:rPr>
              <w:t>提的减值准备（按原</w:t>
            </w:r>
            <w:r>
              <w:rPr>
                <w:rFonts w:ascii="宋体" w:hAnsi="宋体" w:cs="宋体" w:eastAsia="宋体" w:hint="default"/>
                <w:b/>
                <w:bCs/>
                <w:w w:val="99"/>
                <w:sz w:val="18"/>
                <w:szCs w:val="18"/>
              </w:rPr>
              <w:t> </w:t>
            </w:r>
            <w:r>
              <w:rPr>
                <w:rFonts w:ascii="宋体" w:hAnsi="宋体" w:cs="宋体" w:eastAsia="宋体" w:hint="default"/>
                <w:b/>
                <w:bCs/>
                <w:sz w:val="18"/>
                <w:szCs w:val="18"/>
              </w:rPr>
              <w:t>金融工具准则）</w:t>
            </w:r>
            <w:r>
              <w:rPr>
                <w:rFonts w:ascii="宋体" w:hAnsi="宋体" w:cs="宋体" w:eastAsia="宋体" w:hint="default"/>
                <w:sz w:val="18"/>
                <w:szCs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9"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hanging="2"/>
              <w:jc w:val="center"/>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1</w:t>
            </w:r>
            <w:r>
              <w:rPr>
                <w:rFonts w:ascii="宋体" w:hAnsi="宋体" w:cs="宋体" w:eastAsia="宋体" w:hint="default"/>
                <w:b/>
                <w:bCs/>
                <w:sz w:val="18"/>
                <w:szCs w:val="18"/>
              </w:rPr>
              <w:t>月</w:t>
            </w:r>
            <w:r>
              <w:rPr>
                <w:rFonts w:ascii="宋体" w:hAnsi="宋体" w:cs="宋体" w:eastAsia="宋体" w:hint="default"/>
                <w:b/>
                <w:bCs/>
                <w:sz w:val="18"/>
                <w:szCs w:val="18"/>
              </w:rPr>
              <w:t>1</w:t>
            </w:r>
            <w:r>
              <w:rPr>
                <w:rFonts w:ascii="宋体" w:hAnsi="宋体" w:cs="宋体" w:eastAsia="宋体" w:hint="default"/>
                <w:b/>
                <w:bCs/>
                <w:sz w:val="18"/>
                <w:szCs w:val="18"/>
              </w:rPr>
              <w:t>日计提</w:t>
            </w:r>
            <w:r>
              <w:rPr>
                <w:rFonts w:ascii="宋体" w:hAnsi="宋体" w:cs="宋体" w:eastAsia="宋体" w:hint="default"/>
                <w:b/>
                <w:bCs/>
                <w:w w:val="99"/>
                <w:sz w:val="18"/>
                <w:szCs w:val="18"/>
              </w:rPr>
              <w:t> </w:t>
            </w:r>
            <w:r>
              <w:rPr>
                <w:rFonts w:ascii="宋体" w:hAnsi="宋体" w:cs="宋体" w:eastAsia="宋体" w:hint="default"/>
                <w:b/>
                <w:bCs/>
                <w:spacing w:val="-3"/>
                <w:sz w:val="18"/>
                <w:szCs w:val="18"/>
              </w:rPr>
              <w:t>的减值准备（按新金</w:t>
            </w:r>
            <w:r>
              <w:rPr>
                <w:rFonts w:ascii="宋体" w:hAnsi="宋体" w:cs="宋体" w:eastAsia="宋体" w:hint="default"/>
                <w:b/>
                <w:bCs/>
                <w:w w:val="99"/>
                <w:sz w:val="18"/>
                <w:szCs w:val="18"/>
              </w:rPr>
              <w:t> </w:t>
            </w:r>
            <w:r>
              <w:rPr>
                <w:rFonts w:ascii="宋体" w:hAnsi="宋体" w:cs="宋体" w:eastAsia="宋体" w:hint="default"/>
                <w:b/>
                <w:bCs/>
                <w:sz w:val="18"/>
                <w:szCs w:val="18"/>
              </w:rPr>
              <w:t>融工具准则）</w:t>
            </w:r>
            <w:r>
              <w:rPr>
                <w:rFonts w:ascii="宋体" w:hAnsi="宋体" w:cs="宋体" w:eastAsia="宋体" w:hint="default"/>
                <w:sz w:val="18"/>
                <w:szCs w:val="18"/>
              </w:rPr>
            </w:r>
          </w:p>
        </w:tc>
      </w:tr>
      <w:tr>
        <w:trPr>
          <w:trHeight w:val="349"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（一）以摊余成本计量的金融资产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其中：应收账款减值准备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58,213,534.53</w:t>
            </w:r>
          </w:p>
        </w:tc>
        <w:tc>
          <w:tcPr>
            <w:tcW w:w="155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58,213,534.53</w:t>
            </w:r>
          </w:p>
        </w:tc>
      </w:tr>
      <w:tr>
        <w:trPr>
          <w:trHeight w:val="348"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5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11,840,350.47</w:t>
            </w:r>
          </w:p>
        </w:tc>
        <w:tc>
          <w:tcPr>
            <w:tcW w:w="1556"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11,840,350.47</w:t>
            </w:r>
          </w:p>
        </w:tc>
      </w:tr>
    </w:tbl>
    <w:p>
      <w:pPr>
        <w:spacing w:after="0" w:line="240" w:lineRule="auto"/>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spacing w:line="487" w:lineRule="auto" w:before="36"/>
        <w:ind w:left="112" w:right="8968" w:firstLine="0"/>
        <w:jc w:val="left"/>
        <w:rPr>
          <w:rFonts w:ascii="宋体" w:hAnsi="宋体" w:cs="宋体" w:eastAsia="宋体" w:hint="default"/>
          <w:sz w:val="21"/>
          <w:szCs w:val="21"/>
        </w:rPr>
      </w:pPr>
      <w:bookmarkStart w:name="30、其他" w:id="231"/>
      <w:bookmarkEnd w:id="231"/>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32"/>
      <w:bookmarkEnd w:id="232"/>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3"/>
      <w:bookmarkEnd w:id="23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0%</w:t>
            </w:r>
            <w:r>
              <w:rPr>
                <w:rFonts w:ascii="Times New Roman" w:hAnsi="Times New Roman" w:cs="Times New Roman" w:eastAsia="Times New Roman" w:hint="default"/>
                <w:sz w:val="18"/>
                <w:szCs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w:t>
            </w:r>
          </w:p>
        </w:tc>
      </w:tr>
    </w:tbl>
    <w:p>
      <w:pPr>
        <w:pStyle w:val="BodyText"/>
        <w:spacing w:line="240" w:lineRule="auto" w:before="49"/>
        <w:ind w:right="1133"/>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西藏金岳医疗器械有限公司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昆明贡仁临经贸有限公司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按照营业收入的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计算企业所得税</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安徽井泉中药股份有限公司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免征企业所得税</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马鞍山井泉中药饮片有限公司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免征企业所得税</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济南明康大药房有限责任公司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烟台聚康大药房有限公司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山东瑞康海健药业有限公司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瑞康医药物流有限公司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石家庄祥泰医药有限公司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青海九域医疗器械有限公司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江苏力升医药有限公司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连云港新京旺医疗器械有限公司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江苏新瑞康医疗器械有限公司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山西瑞康医药中药材种植有限公司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上海道仁正慧兴医疗设备制造有限公司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青岛祥云医学科技有限公司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北京共和博远科贸有限公司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北京知和信义商贸有限公司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北京同泰利胜商贸有限公司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北京恒利首信医疗器械有限公司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宁波天脉健康管理有限公司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杭州临安康美佳贸易有限公司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广东瑞泉医疗科技有限公司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河北瑞康汇祥健康管理有限公司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濮阳源生吉医疗器械有限公司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焦作源生吉医疗器械有限公司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河南沐泽医疗科技有限公司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北安瑞康源润大药房有限公司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昆明康必健科技有限公司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海南众合贸易有限公司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大连金诺利尔医疗器械有限公司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税收优惠" w:id="234"/>
      <w:bookmarkEnd w:id="23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9" w:firstLine="360"/>
        <w:jc w:val="both"/>
      </w:pPr>
      <w:r>
        <w:rPr/>
        <w:t>（</w:t>
      </w:r>
      <w:r>
        <w:rPr>
          <w:rFonts w:ascii="宋体" w:hAnsi="宋体" w:cs="宋体" w:eastAsia="宋体" w:hint="default"/>
        </w:rPr>
        <w:t>1</w:t>
      </w:r>
      <w:r>
        <w:rPr/>
        <w:t>）根据国家西部大开发税收优惠政策，在</w:t>
      </w:r>
      <w:r>
        <w:rPr>
          <w:rFonts w:ascii="宋体" w:hAnsi="宋体" w:cs="宋体" w:eastAsia="宋体" w:hint="default"/>
        </w:rPr>
        <w:t>2014</w:t>
      </w:r>
      <w:r>
        <w:rPr/>
        <w:t>年至</w:t>
      </w:r>
      <w:r>
        <w:rPr>
          <w:rFonts w:ascii="宋体" w:hAnsi="宋体" w:cs="宋体" w:eastAsia="宋体" w:hint="default"/>
        </w:rPr>
        <w:t>2020</w:t>
      </w:r>
      <w:r>
        <w:rPr/>
        <w:t>年期间，西藏金岳医疗器械有限公司和尼木祥云医疗器械有 限公司按</w:t>
      </w:r>
      <w:r>
        <w:rPr>
          <w:rFonts w:ascii="宋体" w:hAnsi="宋体" w:cs="宋体" w:eastAsia="宋体" w:hint="default"/>
        </w:rPr>
        <w:t>15%</w:t>
      </w:r>
      <w:r>
        <w:rPr/>
        <w:t>的税率征收企业所得税。</w:t>
      </w:r>
    </w:p>
    <w:p>
      <w:pPr>
        <w:spacing w:line="240" w:lineRule="auto" w:before="3"/>
        <w:rPr>
          <w:rFonts w:ascii="宋体" w:hAnsi="宋体" w:cs="宋体" w:eastAsia="宋体" w:hint="default"/>
          <w:sz w:val="13"/>
          <w:szCs w:val="13"/>
        </w:rPr>
      </w:pPr>
    </w:p>
    <w:p>
      <w:pPr>
        <w:pStyle w:val="BodyText"/>
        <w:spacing w:line="319" w:lineRule="auto"/>
        <w:ind w:right="1126" w:firstLine="360"/>
        <w:jc w:val="both"/>
      </w:pPr>
      <w:r>
        <w:rPr>
          <w:spacing w:val="-1"/>
        </w:rPr>
        <w:t>（</w:t>
      </w:r>
      <w:r>
        <w:rPr>
          <w:rFonts w:ascii="宋体" w:hAnsi="宋体" w:cs="宋体" w:eastAsia="宋体" w:hint="default"/>
          <w:spacing w:val="-1"/>
        </w:rPr>
        <w:t>2</w:t>
      </w:r>
      <w:r>
        <w:rPr>
          <w:spacing w:val="-1"/>
        </w:rPr>
        <w:t>）根据财税</w:t>
      </w:r>
      <w:r>
        <w:rPr>
          <w:rFonts w:ascii="宋体" w:hAnsi="宋体" w:cs="宋体" w:eastAsia="宋体" w:hint="default"/>
          <w:spacing w:val="-1"/>
        </w:rPr>
        <w:t>[2019]13</w:t>
      </w:r>
      <w:r>
        <w:rPr>
          <w:spacing w:val="-1"/>
        </w:rPr>
        <w:t>号《财政部</w:t>
      </w:r>
      <w:r>
        <w:rPr>
          <w:spacing w:val="28"/>
        </w:rPr>
        <w:t> </w:t>
      </w:r>
      <w:r>
        <w:rPr>
          <w:spacing w:val="-3"/>
        </w:rPr>
        <w:t>税务总局关于实施小微企业普惠性税收减免政策的通知》，对小型微利企业年应纳</w:t>
      </w:r>
      <w:r>
        <w:rPr/>
        <w:t> </w:t>
      </w:r>
      <w:r>
        <w:rPr>
          <w:spacing w:val="-2"/>
        </w:rPr>
        <w:t>税所得额不超过</w:t>
      </w:r>
      <w:r>
        <w:rPr>
          <w:rFonts w:ascii="宋体" w:hAnsi="宋体" w:cs="宋体" w:eastAsia="宋体" w:hint="default"/>
          <w:spacing w:val="-2"/>
        </w:rPr>
        <w:t>100</w:t>
      </w:r>
      <w:r>
        <w:rPr>
          <w:spacing w:val="-2"/>
        </w:rPr>
        <w:t>万元的部分，减按</w:t>
      </w:r>
      <w:r>
        <w:rPr>
          <w:rFonts w:ascii="宋体" w:hAnsi="宋体" w:cs="宋体" w:eastAsia="宋体" w:hint="default"/>
          <w:spacing w:val="-2"/>
        </w:rPr>
        <w:t>25%</w:t>
      </w:r>
      <w:r>
        <w:rPr>
          <w:spacing w:val="-2"/>
        </w:rPr>
        <w:t>计入应纳税所得额，按</w:t>
      </w:r>
      <w:r>
        <w:rPr>
          <w:rFonts w:ascii="宋体" w:hAnsi="宋体" w:cs="宋体" w:eastAsia="宋体" w:hint="default"/>
          <w:spacing w:val="-2"/>
        </w:rPr>
        <w:t>20%</w:t>
      </w:r>
      <w:r>
        <w:rPr>
          <w:spacing w:val="-2"/>
        </w:rPr>
        <w:t>的税率缴纳企业所得税；对年应纳税所得额超过</w:t>
      </w:r>
      <w:r>
        <w:rPr>
          <w:rFonts w:ascii="宋体" w:hAnsi="宋体" w:cs="宋体" w:eastAsia="宋体" w:hint="default"/>
          <w:spacing w:val="-2"/>
        </w:rPr>
        <w:t>100</w:t>
      </w:r>
      <w:r>
        <w:rPr>
          <w:spacing w:val="-2"/>
        </w:rPr>
        <w:t>万元</w:t>
      </w:r>
      <w:r>
        <w:rPr>
          <w:spacing w:val="-52"/>
        </w:rPr>
        <w:t> </w:t>
      </w:r>
      <w:r>
        <w:rPr/>
        <w:t>但不超过</w:t>
      </w:r>
      <w:r>
        <w:rPr>
          <w:rFonts w:ascii="宋体" w:hAnsi="宋体" w:cs="宋体" w:eastAsia="宋体" w:hint="default"/>
        </w:rPr>
        <w:t>300</w:t>
      </w:r>
      <w:r>
        <w:rPr/>
        <w:t>万元的部分，减按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的税率缴纳企业所得税。济南明康大药房有限责任公司、烟台 </w:t>
      </w:r>
      <w:r>
        <w:rPr>
          <w:spacing w:val="-2"/>
        </w:rPr>
        <w:t>聚康大药房有限公司、山东瑞康海健药业有限公司、瑞康医药物流有限公司、石家庄祥泰医药有限公司、青海九域医疗器械</w:t>
      </w:r>
      <w:r>
        <w:rPr>
          <w:spacing w:val="-65"/>
        </w:rPr>
        <w:t> </w:t>
      </w:r>
      <w:r>
        <w:rPr>
          <w:spacing w:val="-65"/>
        </w:rPr>
      </w:r>
      <w:r>
        <w:rPr>
          <w:spacing w:val="-2"/>
        </w:rPr>
        <w:t>有限公司、江苏力升医药有限公司、连云港新京旺医疗器械有限公司、江苏新瑞康医疗器械有限公司、山西瑞康医药中药材</w:t>
      </w:r>
      <w:r>
        <w:rPr>
          <w:spacing w:val="-65"/>
        </w:rPr>
        <w:t> </w:t>
      </w:r>
      <w:r>
        <w:rPr>
          <w:spacing w:val="-65"/>
        </w:rPr>
      </w:r>
      <w:r>
        <w:rPr>
          <w:spacing w:val="-2"/>
        </w:rPr>
        <w:t>种植有限公司、上海道仁正慧兴医疗设备制造有限公司、青岛祥云医学科技有限公司、北京共和博远科贸有限公司、北京知</w:t>
      </w:r>
      <w:r>
        <w:rPr>
          <w:spacing w:val="-65"/>
        </w:rPr>
        <w:t> </w:t>
      </w:r>
      <w:r>
        <w:rPr>
          <w:spacing w:val="-65"/>
        </w:rPr>
      </w:r>
      <w:r>
        <w:rPr>
          <w:spacing w:val="-2"/>
        </w:rPr>
        <w:t>和信义商贸有限公司、北京同泰利胜商贸有限公司、北京恒利首信医疗器械有限公司、宁波天脉健康管理有限公司、杭州临</w:t>
      </w:r>
      <w:r>
        <w:rPr>
          <w:spacing w:val="-65"/>
        </w:rPr>
        <w:t> </w:t>
      </w:r>
      <w:r>
        <w:rPr>
          <w:spacing w:val="-65"/>
        </w:rPr>
      </w:r>
      <w:r>
        <w:rPr>
          <w:spacing w:val="-2"/>
        </w:rPr>
        <w:t>安康美佳贸易有限公司、广东瑞泉医疗科技有限公司、河北瑞康汇祥健康管理有限公司、濮阳源生吉医疗器械有限公司、焦</w:t>
      </w:r>
      <w:r>
        <w:rPr>
          <w:spacing w:val="-64"/>
        </w:rPr>
        <w:t> </w:t>
      </w:r>
      <w:r>
        <w:rPr>
          <w:spacing w:val="-64"/>
        </w:rPr>
      </w:r>
      <w:r>
        <w:rPr>
          <w:spacing w:val="-2"/>
        </w:rPr>
        <w:t>作源生吉医疗器械有限公司、河南沐泽医疗科技有限公司、北安瑞康源润大药房有限公司、昆明康必健科技有限公司、海南</w:t>
      </w:r>
      <w:r>
        <w:rPr>
          <w:spacing w:val="-64"/>
        </w:rPr>
        <w:t> </w:t>
      </w:r>
      <w:r>
        <w:rPr>
          <w:spacing w:val="-64"/>
        </w:rPr>
      </w:r>
      <w:r>
        <w:rPr/>
        <w:t>众合贸易有限公司、大连金诺利尔医疗器械有限公司执行</w:t>
      </w:r>
      <w:r>
        <w:rPr>
          <w:rFonts w:ascii="宋体" w:hAnsi="宋体" w:cs="宋体" w:eastAsia="宋体" w:hint="default"/>
        </w:rPr>
        <w:t>20%</w:t>
      </w:r>
      <w:r>
        <w:rPr/>
        <w:t>的企业所得税税率。</w:t>
      </w:r>
    </w:p>
    <w:p>
      <w:pPr>
        <w:spacing w:line="240" w:lineRule="auto" w:before="1"/>
        <w:rPr>
          <w:rFonts w:ascii="宋体" w:hAnsi="宋体" w:cs="宋体" w:eastAsia="宋体" w:hint="default"/>
          <w:sz w:val="13"/>
          <w:szCs w:val="13"/>
        </w:rPr>
      </w:pPr>
    </w:p>
    <w:p>
      <w:pPr>
        <w:pStyle w:val="BodyText"/>
        <w:spacing w:line="319" w:lineRule="auto"/>
        <w:ind w:right="1129" w:firstLine="360"/>
        <w:jc w:val="both"/>
      </w:pPr>
      <w:r>
        <w:rPr>
          <w:spacing w:val="-2"/>
        </w:rPr>
        <w:t>（</w:t>
      </w:r>
      <w:r>
        <w:rPr>
          <w:rFonts w:ascii="宋体" w:hAnsi="宋体" w:cs="宋体" w:eastAsia="宋体" w:hint="default"/>
          <w:spacing w:val="-2"/>
        </w:rPr>
        <w:t>3</w:t>
      </w:r>
      <w:r>
        <w:rPr>
          <w:spacing w:val="-2"/>
        </w:rPr>
        <w:t>）根据《企业所得税法实施条例》第八十六条</w:t>
      </w:r>
      <w:r>
        <w:rPr>
          <w:spacing w:val="17"/>
        </w:rPr>
        <w:t> </w:t>
      </w:r>
      <w:r>
        <w:rPr>
          <w:spacing w:val="-2"/>
        </w:rPr>
        <w:t>企业所得税法第二十七条第（一）项规定的企业从事农、林、牧、渔</w:t>
      </w:r>
      <w:r>
        <w:rPr/>
        <w:t> 业项目的所得减免征收企业所得税。安徽井泉中药股份有限公司、马鞍山井泉中药饮片有限公司免征企业所得税。</w:t>
      </w:r>
    </w:p>
    <w:p>
      <w:pPr>
        <w:spacing w:line="240" w:lineRule="auto" w:before="6"/>
        <w:rPr>
          <w:rFonts w:ascii="宋体" w:hAnsi="宋体" w:cs="宋体" w:eastAsia="宋体" w:hint="default"/>
          <w:sz w:val="22"/>
          <w:szCs w:val="22"/>
        </w:rPr>
      </w:pPr>
    </w:p>
    <w:p>
      <w:pPr>
        <w:spacing w:line="487" w:lineRule="auto" w:before="0"/>
        <w:ind w:left="112" w:right="7863" w:firstLine="0"/>
        <w:jc w:val="left"/>
        <w:rPr>
          <w:rFonts w:ascii="宋体" w:hAnsi="宋体" w:cs="宋体" w:eastAsia="宋体" w:hint="default"/>
          <w:sz w:val="21"/>
          <w:szCs w:val="21"/>
        </w:rPr>
      </w:pPr>
      <w:bookmarkStart w:name="3、其他" w:id="235"/>
      <w:bookmarkEnd w:id="2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6"/>
      <w:bookmarkEnd w:id="236"/>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7"/>
      <w:bookmarkEnd w:id="23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11,624,563.83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14,296,674.61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2,680,437,418.68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2,130,640,895.27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2,138,360,192.87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923,801,309.21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4,830,422,175.38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3,068,738,879.09</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firstLine="720"/>
              <w:jc w:val="left"/>
              <w:rPr>
                <w:rFonts w:ascii="宋体" w:hAnsi="宋体" w:cs="宋体" w:eastAsia="宋体" w:hint="default"/>
                <w:sz w:val="18"/>
                <w:szCs w:val="18"/>
              </w:rPr>
            </w:pPr>
            <w:r>
              <w:rPr>
                <w:rFonts w:ascii="宋体" w:hAnsi="宋体" w:cs="宋体" w:eastAsia="宋体" w:hint="default"/>
                <w:spacing w:val="-7"/>
                <w:sz w:val="18"/>
                <w:szCs w:val="18"/>
              </w:rPr>
              <w:t>因抵押、质押或冻结等对使用</w:t>
            </w:r>
            <w:r>
              <w:rPr>
                <w:rFonts w:ascii="宋体" w:hAnsi="宋体" w:cs="宋体" w:eastAsia="宋体" w:hint="default"/>
                <w:sz w:val="18"/>
                <w:szCs w:val="18"/>
              </w:rPr>
              <w:t> 有限制的款项总额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2,188,360,192.87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934,577,066.65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交易性金融资产" w:id="238"/>
      <w:bookmarkEnd w:id="238"/>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9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198,090,000.00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174,580,000.00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198,090,000.00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衍生金融资产" w:id="239"/>
      <w:bookmarkEnd w:id="23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或有对价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125,140,144.20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69,212,200.00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125,140,144.20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69,212,200.00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应收票据" w:id="240"/>
      <w:bookmarkEnd w:id="24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票据分类列示" w:id="241"/>
      <w:bookmarkEnd w:id="24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142,004,784.56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127,565,857.85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建信融通</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142,004,784.56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127,565,857.85</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3841"/>
        <w:gridCol w:w="4093"/>
      </w:tblGrid>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9"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4" w:right="12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143,43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9,176.3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91.77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142,00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4,784.5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128,85</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4,401.8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1,288,54</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4.02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127,56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5,857.8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143,43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9,176.3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91.77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142,00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4,784.5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128,85</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4,401.8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1,288,54</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4.02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127,56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5,857.8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143,43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9,176.3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91.77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142,00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4,784.5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128,85</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pacing w:val="-1"/>
                <w:sz w:val="18"/>
              </w:rPr>
              <w:t>4,401.8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1,288,54</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4.02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127,56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5,857.8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r>
        <w:rPr>
          <w:rFonts w:ascii="Times New Roman" w:hAnsi="Times New Roman" w:cs="Times New Roman" w:eastAsia="Times New Roman" w:hint="default"/>
        </w:rPr>
        <w:t>1,434,391.77 </w:t>
      </w:r>
      <w:r>
        <w:rPr/>
        <w:t>元</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143,439,176.33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1,434,391.77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143,439,176.33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1,434,391.77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360"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2093" w:space="673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5"/>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after="0" w:line="240" w:lineRule="auto"/>
        <w:jc w:val="right"/>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1,288,544.02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145,847.75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1,434,391.77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1,288,544.02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145,847.75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1,434,391.77</w:t>
            </w:r>
          </w:p>
        </w:tc>
      </w:tr>
    </w:tbl>
    <w:p>
      <w:pPr>
        <w:pStyle w:val="BodyText"/>
        <w:spacing w:line="240" w:lineRule="auto" w:before="49"/>
        <w:ind w:right="1133"/>
        <w:jc w:val="left"/>
      </w:pPr>
      <w:r>
        <w:rPr/>
        <w:t>其中本期坏账准备收回或转回金额重要的：</w:t>
      </w:r>
    </w:p>
    <w:p>
      <w:pPr>
        <w:pStyle w:val="BodyText"/>
        <w:spacing w:line="240" w:lineRule="auto" w:before="115"/>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期末公司已质押的应收票据" w:id="243"/>
      <w:bookmarkEnd w:id="243"/>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期末公司已背书或贴现且在资产负债表日尚未到期的应收票据" w:id="244"/>
      <w:bookmarkEnd w:id="244"/>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25,274,563.50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25,274,563.50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期末公司因出票人未履约而将其转应收账款的票据" w:id="245"/>
      <w:bookmarkEnd w:id="245"/>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9"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49"/>
        <w:ind w:left="295" w:right="6071" w:hanging="183"/>
        <w:jc w:val="left"/>
      </w:pPr>
      <w:r>
        <w:rPr/>
        <w:t>其他说明 期末公司无因出票人未履约而将其转为应收账款的票据。</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6）本期实际核销的应收票据情况" w:id="246"/>
      <w:bookmarkEnd w:id="246"/>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其中重要的应收票据核销情况：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161"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49"/>
        <w:ind w:left="295" w:right="8231" w:hanging="183"/>
        <w:jc w:val="left"/>
      </w:pPr>
      <w:r>
        <w:rPr/>
        <w:t>应收票据核销说明： 本期无实际核销的应收票据。</w:t>
      </w:r>
    </w:p>
    <w:p>
      <w:pPr>
        <w:spacing w:after="0" w:line="357"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5、应收账款" w:id="247"/>
      <w:bookmarkEnd w:id="24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分类披露" w:id="248"/>
      <w:bookmarkEnd w:id="24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15,876,</w:t>
            </w:r>
          </w:p>
          <w:p>
            <w:pPr>
              <w:pStyle w:val="TableParagraph"/>
              <w:spacing w:line="240" w:lineRule="auto" w:before="105"/>
              <w:ind w:left="58" w:right="0"/>
              <w:jc w:val="center"/>
              <w:rPr>
                <w:rFonts w:ascii="Times New Roman" w:hAnsi="Times New Roman" w:cs="Times New Roman" w:eastAsia="Times New Roman" w:hint="default"/>
                <w:sz w:val="18"/>
                <w:szCs w:val="18"/>
              </w:rPr>
            </w:pPr>
            <w:r>
              <w:rPr>
                <w:rFonts w:ascii="Times New Roman"/>
                <w:sz w:val="18"/>
              </w:rPr>
              <w:t>669,15</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5.83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238,08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7,830.3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15,638,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581,32</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5.52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17,383,</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485,45</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6.92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1,158.8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17,162,6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24,298.0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15,876,</w:t>
            </w:r>
          </w:p>
          <w:p>
            <w:pPr>
              <w:pStyle w:val="TableParagraph"/>
              <w:spacing w:line="240" w:lineRule="auto" w:before="105"/>
              <w:ind w:left="58" w:right="0"/>
              <w:jc w:val="center"/>
              <w:rPr>
                <w:rFonts w:ascii="Times New Roman" w:hAnsi="Times New Roman" w:cs="Times New Roman" w:eastAsia="Times New Roman" w:hint="default"/>
                <w:sz w:val="18"/>
                <w:szCs w:val="18"/>
              </w:rPr>
            </w:pPr>
            <w:r>
              <w:rPr>
                <w:rFonts w:ascii="Times New Roman"/>
                <w:sz w:val="18"/>
              </w:rPr>
              <w:t>669,15</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5.83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238,08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7,830.3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15,638,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581,32</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5.52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17,383,</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485,45</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6.92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1,158.8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17,162,6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24,298.0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15,876,</w:t>
            </w:r>
          </w:p>
          <w:p>
            <w:pPr>
              <w:pStyle w:val="TableParagraph"/>
              <w:spacing w:line="240" w:lineRule="auto" w:before="105"/>
              <w:ind w:left="58" w:right="0"/>
              <w:jc w:val="center"/>
              <w:rPr>
                <w:rFonts w:ascii="Times New Roman" w:hAnsi="Times New Roman" w:cs="Times New Roman" w:eastAsia="Times New Roman" w:hint="default"/>
                <w:sz w:val="18"/>
                <w:szCs w:val="18"/>
              </w:rPr>
            </w:pPr>
            <w:r>
              <w:rPr>
                <w:rFonts w:ascii="Times New Roman"/>
                <w:sz w:val="18"/>
              </w:rPr>
              <w:t>669,15</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5.83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238,08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7,830.3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15,638,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581,32</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5.52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17,383,</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485,45</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6.92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1,158.8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17,162,6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24,298.0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r>
        <w:rPr>
          <w:rFonts w:ascii="Times New Roman" w:hAnsi="Times New Roman" w:cs="Times New Roman" w:eastAsia="Times New Roman" w:hint="default"/>
        </w:rPr>
        <w:t>238,087,830.31</w:t>
      </w:r>
      <w:r>
        <w:rPr>
          <w:rFonts w:ascii="Times New Roman" w:hAnsi="Times New Roman" w:cs="Times New Roman" w:eastAsia="Times New Roman" w:hint="default"/>
          <w:spacing w:val="-1"/>
        </w:rPr>
        <w:t> </w:t>
      </w:r>
      <w:r>
        <w:rPr/>
        <w:t>元</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12,230,556,437.65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61,152,782.19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2,707,923,795.00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27,079,237.95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808,603,657.90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80,860,365.79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86,556,887.00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25,967,066.10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43,028,378.28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43,028,378.28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15,876,669,155.83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238,087,830.31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473" w:right="0" w:hanging="361"/>
        <w:jc w:val="left"/>
      </w:pPr>
      <w:r>
        <w:rPr/>
        <w:t>确定该组合依据的说明： </w:t>
      </w:r>
      <w:r>
        <w:rPr>
          <w:spacing w:val="-2"/>
        </w:rPr>
        <w:t>除单独计提减值准备的应收账款外，公司根据以前年度与之相同或相类似的、按账龄段划分的具有类似信用风险特征的</w:t>
      </w:r>
    </w:p>
    <w:p>
      <w:pPr>
        <w:pStyle w:val="BodyText"/>
        <w:spacing w:line="222" w:lineRule="exact"/>
        <w:ind w:right="1133"/>
        <w:jc w:val="left"/>
      </w:pPr>
      <w:r>
        <w:rPr/>
        <w:t>应收账款组合的实际损失率为基础，结合现时情况分析确定坏账准备计提的比例。</w:t>
      </w:r>
    </w:p>
    <w:p>
      <w:pPr>
        <w:spacing w:after="0" w:line="222" w:lineRule="exact"/>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60" w:lineRule="auto" w:before="25"/>
        <w:ind w:right="9221"/>
        <w:jc w:val="left"/>
      </w:pPr>
      <w:r>
        <w:rPr/>
        <w:t>√ 适用 □</w:t>
      </w:r>
      <w:r>
        <w:rPr>
          <w:spacing w:val="3"/>
        </w:rPr>
        <w:t> </w:t>
      </w:r>
      <w:r>
        <w:rPr/>
        <w:t>不适用</w:t>
      </w:r>
      <w:r>
        <w:rPr/>
        <w:t> 按账龄披露</w:t>
      </w:r>
    </w:p>
    <w:p>
      <w:pPr>
        <w:pStyle w:val="BodyText"/>
        <w:spacing w:line="240" w:lineRule="auto" w:before="2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14,938,480,232.65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12,230,556,437.65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2,707,923,795.00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808,603,657.90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86,556,887.00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43,028,378.28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43,028,378.28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15,876,669,155.83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计提、收回或转回的坏账准备情况" w:id="249"/>
      <w:bookmarkEnd w:id="2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220,861,158.86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47,167,497.31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1,726,330.08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-28,214,495.78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238,087,830.31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220,861,158.86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47,167,497.31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1,726,330.08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-28,214,495.78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238,087,830.31</w:t>
            </w:r>
          </w:p>
        </w:tc>
      </w:tr>
    </w:tbl>
    <w:p>
      <w:pPr>
        <w:pStyle w:val="BodyText"/>
        <w:spacing w:line="240" w:lineRule="auto" w:before="49"/>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实际核销的应收账款情况" w:id="250"/>
      <w:bookmarkEnd w:id="25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1,726,330.08</w:t>
            </w:r>
          </w:p>
        </w:tc>
      </w:tr>
    </w:tbl>
    <w:p>
      <w:pPr>
        <w:pStyle w:val="BodyText"/>
        <w:spacing w:line="240" w:lineRule="auto" w:before="49"/>
        <w:ind w:right="1133"/>
        <w:jc w:val="left"/>
      </w:pPr>
      <w:r>
        <w:rPr/>
        <w:t>其中重要的应收账款核销情况：</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161"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325,560.00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挂账超过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年，难</w:t>
            </w:r>
            <w:r>
              <w:rPr>
                <w:rFonts w:ascii="宋体" w:hAnsi="宋体" w:cs="宋体" w:eastAsia="宋体" w:hint="default"/>
                <w:sz w:val="18"/>
                <w:szCs w:val="18"/>
              </w:rPr>
              <w:t> 以收回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正常核销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114,504.10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挂账超过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年，难</w:t>
            </w:r>
            <w:r>
              <w:rPr>
                <w:rFonts w:ascii="宋体" w:hAnsi="宋体" w:cs="宋体" w:eastAsia="宋体" w:hint="default"/>
                <w:sz w:val="18"/>
                <w:szCs w:val="18"/>
              </w:rPr>
              <w:t> 以收回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正常核销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113,211.00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挂账超过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年，难</w:t>
            </w:r>
            <w:r>
              <w:rPr>
                <w:rFonts w:ascii="宋体" w:hAnsi="宋体" w:cs="宋体" w:eastAsia="宋体" w:hint="default"/>
                <w:sz w:val="18"/>
                <w:szCs w:val="18"/>
              </w:rPr>
              <w:t> 以收回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正常核销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109,929.31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挂账超过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年，难</w:t>
            </w:r>
            <w:r>
              <w:rPr>
                <w:rFonts w:ascii="宋体" w:hAnsi="宋体" w:cs="宋体" w:eastAsia="宋体" w:hint="default"/>
                <w:sz w:val="18"/>
                <w:szCs w:val="18"/>
              </w:rPr>
              <w:t> 以收回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正常核销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104,107.30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挂账超过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年，难</w:t>
            </w:r>
            <w:r>
              <w:rPr>
                <w:rFonts w:ascii="宋体" w:hAnsi="宋体" w:cs="宋体" w:eastAsia="宋体" w:hint="default"/>
                <w:sz w:val="18"/>
                <w:szCs w:val="18"/>
              </w:rPr>
              <w:t> 以收回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正常核销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102,076.50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挂账超过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年，难</w:t>
            </w:r>
            <w:r>
              <w:rPr>
                <w:rFonts w:ascii="宋体" w:hAnsi="宋体" w:cs="宋体" w:eastAsia="宋体" w:hint="default"/>
                <w:sz w:val="18"/>
                <w:szCs w:val="18"/>
              </w:rPr>
              <w:t> 以收回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正常核销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869,388.21</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按欠款方归集的期末余额前五名的应收账款情况" w:id="251"/>
      <w:bookmarkEnd w:id="25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1" w:right="177"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174,432,836.15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1.10%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906,395.45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146,780,843.51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0.92%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793,338.03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132,567,234.73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898,562.39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130,870,900.38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880,266.74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112,223,459.07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778,905.91</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696,875,273.84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4.39%</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因金融资产转移而终止确认的应收账款" w:id="252"/>
      <w:bookmarkEnd w:id="25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965"/>
        <w:gridCol w:w="2967"/>
        <w:gridCol w:w="2967"/>
      </w:tblGrid>
      <w:tr>
        <w:trPr>
          <w:trHeight w:val="34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660"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2"/>
              <w:jc w:val="left"/>
              <w:rPr>
                <w:rFonts w:ascii="宋体" w:hAnsi="宋体" w:cs="宋体" w:eastAsia="宋体" w:hint="default"/>
                <w:sz w:val="18"/>
                <w:szCs w:val="18"/>
              </w:rPr>
            </w:pPr>
            <w:r>
              <w:rPr>
                <w:rFonts w:ascii="宋体" w:hAnsi="宋体" w:cs="宋体" w:eastAsia="宋体" w:hint="default"/>
                <w:sz w:val="18"/>
                <w:szCs w:val="18"/>
              </w:rPr>
              <w:t>兴证资管</w:t>
            </w:r>
            <w:r>
              <w:rPr>
                <w:rFonts w:ascii="宋体" w:hAnsi="宋体" w:cs="宋体" w:eastAsia="宋体" w:hint="default"/>
                <w:sz w:val="18"/>
                <w:szCs w:val="18"/>
              </w:rPr>
              <w:t>-</w:t>
            </w:r>
            <w:r>
              <w:rPr>
                <w:rFonts w:ascii="宋体" w:hAnsi="宋体" w:cs="宋体" w:eastAsia="宋体" w:hint="default"/>
                <w:sz w:val="18"/>
                <w:szCs w:val="18"/>
              </w:rPr>
              <w:t>瑞康医药应收账款一期资 产支持证券</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561,933,866.72</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-58,111,236.12</w:t>
            </w:r>
          </w:p>
        </w:tc>
      </w:tr>
      <w:tr>
        <w:trPr>
          <w:trHeight w:val="660"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2"/>
              <w:jc w:val="left"/>
              <w:rPr>
                <w:rFonts w:ascii="宋体" w:hAnsi="宋体" w:cs="宋体" w:eastAsia="宋体" w:hint="default"/>
                <w:sz w:val="18"/>
                <w:szCs w:val="18"/>
              </w:rPr>
            </w:pPr>
            <w:r>
              <w:rPr>
                <w:rFonts w:ascii="宋体" w:hAnsi="宋体" w:cs="宋体" w:eastAsia="宋体" w:hint="default"/>
                <w:sz w:val="18"/>
                <w:szCs w:val="18"/>
              </w:rPr>
              <w:t>招商财富</w:t>
            </w:r>
            <w:r>
              <w:rPr>
                <w:rFonts w:ascii="宋体" w:hAnsi="宋体" w:cs="宋体" w:eastAsia="宋体" w:hint="default"/>
                <w:sz w:val="18"/>
                <w:szCs w:val="18"/>
              </w:rPr>
              <w:t>-</w:t>
            </w:r>
            <w:r>
              <w:rPr>
                <w:rFonts w:ascii="宋体" w:hAnsi="宋体" w:cs="宋体" w:eastAsia="宋体" w:hint="default"/>
                <w:sz w:val="18"/>
                <w:szCs w:val="18"/>
              </w:rPr>
              <w:t>瑞康医药应收账款二期资 产支持证券</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924,928,374.78</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-69,346,031.42</w:t>
            </w:r>
          </w:p>
        </w:tc>
      </w:tr>
      <w:tr>
        <w:trPr>
          <w:trHeight w:val="34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tabs>
                <w:tab w:pos="530" w:val="left" w:leader="none"/>
              </w:tabs>
              <w:spacing w:line="272" w:lineRule="exact"/>
              <w:ind w:left="1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1,486,862,241.50</w:t>
            </w:r>
          </w:p>
        </w:tc>
        <w:tc>
          <w:tcPr>
            <w:tcW w:w="2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-127,457,267.54</w:t>
            </w:r>
          </w:p>
        </w:tc>
      </w:tr>
    </w:tbl>
    <w:p>
      <w:pPr>
        <w:spacing w:after="0" w:line="240" w:lineRule="auto"/>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b/>
          <w:bCs/>
          <w:sz w:val="21"/>
          <w:szCs w:val="21"/>
        </w:rPr>
      </w:pPr>
    </w:p>
    <w:p>
      <w:pPr>
        <w:pStyle w:val="Heading4"/>
        <w:spacing w:line="240" w:lineRule="auto" w:before="36"/>
        <w:ind w:right="1133"/>
        <w:jc w:val="left"/>
        <w:rPr>
          <w:b w:val="0"/>
          <w:bCs w:val="0"/>
        </w:rPr>
      </w:pPr>
      <w:bookmarkStart w:name="（6）转移应收账款且继续涉入形成的资产、负债金额" w:id="253"/>
      <w:bookmarkEnd w:id="25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应收款项融资" w:id="254"/>
      <w:bookmarkEnd w:id="254"/>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646,991,880.46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688,392,013.30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建信融通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66,857,623.16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713,849,503.62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688,392,013.30</w:t>
            </w:r>
          </w:p>
        </w:tc>
      </w:tr>
    </w:tbl>
    <w:p>
      <w:pPr>
        <w:pStyle w:val="BodyText"/>
        <w:spacing w:line="240" w:lineRule="auto" w:before="49"/>
        <w:ind w:right="1133"/>
        <w:jc w:val="left"/>
      </w:pPr>
      <w:r>
        <w:rPr/>
        <w:t>应收款项融资本期增减变动及公允价值变动情况</w:t>
      </w:r>
    </w:p>
    <w:p>
      <w:pPr>
        <w:pStyle w:val="BodyText"/>
        <w:spacing w:line="360" w:lineRule="auto" w:before="115"/>
        <w:ind w:right="1394"/>
        <w:jc w:val="left"/>
      </w:pPr>
      <w:r>
        <w:rPr/>
        <w:t>□ 适用 √</w:t>
      </w:r>
      <w:r>
        <w:rPr>
          <w:spacing w:val="3"/>
        </w:rPr>
        <w:t> </w:t>
      </w:r>
      <w:r>
        <w:rPr/>
        <w:t>不适用</w:t>
      </w:r>
      <w:r>
        <w:rPr/>
        <w:t> 如是按照预期信用损失一般模型计提应收款项融资减值准备，请参照其他应收款的披露方式披露减值准备的相关信息：</w:t>
      </w:r>
    </w:p>
    <w:p>
      <w:pPr>
        <w:pStyle w:val="BodyText"/>
        <w:spacing w:line="357" w:lineRule="auto" w:before="27"/>
        <w:ind w:right="9221"/>
        <w:jc w:val="left"/>
      </w:pPr>
      <w:r>
        <w:rPr/>
        <w:t>√ 适用 □</w:t>
      </w:r>
      <w:r>
        <w:rPr>
          <w:spacing w:val="3"/>
        </w:rPr>
        <w:t> </w:t>
      </w:r>
      <w:r>
        <w:rPr/>
        <w:t>不适用</w:t>
      </w:r>
      <w:r>
        <w:rPr/>
        <w:t>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7、预付款项" w:id="255"/>
      <w:bookmarkEnd w:id="255"/>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预付款项按账龄列示" w:id="256"/>
      <w:bookmarkEnd w:id="25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1,051,893,519.90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89.25%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1,450,559,534.13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96.46%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106,429,540.57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43,204,796.75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13,893,820.49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5,761,322.86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6,374,771.91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4,357,934.71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1,178,591,652.87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1,503,883,588.45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53" w:lineRule="auto" w:before="49"/>
        <w:ind w:left="473" w:right="5896" w:hanging="36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公司无账龄超过</w:t>
      </w:r>
      <w:r>
        <w:rPr>
          <w:rFonts w:ascii="宋体" w:hAnsi="宋体" w:cs="宋体" w:eastAsia="宋体" w:hint="default"/>
        </w:rPr>
        <w:t>1</w:t>
      </w:r>
      <w:r>
        <w:rPr/>
        <w:t>年且金额重要的预付款项。</w:t>
      </w:r>
    </w:p>
    <w:p>
      <w:pPr>
        <w:spacing w:line="240" w:lineRule="auto" w:before="11"/>
        <w:rPr>
          <w:rFonts w:ascii="宋体" w:hAnsi="宋体" w:cs="宋体" w:eastAsia="宋体" w:hint="default"/>
          <w:sz w:val="14"/>
          <w:szCs w:val="14"/>
        </w:rPr>
      </w:pPr>
    </w:p>
    <w:p>
      <w:pPr>
        <w:pStyle w:val="Heading4"/>
        <w:spacing w:line="240" w:lineRule="auto"/>
        <w:ind w:right="1133"/>
        <w:jc w:val="left"/>
        <w:rPr>
          <w:b w:val="0"/>
          <w:bCs w:val="0"/>
        </w:rPr>
      </w:pPr>
      <w:bookmarkStart w:name="（2）按预付对象归集的期末余额前五名的预付款情况" w:id="257"/>
      <w:bookmarkEnd w:id="25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95" w:firstLine="199"/>
        <w:jc w:val="left"/>
      </w:pPr>
      <w:r>
        <w:rPr/>
        <w:t>本公司按预付对象归集的期末余额前五名的预付账款汇总金额为</w:t>
      </w:r>
      <w:r>
        <w:rPr>
          <w:rFonts w:ascii="宋体" w:hAnsi="宋体" w:cs="宋体" w:eastAsia="宋体" w:hint="default"/>
        </w:rPr>
        <w:t>168,016,527.13</w:t>
      </w:r>
      <w:r>
        <w:rPr/>
        <w:t>元，占预付账款期末余额合计数的比例 为</w:t>
      </w:r>
      <w:r>
        <w:rPr>
          <w:rFonts w:ascii="宋体" w:hAnsi="宋体" w:cs="宋体" w:eastAsia="宋体" w:hint="default"/>
        </w:rPr>
        <w:t>14.26%</w:t>
      </w:r>
      <w:r>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BodyText"/>
        <w:spacing w:line="240" w:lineRule="auto"/>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8、其他应收款" w:id="258"/>
      <w:bookmarkEnd w:id="258"/>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1,053,307,618.73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1,364,441,375.39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1,053,307,618.73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1,364,441,375.39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收利息" w:id="259"/>
      <w:bookmarkEnd w:id="25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应收利息分类" w:id="260"/>
      <w:bookmarkEnd w:id="260"/>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重要逾期利息" w:id="261"/>
      <w:bookmarkEnd w:id="261"/>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坏账准备计提情况" w:id="262"/>
      <w:bookmarkEnd w:id="26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应收股利" w:id="263"/>
      <w:bookmarkEnd w:id="26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股利分类" w:id="264"/>
      <w:bookmarkEnd w:id="26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重要的账龄超过1年的应收股利" w:id="265"/>
      <w:bookmarkEnd w:id="265"/>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3）坏账准备计提情况" w:id="266"/>
      <w:bookmarkEnd w:id="26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9221"/>
        <w:jc w:val="left"/>
      </w:pPr>
      <w:r>
        <w:rPr/>
        <w:t>□ 适用 √</w:t>
      </w:r>
      <w:r>
        <w:rPr>
          <w:spacing w:val="3"/>
        </w:rPr>
        <w:t> </w:t>
      </w:r>
      <w:r>
        <w:rPr/>
        <w:t>不适用</w:t>
      </w:r>
      <w:r>
        <w:rPr/>
        <w:t> 其他说明：</w:t>
      </w:r>
    </w:p>
    <w:p>
      <w:pPr>
        <w:spacing w:after="0" w:line="360" w:lineRule="auto"/>
        <w:jc w:val="left"/>
        <w:sectPr>
          <w:footerReference w:type="default" r:id="rId22"/>
          <w:pgSz w:w="11910" w:h="16840"/>
          <w:pgMar w:footer="1021" w:header="906" w:top="1100" w:bottom="1220" w:left="1020" w:right="0"/>
          <w:pgNumType w:start="158"/>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其他应收款" w:id="267"/>
      <w:bookmarkEnd w:id="26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268"/>
      <w:bookmarkEnd w:id="268"/>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681,810,288.43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851,424,316.06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78,689,290.94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30,694,626.00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66,315,012.84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323,057,109.01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90,767,617.93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102,073,307.86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个人社保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1,505,426.56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1,383,671.69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处置子公司未收回的款项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134,663,468.65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22,200,702.99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40,759,278.55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85,705,685.40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1,094,510,383.90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1,416,539,419.01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269"/>
      <w:bookmarkEnd w:id="26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46,528,148.53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5,569,895.09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52,098,043.62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-3,717,991.81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3,717,991.81</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-12,140,805.52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3,717,991.81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-8,422,813.71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482,146.21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482,146.21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-1,818,522.31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-171,796.22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-1,990,318.53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32,568,820.70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8,633,944.47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41,202,765.17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240" w:lineRule="auto" w:before="49"/>
        <w:ind w:right="-20"/>
        <w:jc w:val="left"/>
      </w:pPr>
      <w:r>
        <w:rPr/>
        <w:t>损失准备本期变动金额重大的账面余额变动情况</w:t>
      </w:r>
    </w:p>
    <w:p>
      <w:pPr>
        <w:pStyle w:val="BodyText"/>
        <w:spacing w:line="357" w:lineRule="auto" w:before="117"/>
        <w:ind w:right="2227"/>
        <w:jc w:val="left"/>
      </w:pPr>
      <w:r>
        <w:rPr/>
        <w:t>□ 适用 √</w:t>
      </w:r>
      <w:r>
        <w:rPr>
          <w:spacing w:val="3"/>
        </w:rPr>
        <w:t> </w:t>
      </w:r>
      <w:r>
        <w:rPr/>
        <w:t>不适用</w:t>
      </w:r>
      <w:r>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3893" w:space="493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773,800,822.29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243,708,742.49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43,709,978.47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33,290,840.65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1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21,004,790.88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1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3,652,105.30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1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8,633,944.47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1,094,510,383.90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收回或转回的坏账准备情况" w:id="270"/>
      <w:bookmarkEnd w:id="27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52,098,043.</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-8,422,813.7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482,146.21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-1,990,318.53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41,202,765.17</w:t>
            </w: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52,098,043.</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-8,422,813.7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1</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482,146.21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-1,990,318.53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41,202,765.17</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本期实际核销的其他应收款情况" w:id="271"/>
      <w:bookmarkEnd w:id="271"/>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482,146.21</w:t>
            </w:r>
          </w:p>
        </w:tc>
      </w:tr>
    </w:tbl>
    <w:p>
      <w:pPr>
        <w:pStyle w:val="BodyText"/>
        <w:spacing w:line="240" w:lineRule="auto" w:before="49"/>
        <w:ind w:right="1133"/>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15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335,300.89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98"/>
              <w:jc w:val="left"/>
              <w:rPr>
                <w:rFonts w:ascii="宋体" w:hAnsi="宋体" w:cs="宋体" w:eastAsia="宋体" w:hint="default"/>
                <w:sz w:val="18"/>
                <w:szCs w:val="18"/>
              </w:rPr>
            </w:pPr>
            <w:r>
              <w:rPr>
                <w:rFonts w:ascii="宋体" w:hAnsi="宋体" w:cs="宋体" w:eastAsia="宋体" w:hint="default"/>
                <w:sz w:val="18"/>
                <w:szCs w:val="18"/>
              </w:rPr>
              <w:t>挂账超过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年，难</w:t>
            </w:r>
            <w:r>
              <w:rPr>
                <w:rFonts w:ascii="宋体" w:hAnsi="宋体" w:cs="宋体" w:eastAsia="宋体" w:hint="default"/>
                <w:sz w:val="18"/>
                <w:szCs w:val="18"/>
              </w:rPr>
              <w:t> 以收回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正常核销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335,300.89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按欠款方归集的期末余额前五名的其他应收款情况" w:id="272"/>
      <w:bookmarkEnd w:id="272"/>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3" w:right="159"/>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5" w:right="15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33,823,590.30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338,235.91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27,781,772.84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2,083,632.96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181,605,363.14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16.59%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3,621,868.87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涉及政府补助的应收款项" w:id="273"/>
      <w:bookmarkEnd w:id="273"/>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143"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line="240" w:lineRule="auto" w:before="0"/>
        <w:rPr>
          <w:rFonts w:ascii="宋体" w:hAnsi="宋体" w:cs="宋体" w:eastAsia="宋体" w:hint="default"/>
          <w:sz w:val="5"/>
          <w:szCs w:val="5"/>
        </w:rPr>
      </w:pPr>
    </w:p>
    <w:p>
      <w:pPr>
        <w:pStyle w:val="BodyText"/>
        <w:spacing w:line="240" w:lineRule="auto" w:before="44"/>
        <w:ind w:left="295" w:right="1133"/>
        <w:jc w:val="left"/>
      </w:pPr>
      <w:r>
        <w:rPr/>
        <w:t>期末无涉及政府补助的应收款项。</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7）因金融资产转移而终止确认的其他应收款" w:id="274"/>
      <w:bookmarkEnd w:id="274"/>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5" w:right="1133"/>
        <w:jc w:val="left"/>
      </w:pPr>
      <w:r>
        <w:rPr/>
        <w:t>期末无因金融资产转移而终止确认的其他应收款。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bookmarkStart w:name="8）转移其他应收款且继续涉入形成的资产、负债金额" w:id="275"/>
      <w:bookmarkEnd w:id="275"/>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期末无转移其他应收款且继续涉入形成的资产、负债金额。</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9、存货" w:id="276"/>
      <w:bookmarkEnd w:id="276"/>
      <w:r>
        <w:rPr>
          <w:b w:val="0"/>
          <w:bCs w:val="0"/>
        </w:rPr>
      </w: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1）存货分类" w:id="277"/>
      <w:bookmarkEnd w:id="27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92,446,617.30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92,446,617.30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233,948,938.14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0" w:right="0"/>
              <w:jc w:val="left"/>
              <w:rPr>
                <w:rFonts w:ascii="Times New Roman" w:hAnsi="Times New Roman" w:cs="Times New Roman" w:eastAsia="Times New Roman" w:hint="default"/>
                <w:sz w:val="18"/>
                <w:szCs w:val="18"/>
              </w:rPr>
            </w:pPr>
            <w:r>
              <w:rPr>
                <w:rFonts w:ascii="Times New Roman"/>
                <w:sz w:val="18"/>
              </w:rPr>
              <w:t>242.65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233,948,695.49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4,969,460.76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4,969,460.76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59,019,326.36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59,019,326.36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3,494,352,426.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3,494,352,426.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4,155,709,366.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449,659.39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4,155,259,707.</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55,835,426.43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55,835,426.43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34,585,568.81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34,585,568.81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物资采购</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19,215,293.87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19,215,293.87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3,647,603,931.</w:t>
            </w:r>
          </w:p>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z w:val="18"/>
              </w:rPr>
              <w:t>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3,647,603,931.</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4,502,478,493.</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449,902.04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4,502,028,591.</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63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存货跌价准备" w:id="278"/>
      <w:bookmarkEnd w:id="27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242.65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242.65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449,659.39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449,659.39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449,902.04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449,902.04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存货期末余额含有借款费用资本化金额的说明" w:id="279"/>
      <w:bookmarkEnd w:id="27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期末建造合同形成的已完工未结算资产情况" w:id="280"/>
      <w:bookmarkEnd w:id="28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0、持有待售资产" w:id="281"/>
      <w:bookmarkEnd w:id="281"/>
      <w:r>
        <w:rPr>
          <w:b w:val="0"/>
          <w:bCs w:val="0"/>
        </w:rPr>
      </w:r>
      <w:r>
        <w:rPr>
          <w:rFonts w:ascii="Times New Roman" w:hAnsi="Times New Roman" w:cs="Times New Roman" w:eastAsia="Times New Roman" w:hint="default"/>
        </w:rPr>
        <w:t>10</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5"/>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内蒙古瑞康医 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29,495,203.99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29,495,203.99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29,495,203.99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湖北华耀医药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29,495,203.99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29,495,203.99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29,495,203.99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7"/>
        <w:rPr>
          <w:rFonts w:ascii="宋体" w:hAnsi="宋体" w:cs="宋体" w:eastAsia="宋体" w:hint="default"/>
          <w:sz w:val="13"/>
          <w:szCs w:val="13"/>
        </w:rPr>
      </w:pPr>
    </w:p>
    <w:p>
      <w:pPr>
        <w:pStyle w:val="BodyText"/>
        <w:spacing w:line="316" w:lineRule="auto"/>
        <w:ind w:right="1133" w:firstLine="300"/>
        <w:jc w:val="left"/>
      </w:pPr>
      <w:r>
        <w:rPr>
          <w:rFonts w:ascii="宋体" w:hAnsi="宋体" w:cs="宋体" w:eastAsia="宋体" w:hint="default"/>
        </w:rPr>
        <w:t>2019</w:t>
      </w:r>
      <w:r>
        <w:rPr/>
        <w:t>年</w:t>
      </w:r>
      <w:r>
        <w:rPr>
          <w:rFonts w:ascii="宋体" w:hAnsi="宋体" w:cs="宋体" w:eastAsia="宋体" w:hint="default"/>
        </w:rPr>
        <w:t>6</w:t>
      </w:r>
      <w:r>
        <w:rPr/>
        <w:t>月本公司子公司内蒙古瑞康时代医药有限公司与苏海、方青春签订股权转让协议，将持有的内蒙古瑞康医药有 </w:t>
      </w:r>
      <w:r>
        <w:rPr>
          <w:spacing w:val="-2"/>
        </w:rPr>
        <w:t>限公司</w:t>
      </w:r>
      <w:r>
        <w:rPr>
          <w:rFonts w:ascii="宋体" w:hAnsi="宋体" w:cs="宋体" w:eastAsia="宋体" w:hint="default"/>
          <w:spacing w:val="-2"/>
        </w:rPr>
        <w:t>51%</w:t>
      </w:r>
      <w:r>
        <w:rPr>
          <w:spacing w:val="-2"/>
        </w:rPr>
        <w:t>的股权转让给苏海和方青春，转让价款</w:t>
      </w:r>
      <w:r>
        <w:rPr>
          <w:rFonts w:ascii="宋体" w:hAnsi="宋体" w:cs="宋体" w:eastAsia="宋体" w:hint="default"/>
          <w:spacing w:val="-2"/>
        </w:rPr>
        <w:t>29,495,203.99</w:t>
      </w:r>
      <w:r>
        <w:rPr>
          <w:spacing w:val="-2"/>
        </w:rPr>
        <w:t>元，截止期末相关处置手续未办理完成。</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w:t>
      </w:r>
      <w:r>
        <w:rPr>
          <w:spacing w:val="-2"/>
        </w:rPr>
        <w:t>日办理</w:t>
      </w:r>
      <w:r>
        <w:rPr>
          <w:spacing w:val="-50"/>
        </w:rPr>
        <w:t> </w:t>
      </w:r>
      <w:r>
        <w:rPr>
          <w:spacing w:val="-50"/>
        </w:rPr>
      </w:r>
      <w:r>
        <w:rPr/>
        <w:t>完相关处置手续，收回处置款。</w:t>
      </w:r>
    </w:p>
    <w:p>
      <w:pPr>
        <w:pStyle w:val="BodyText"/>
        <w:spacing w:line="240" w:lineRule="auto" w:before="117"/>
        <w:ind w:left="413" w:right="1133"/>
        <w:jc w:val="left"/>
      </w:pPr>
      <w:r>
        <w:rPr>
          <w:rFonts w:ascii="宋体" w:hAnsi="宋体" w:cs="宋体" w:eastAsia="宋体" w:hint="default"/>
        </w:rPr>
        <w:t>2019</w:t>
      </w:r>
      <w:r>
        <w:rPr/>
        <w:t>年</w:t>
      </w:r>
      <w:r>
        <w:rPr>
          <w:rFonts w:ascii="宋体" w:hAnsi="宋体" w:cs="宋体" w:eastAsia="宋体" w:hint="default"/>
        </w:rPr>
        <w:t>8</w:t>
      </w:r>
      <w:r>
        <w:rPr/>
        <w:t>月本公司与向彦妮、谢发耀、魏巍峰签订股权转让协议，将持有的湖北华耀医药有限公司</w:t>
      </w:r>
      <w:r>
        <w:rPr>
          <w:rFonts w:ascii="宋体" w:hAnsi="宋体" w:cs="宋体" w:eastAsia="宋体" w:hint="default"/>
        </w:rPr>
        <w:t>100%</w:t>
      </w:r>
      <w:r>
        <w:rPr/>
        <w:t>的股权零价款转</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24"/>
        <w:jc w:val="left"/>
      </w:pPr>
      <w:r>
        <w:rPr/>
        <w:t>让给向彦妮、谢发耀、魏巍峰，截止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日尚有</w:t>
      </w:r>
      <w:r>
        <w:rPr>
          <w:rFonts w:ascii="宋体" w:hAnsi="宋体" w:cs="宋体" w:eastAsia="宋体" w:hint="default"/>
        </w:rPr>
        <w:t>49%</w:t>
      </w:r>
      <w:r>
        <w:rPr/>
        <w:t>的股权未完成转让手续。公司预计一年内办理完成相关处置手 续。</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11、其他流动资产" w:id="282"/>
      <w:bookmarkEnd w:id="282"/>
      <w:r>
        <w:rPr>
          <w:b w:val="0"/>
          <w:bCs w:val="0"/>
        </w:rPr>
      </w:r>
      <w:r>
        <w:rPr>
          <w:rFonts w:ascii="Times New Roman" w:hAnsi="Times New Roman" w:cs="Times New Roman" w:eastAsia="Times New Roman" w:hint="default"/>
        </w:rPr>
        <w:t>11</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19"/>
        <w:jc w:val="left"/>
      </w:pPr>
      <w:r>
        <w:rPr/>
        <w:t>是否已执行新收入准则</w:t>
      </w:r>
    </w:p>
    <w:p>
      <w:pPr>
        <w:pStyle w:val="BodyText"/>
        <w:spacing w:line="240" w:lineRule="auto" w:before="115"/>
        <w:ind w:right="-19"/>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4" w:space="6915"/>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110,951,314.51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97,309,331.83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25,070,559.17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18,703,396.37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64,115,380.47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77,830,000.00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111,526.65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200,137,254.15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193,954,254.85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2、长期股权投资" w:id="283"/>
      <w:bookmarkEnd w:id="283"/>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40"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left"/>
              <w:rPr>
                <w:rFonts w:ascii="宋体" w:hAnsi="宋体" w:cs="宋体" w:eastAsia="宋体" w:hint="default"/>
                <w:sz w:val="18"/>
                <w:szCs w:val="18"/>
              </w:rPr>
            </w:pPr>
            <w:r>
              <w:rPr>
                <w:rFonts w:ascii="宋体" w:hAnsi="宋体" w:cs="宋体" w:eastAsia="宋体" w:hint="default"/>
                <w:sz w:val="18"/>
                <w:szCs w:val="18"/>
              </w:rPr>
              <w:t>北京沛 合投资 管理中 心（有 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6,681,0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6,681,0</w:t>
            </w:r>
          </w:p>
          <w:p>
            <w:pPr>
              <w:pStyle w:val="TableParagraph"/>
              <w:spacing w:line="240" w:lineRule="auto" w:before="102"/>
              <w:ind w:left="183"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寿光市 人民医 院东城 分院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-33,860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50,139,</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082.10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天津瑞 康海河 医疗产 业基金</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67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2" w:right="142"/>
              <w:jc w:val="left"/>
              <w:rPr>
                <w:rFonts w:ascii="宋体" w:hAnsi="宋体" w:cs="宋体" w:eastAsia="宋体" w:hint="default"/>
                <w:sz w:val="18"/>
                <w:szCs w:val="18"/>
              </w:rPr>
            </w:pPr>
            <w:r>
              <w:rPr>
                <w:rFonts w:ascii="宋体" w:hAnsi="宋体" w:cs="宋体" w:eastAsia="宋体" w:hint="default"/>
                <w:sz w:val="18"/>
                <w:szCs w:val="18"/>
              </w:rPr>
              <w:t>合伙企 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90,681,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-33,860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255,82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0,082.1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90,681,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-33,860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255,82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0,082.1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3、其他权益工具投资" w:id="284"/>
      <w:bookmarkEnd w:id="284"/>
      <w:r>
        <w:rPr>
          <w:b w:val="0"/>
          <w:bCs w:val="0"/>
        </w:rPr>
      </w:r>
      <w:r>
        <w:rPr>
          <w:rFonts w:ascii="Times New Roman" w:hAnsi="Times New Roman" w:cs="Times New Roman" w:eastAsia="Times New Roman" w:hint="default"/>
        </w:rPr>
        <w:t>13</w:t>
      </w:r>
      <w:r>
        <w:rPr/>
        <w:t>、其他权益工具投资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中山新联医疗科技有限公司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3,217,561.00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3,217,561.00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北京未来聚典信息技术有限公司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93"/>
              <w:jc w:val="left"/>
              <w:rPr>
                <w:rFonts w:ascii="宋体" w:hAnsi="宋体" w:cs="宋体" w:eastAsia="宋体" w:hint="default"/>
                <w:sz w:val="18"/>
                <w:szCs w:val="18"/>
              </w:rPr>
            </w:pPr>
            <w:r>
              <w:rPr>
                <w:rFonts w:ascii="宋体" w:hAnsi="宋体" w:cs="宋体" w:eastAsia="宋体" w:hint="default"/>
                <w:sz w:val="18"/>
                <w:szCs w:val="18"/>
              </w:rPr>
              <w:t>北京合众盈泰中药材产业科技发展中 心（有限合伙）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5,817,561.00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5,817,561.00</w:t>
            </w:r>
          </w:p>
        </w:tc>
      </w:tr>
    </w:tbl>
    <w:p>
      <w:pPr>
        <w:pStyle w:val="BodyText"/>
        <w:spacing w:line="240" w:lineRule="auto" w:before="49"/>
        <w:ind w:right="1133"/>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64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590" w:right="135" w:hanging="449"/>
              <w:jc w:val="left"/>
              <w:rPr>
                <w:rFonts w:ascii="宋体" w:hAnsi="宋体" w:cs="宋体" w:eastAsia="宋体" w:hint="default"/>
                <w:sz w:val="18"/>
                <w:szCs w:val="18"/>
              </w:rPr>
            </w:pPr>
            <w:r>
              <w:rPr>
                <w:rFonts w:ascii="宋体" w:hAnsi="宋体" w:cs="宋体" w:eastAsia="宋体" w:hint="default"/>
                <w:sz w:val="18"/>
                <w:szCs w:val="18"/>
              </w:rPr>
              <w:t>确认的股利收 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1" w:right="134"/>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center"/>
              <w:rPr>
                <w:rFonts w:ascii="宋体" w:hAnsi="宋体" w:cs="宋体" w:eastAsia="宋体" w:hint="default"/>
                <w:sz w:val="18"/>
                <w:szCs w:val="18"/>
              </w:rPr>
            </w:pPr>
            <w:r>
              <w:rPr>
                <w:rFonts w:ascii="宋体" w:hAnsi="宋体" w:cs="宋体" w:eastAsia="宋体" w:hint="default"/>
                <w:sz w:val="18"/>
                <w:szCs w:val="18"/>
              </w:rPr>
              <w:t>指定为以公允 价值计量且其 变动计入其他 综合收益的原 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1" w:right="134"/>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4、其他非流动金融资产" w:id="285"/>
      <w:bookmarkEnd w:id="285"/>
      <w:r>
        <w:rPr>
          <w:b w:val="0"/>
          <w:bCs w:val="0"/>
        </w:rPr>
      </w:r>
      <w:r>
        <w:rPr>
          <w:rFonts w:ascii="Times New Roman" w:hAnsi="Times New Roman" w:cs="Times New Roman" w:eastAsia="Times New Roman" w:hint="default"/>
        </w:rPr>
        <w:t>14</w:t>
      </w:r>
      <w:r>
        <w:rPr/>
        <w:t>、其他非流动金融资产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34"/>
              <w:jc w:val="left"/>
              <w:rPr>
                <w:rFonts w:ascii="宋体" w:hAnsi="宋体" w:cs="宋体" w:eastAsia="宋体" w:hint="default"/>
                <w:sz w:val="18"/>
                <w:szCs w:val="18"/>
              </w:rPr>
            </w:pPr>
            <w:r>
              <w:rPr>
                <w:rFonts w:ascii="宋体" w:hAnsi="宋体" w:cs="宋体" w:eastAsia="宋体" w:hint="default"/>
                <w:sz w:val="18"/>
                <w:szCs w:val="18"/>
              </w:rPr>
              <w:t>兴证资管</w:t>
            </w:r>
            <w:r>
              <w:rPr>
                <w:rFonts w:ascii="Times New Roman" w:hAnsi="Times New Roman" w:cs="Times New Roman" w:eastAsia="Times New Roman" w:hint="default"/>
                <w:sz w:val="18"/>
                <w:szCs w:val="18"/>
              </w:rPr>
              <w:t>-</w:t>
            </w:r>
            <w:r>
              <w:rPr>
                <w:rFonts w:ascii="宋体" w:hAnsi="宋体" w:cs="宋体" w:eastAsia="宋体" w:hint="default"/>
                <w:sz w:val="18"/>
                <w:szCs w:val="18"/>
              </w:rPr>
              <w:t>瑞康医药应收账款一期资产 支持证券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84,700,000.00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34"/>
              <w:jc w:val="left"/>
              <w:rPr>
                <w:rFonts w:ascii="宋体" w:hAnsi="宋体" w:cs="宋体" w:eastAsia="宋体" w:hint="default"/>
                <w:sz w:val="18"/>
                <w:szCs w:val="18"/>
              </w:rPr>
            </w:pPr>
            <w:r>
              <w:rPr>
                <w:rFonts w:ascii="宋体" w:hAnsi="宋体" w:cs="宋体" w:eastAsia="宋体" w:hint="default"/>
                <w:sz w:val="18"/>
                <w:szCs w:val="18"/>
              </w:rPr>
              <w:t>招商财富</w:t>
            </w:r>
            <w:r>
              <w:rPr>
                <w:rFonts w:ascii="Times New Roman" w:hAnsi="Times New Roman" w:cs="Times New Roman" w:eastAsia="Times New Roman" w:hint="default"/>
                <w:sz w:val="18"/>
                <w:szCs w:val="18"/>
              </w:rPr>
              <w:t>-</w:t>
            </w:r>
            <w:r>
              <w:rPr>
                <w:rFonts w:ascii="宋体" w:hAnsi="宋体" w:cs="宋体" w:eastAsia="宋体" w:hint="default"/>
                <w:sz w:val="18"/>
                <w:szCs w:val="18"/>
              </w:rPr>
              <w:t>瑞康医药应收账款二期资产 支持证券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87,430,000.00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172,130,000.00</w:t>
            </w:r>
          </w:p>
        </w:tc>
      </w:tr>
    </w:tbl>
    <w:p>
      <w:pPr>
        <w:pStyle w:val="BodyText"/>
        <w:spacing w:line="240" w:lineRule="auto" w:before="49"/>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15、投资性房地产" w:id="286"/>
      <w:bookmarkEnd w:id="2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采用成本计量模式的投资性房地产" w:id="287"/>
      <w:bookmarkEnd w:id="28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1,217,921.50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1,217,921.50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firstLine="32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1,217,921.50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1,217,921.50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1,023,730.67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1,023,730.67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24,963.23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24,963.23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24,963.23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24,963.23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1,048,693.90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1,048,693.90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169,227.60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169,227.60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194,190.83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194,190.83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采用公允价值计量模式的投资性房地产" w:id="288"/>
      <w:bookmarkEnd w:id="28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未办妥产权证书的投资性房地产情况" w:id="289"/>
      <w:bookmarkEnd w:id="28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6、固定资产" w:id="290"/>
      <w:bookmarkEnd w:id="29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1,869,569,609.21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1,576,289,822.69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1,869,569,609.21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1,576,289,822.69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固定资产情况" w:id="291"/>
      <w:bookmarkEnd w:id="29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电子设备及其它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952,946,575.55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739,268,794.57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128,526,121.47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382,388,140.75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2,203,129,632.34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336,424,576.36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161,673,396.23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19,938,834.41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128,592,489.19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646,629,296.19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177,640,412.17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161,673,396.23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12,544,225.87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116,407,722.07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468,265,756.34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158,784,164.19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6,561,000.00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9,036,256.76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174,381,420.95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2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833,608.54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3,148,510.36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3,982,118.90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77,315,310.86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49,973,268.65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18,090,476.19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53,761,840.30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199,140,896.00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66,036,350.32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35,495,230.55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8,581,463.33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9,983,355.75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120,096,399.95</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25"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 子公司减少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11,278,960.54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14,478,038.10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9,509,012.86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43,778,484.55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79,044,496.05</w:t>
            </w: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25"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 投资性房地产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1,212,055,841.05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850,968,922.15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130,374,479.69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457,218,789.64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2,650,618,032.53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103,598,846.95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298,170,489.60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74,260,341.11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150,810,131.99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626,839,809.65</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29,404,040.61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110,382,264.14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20,027,377.27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100,394,036.64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260,207,718.66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29,404,040.61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110,382,264.14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19,710,606.01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100,252,925.29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259,749,836.05</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25"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 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316,771.26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141,111.35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457,882.61</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47,540,597.39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22,003,089.71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11,973,158.33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24,482,259.56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105,999,104.99</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44,426,809.48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16,376,180.53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6,324,631.64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6,510,031.12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73,637,652.77</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25"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 子公司减少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3,113,787.91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5,626,909.18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5,648,526.69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17,972,228.44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32,361,452.22</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25"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 投资性房地产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85,462,290.17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386,549,664.03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82,314,560.05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226,721,909.07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781,048,423.32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1,126,593,550.88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464,419,258.12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48,059,919.64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230,496,880.57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1,869,569,609.21</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849,347,728.60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441,098,304.97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54,265,780.36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231,578,008.76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1,576,289,822.69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2）暂时闲置的固定资产情况" w:id="292"/>
      <w:bookmarkEnd w:id="29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通过融资租赁租入的固定资产情况" w:id="293"/>
      <w:bookmarkEnd w:id="29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通过经营租赁租出的固定资产" w:id="294"/>
      <w:bookmarkEnd w:id="29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未办妥产权证书的固定资产情况" w:id="295"/>
      <w:bookmarkEnd w:id="29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45" w:right="0"/>
              <w:jc w:val="left"/>
              <w:rPr>
                <w:rFonts w:ascii="Times New Roman" w:hAnsi="Times New Roman" w:cs="Times New Roman" w:eastAsia="Times New Roman" w:hint="default"/>
                <w:sz w:val="18"/>
                <w:szCs w:val="18"/>
              </w:rPr>
            </w:pPr>
            <w:r>
              <w:rPr>
                <w:rFonts w:ascii="Times New Roman"/>
                <w:sz w:val="18"/>
              </w:rPr>
              <w:t>82,829,097.28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上海佑融林承医药产业投资有限公司、 无锡东方药业有限公司、青岛北苑房 </w:t>
            </w:r>
            <w:r>
              <w:rPr>
                <w:rFonts w:ascii="宋体" w:hAnsi="宋体" w:cs="宋体" w:eastAsia="宋体" w:hint="default"/>
                <w:spacing w:val="-10"/>
                <w:sz w:val="18"/>
                <w:szCs w:val="18"/>
              </w:rPr>
              <w:t>产、潍坊盛嘉地产，房产证正在办理中。</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6）固定资产清理" w:id="296"/>
      <w:bookmarkEnd w:id="296"/>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17、在建工程" w:id="297"/>
      <w:bookmarkEnd w:id="2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780,597,622.67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494,695,727.48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780,597,622.67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494,695,727.48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在建工程情况" w:id="298"/>
      <w:bookmarkEnd w:id="29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省立医院口腔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11,564,178.07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11,564,178.07</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药品现代物流 及医疗器械生 产项目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944,800.86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944,800.86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117,096,526.89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117,096,526.89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莱阳中心供应 链延伸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7,582,853.12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7,582,853.12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5,584,250.54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5,584,250.54</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马鞍山井泉中 药饮片有限公 司厂房建设工 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4,745,331.68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4,745,331.68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41,718,605.15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41,718,605.15</w:t>
            </w:r>
          </w:p>
        </w:tc>
      </w:tr>
      <w:tr>
        <w:trPr>
          <w:trHeight w:val="258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5"/>
              <w:jc w:val="both"/>
              <w:rPr>
                <w:rFonts w:ascii="宋体" w:hAnsi="宋体" w:cs="宋体" w:eastAsia="宋体" w:hint="default"/>
                <w:sz w:val="18"/>
                <w:szCs w:val="18"/>
              </w:rPr>
            </w:pPr>
            <w:r>
              <w:rPr>
                <w:rFonts w:ascii="宋体" w:hAnsi="宋体" w:cs="宋体" w:eastAsia="宋体" w:hint="default"/>
                <w:sz w:val="18"/>
                <w:szCs w:val="18"/>
              </w:rPr>
              <w:t>安徽井泉中药 股份有限公司 年产中药饮片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吨、中药</w:t>
            </w:r>
          </w:p>
          <w:p>
            <w:pPr>
              <w:pStyle w:val="TableParagraph"/>
              <w:spacing w:line="307" w:lineRule="auto"/>
              <w:ind w:left="103" w:right="98"/>
              <w:jc w:val="left"/>
              <w:rPr>
                <w:rFonts w:ascii="宋体" w:hAnsi="宋体" w:cs="宋体" w:eastAsia="宋体" w:hint="default"/>
                <w:sz w:val="18"/>
                <w:szCs w:val="18"/>
              </w:rPr>
            </w:pPr>
            <w:r>
              <w:rPr>
                <w:rFonts w:ascii="宋体" w:hAnsi="宋体" w:cs="宋体" w:eastAsia="宋体" w:hint="default"/>
                <w:sz w:val="18"/>
                <w:szCs w:val="18"/>
              </w:rPr>
              <w:t>提取物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吨、中药保健 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吨生产 线建设项目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204,336,798.95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204,336,798.95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198,087,837.87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198,087,837.87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富民医药物流 中心工程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29,382,973.05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29,382,973.05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27,824,660.11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27,824,660.11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昌平办公楼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421,175,634.36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421,175,634.36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济南饭店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号楼工程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27,333,296.65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27,333,296.65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10,722,223.90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10,722,223.90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85,095,934.00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85,095,934.00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82,097,444.95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82,097,444.95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780,597,622.67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780,597,622.67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494,695,727.48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494,695,727.48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重要在建工程项目本期变动情况" w:id="299"/>
      <w:bookmarkEnd w:id="29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96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0" w:right="180"/>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182" w:hanging="92"/>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4" w:right="182"/>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2"/>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2"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省立 医院 口腔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11,564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,178.0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23,224</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11,587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,402.3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86.47</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58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药品 现代 物流 及医 疗器 械生 产项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457,60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117,09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6,526.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5,778,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352.28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121,93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0,078.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944,80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26.85</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莱阳 中心 供应 链延 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11,071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,884.3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5,584,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250.54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1,998,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602.58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7,582,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853.12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68.49</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21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马鞍 山井 泉中 药饮 片有 限公 司厂 房建 设工 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46,727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,649.4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41,718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,605.1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75" w:right="0"/>
              <w:jc w:val="left"/>
              <w:rPr>
                <w:rFonts w:ascii="Times New Roman" w:hAnsi="Times New Roman" w:cs="Times New Roman" w:eastAsia="Times New Roman" w:hint="default"/>
                <w:sz w:val="18"/>
                <w:szCs w:val="18"/>
              </w:rPr>
            </w:pPr>
            <w:r>
              <w:rPr>
                <w:rFonts w:ascii="Times New Roman"/>
                <w:sz w:val="18"/>
              </w:rPr>
              <w:t>2,055,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771.76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2"/>
                <w:sz w:val="18"/>
              </w:rPr>
              <w:t>,117.6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72" w:right="0"/>
              <w:jc w:val="left"/>
              <w:rPr>
                <w:rFonts w:ascii="Times New Roman" w:hAnsi="Times New Roman" w:cs="Times New Roman" w:eastAsia="Times New Roman" w:hint="default"/>
                <w:sz w:val="18"/>
                <w:szCs w:val="18"/>
              </w:rPr>
            </w:pPr>
            <w:r>
              <w:rPr>
                <w:rFonts w:ascii="Times New Roman"/>
                <w:sz w:val="18"/>
              </w:rPr>
              <w:t>3,694,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927.63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75" w:right="0"/>
              <w:jc w:val="left"/>
              <w:rPr>
                <w:rFonts w:ascii="Times New Roman" w:hAnsi="Times New Roman" w:cs="Times New Roman" w:eastAsia="Times New Roman" w:hint="default"/>
                <w:sz w:val="18"/>
                <w:szCs w:val="18"/>
              </w:rPr>
            </w:pPr>
            <w:r>
              <w:rPr>
                <w:rFonts w:ascii="Times New Roman"/>
                <w:sz w:val="18"/>
              </w:rPr>
              <w:t>4,745,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331.68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18" w:right="0"/>
              <w:jc w:val="left"/>
              <w:rPr>
                <w:rFonts w:ascii="Times New Roman" w:hAnsi="Times New Roman" w:cs="Times New Roman" w:eastAsia="Times New Roman" w:hint="default"/>
                <w:sz w:val="18"/>
                <w:szCs w:val="18"/>
              </w:rPr>
            </w:pPr>
            <w:r>
              <w:rPr>
                <w:rFonts w:ascii="Times New Roman"/>
                <w:sz w:val="18"/>
              </w:rPr>
              <w:t>93.68</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81.33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23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安徽 井泉 中药 股份 有限 公司 年产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236,00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198,08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7,837.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75" w:right="0"/>
              <w:jc w:val="left"/>
              <w:rPr>
                <w:rFonts w:ascii="Times New Roman" w:hAnsi="Times New Roman" w:cs="Times New Roman" w:eastAsia="Times New Roman" w:hint="default"/>
                <w:sz w:val="18"/>
                <w:szCs w:val="18"/>
              </w:rPr>
            </w:pPr>
            <w:r>
              <w:rPr>
                <w:rFonts w:ascii="Times New Roman"/>
                <w:sz w:val="18"/>
              </w:rPr>
              <w:t>6,248,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961.08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204,33</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6,798.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18" w:right="0"/>
              <w:jc w:val="left"/>
              <w:rPr>
                <w:rFonts w:ascii="Times New Roman" w:hAnsi="Times New Roman" w:cs="Times New Roman" w:eastAsia="Times New Roman" w:hint="default"/>
                <w:sz w:val="18"/>
                <w:szCs w:val="18"/>
              </w:rPr>
            </w:pPr>
            <w:r>
              <w:rPr>
                <w:rFonts w:ascii="Times New Roman"/>
                <w:sz w:val="18"/>
              </w:rPr>
              <w:t>86.58</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10,927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,921.6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72" w:right="0"/>
              <w:jc w:val="left"/>
              <w:rPr>
                <w:rFonts w:ascii="Times New Roman" w:hAnsi="Times New Roman" w:cs="Times New Roman" w:eastAsia="Times New Roman" w:hint="default"/>
                <w:sz w:val="18"/>
                <w:szCs w:val="18"/>
              </w:rPr>
            </w:pPr>
            <w:r>
              <w:rPr>
                <w:rFonts w:ascii="Times New Roman"/>
                <w:sz w:val="18"/>
              </w:rPr>
              <w:t>2,093,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062.65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473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103" w:right="256"/>
              <w:jc w:val="both"/>
              <w:rPr>
                <w:rFonts w:ascii="Times New Roman" w:hAnsi="Times New Roman" w:cs="Times New Roman" w:eastAsia="Times New Roman" w:hint="default"/>
                <w:sz w:val="18"/>
                <w:szCs w:val="18"/>
              </w:rPr>
            </w:pPr>
            <w:r>
              <w:rPr>
                <w:rFonts w:ascii="宋体" w:hAnsi="宋体" w:cs="宋体" w:eastAsia="宋体" w:hint="default"/>
                <w:sz w:val="18"/>
                <w:szCs w:val="18"/>
              </w:rPr>
              <w:t>中药 饮片 </w:t>
            </w:r>
            <w:r>
              <w:rPr>
                <w:rFonts w:ascii="Times New Roman" w:hAnsi="Times New Roman" w:cs="Times New Roman" w:eastAsia="Times New Roman" w:hint="default"/>
                <w:sz w:val="18"/>
                <w:szCs w:val="18"/>
              </w:rPr>
              <w:t>6000</w:t>
            </w:r>
          </w:p>
          <w:p>
            <w:pPr>
              <w:pStyle w:val="TableParagraph"/>
              <w:spacing w:line="217"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吨、中</w:t>
            </w:r>
          </w:p>
          <w:p>
            <w:pPr>
              <w:pStyle w:val="TableParagraph"/>
              <w:spacing w:line="338" w:lineRule="auto" w:before="76"/>
              <w:ind w:left="103" w:right="256"/>
              <w:jc w:val="both"/>
              <w:rPr>
                <w:rFonts w:ascii="Times New Roman" w:hAnsi="Times New Roman" w:cs="Times New Roman" w:eastAsia="Times New Roman" w:hint="default"/>
                <w:sz w:val="18"/>
                <w:szCs w:val="18"/>
              </w:rPr>
            </w:pPr>
            <w:r>
              <w:rPr>
                <w:rFonts w:ascii="宋体" w:hAnsi="宋体" w:cs="宋体" w:eastAsia="宋体" w:hint="default"/>
                <w:sz w:val="18"/>
                <w:szCs w:val="18"/>
              </w:rPr>
              <w:t>药提 取物 </w:t>
            </w:r>
            <w:r>
              <w:rPr>
                <w:rFonts w:ascii="Times New Roman" w:hAnsi="Times New Roman" w:cs="Times New Roman" w:eastAsia="Times New Roman" w:hint="default"/>
                <w:sz w:val="18"/>
                <w:szCs w:val="18"/>
              </w:rPr>
              <w:t>2000</w:t>
            </w:r>
          </w:p>
          <w:p>
            <w:pPr>
              <w:pStyle w:val="TableParagraph"/>
              <w:spacing w:line="217"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吨、中</w:t>
            </w:r>
          </w:p>
          <w:p>
            <w:pPr>
              <w:pStyle w:val="TableParagraph"/>
              <w:spacing w:line="338" w:lineRule="auto" w:before="76"/>
              <w:ind w:left="103" w:right="256"/>
              <w:jc w:val="both"/>
              <w:rPr>
                <w:rFonts w:ascii="Times New Roman" w:hAnsi="Times New Roman" w:cs="Times New Roman" w:eastAsia="Times New Roman" w:hint="default"/>
                <w:sz w:val="18"/>
                <w:szCs w:val="18"/>
              </w:rPr>
            </w:pPr>
            <w:r>
              <w:rPr>
                <w:rFonts w:ascii="宋体" w:hAnsi="宋体" w:cs="宋体" w:eastAsia="宋体" w:hint="default"/>
                <w:sz w:val="18"/>
                <w:szCs w:val="18"/>
              </w:rPr>
              <w:t>药保 健品 </w:t>
            </w:r>
            <w:r>
              <w:rPr>
                <w:rFonts w:ascii="Times New Roman" w:hAnsi="Times New Roman" w:cs="Times New Roman" w:eastAsia="Times New Roman" w:hint="default"/>
                <w:sz w:val="18"/>
                <w:szCs w:val="18"/>
              </w:rPr>
              <w:t>2000</w:t>
            </w:r>
          </w:p>
          <w:p>
            <w:pPr>
              <w:pStyle w:val="TableParagraph"/>
              <w:spacing w:line="217" w:lineRule="exact"/>
              <w:ind w:left="103" w:right="0"/>
              <w:jc w:val="both"/>
              <w:rPr>
                <w:rFonts w:ascii="宋体" w:hAnsi="宋体" w:cs="宋体" w:eastAsia="宋体" w:hint="default"/>
                <w:sz w:val="18"/>
                <w:szCs w:val="18"/>
              </w:rPr>
            </w:pPr>
            <w:r>
              <w:rPr>
                <w:rFonts w:ascii="宋体" w:hAnsi="宋体" w:cs="宋体" w:eastAsia="宋体" w:hint="default"/>
                <w:sz w:val="18"/>
                <w:szCs w:val="18"/>
              </w:rPr>
              <w:t>吨生</w:t>
            </w:r>
          </w:p>
          <w:p>
            <w:pPr>
              <w:pStyle w:val="TableParagraph"/>
              <w:spacing w:line="316" w:lineRule="auto" w:before="77"/>
              <w:ind w:left="103" w:right="257"/>
              <w:jc w:val="both"/>
              <w:rPr>
                <w:rFonts w:ascii="宋体" w:hAnsi="宋体" w:cs="宋体" w:eastAsia="宋体" w:hint="default"/>
                <w:sz w:val="18"/>
                <w:szCs w:val="18"/>
              </w:rPr>
            </w:pPr>
            <w:r>
              <w:rPr>
                <w:rFonts w:ascii="宋体" w:hAnsi="宋体" w:cs="宋体" w:eastAsia="宋体" w:hint="default"/>
                <w:sz w:val="18"/>
                <w:szCs w:val="18"/>
              </w:rPr>
              <w:t>产线 建设 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富民 医药 物流 中心 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27,824</w:t>
            </w:r>
          </w:p>
          <w:p>
            <w:pPr>
              <w:pStyle w:val="TableParagraph"/>
              <w:spacing w:line="240" w:lineRule="auto" w:before="105"/>
              <w:ind w:right="91"/>
              <w:jc w:val="right"/>
              <w:rPr>
                <w:rFonts w:ascii="Times New Roman" w:hAnsi="Times New Roman" w:cs="Times New Roman" w:eastAsia="Times New Roman" w:hint="default"/>
                <w:sz w:val="18"/>
                <w:szCs w:val="18"/>
              </w:rPr>
            </w:pPr>
            <w:r>
              <w:rPr>
                <w:rFonts w:ascii="Times New Roman"/>
                <w:sz w:val="18"/>
              </w:rPr>
              <w:t>,660.1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1,558,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312.94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29,382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,973.0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61.86</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9"/>
              <w:jc w:val="center"/>
              <w:rPr>
                <w:rFonts w:ascii="Times New Roman" w:hAnsi="Times New Roman" w:cs="Times New Roman" w:eastAsia="Times New Roman" w:hint="default"/>
                <w:sz w:val="18"/>
                <w:szCs w:val="18"/>
              </w:rPr>
            </w:pPr>
            <w:r>
              <w:rPr>
                <w:rFonts w:ascii="Times New Roman"/>
                <w:sz w:val="18"/>
              </w:rPr>
              <w:t>82.00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昌平 办公 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421,17</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5,634.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421,17</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5,634.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63.81</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9"/>
              <w:jc w:val="center"/>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jc w:val="left"/>
              <w:rPr>
                <w:rFonts w:ascii="宋体" w:hAnsi="宋体" w:cs="宋体" w:eastAsia="宋体" w:hint="default"/>
                <w:sz w:val="18"/>
                <w:szCs w:val="18"/>
              </w:rPr>
            </w:pPr>
            <w:r>
              <w:rPr>
                <w:rFonts w:ascii="宋体" w:hAnsi="宋体" w:cs="宋体" w:eastAsia="宋体" w:hint="default"/>
                <w:sz w:val="18"/>
                <w:szCs w:val="18"/>
              </w:rPr>
              <w:t>济南 饭店</w:t>
            </w:r>
          </w:p>
          <w:p>
            <w:pPr>
              <w:pStyle w:val="TableParagraph"/>
              <w:spacing w:line="240" w:lineRule="auto" w:before="1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before="63"/>
              <w:ind w:left="103" w:right="257"/>
              <w:jc w:val="left"/>
              <w:rPr>
                <w:rFonts w:ascii="宋体" w:hAnsi="宋体" w:cs="宋体" w:eastAsia="宋体" w:hint="default"/>
                <w:sz w:val="18"/>
                <w:szCs w:val="18"/>
              </w:rPr>
            </w:pPr>
            <w:r>
              <w:rPr>
                <w:rFonts w:ascii="宋体" w:hAnsi="宋体" w:cs="宋体" w:eastAsia="宋体" w:hint="default"/>
                <w:sz w:val="18"/>
                <w:szCs w:val="18"/>
              </w:rPr>
              <w:t>楼工 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24,935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10,722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,223.9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16,611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,072.7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27,333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,296.6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109.62</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9"/>
              <w:jc w:val="center"/>
              <w:rPr>
                <w:rFonts w:ascii="Times New Roman" w:hAnsi="Times New Roman" w:cs="Times New Roman" w:eastAsia="Times New Roman" w:hint="default"/>
                <w:sz w:val="18"/>
                <w:szCs w:val="18"/>
              </w:rPr>
            </w:pPr>
            <w:r>
              <w:rPr>
                <w:rFonts w:ascii="Times New Roman"/>
                <w:sz w:val="18"/>
              </w:rPr>
              <w:t>95.00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1,497,</w:t>
            </w:r>
          </w:p>
          <w:p>
            <w:pPr>
              <w:pStyle w:val="TableParagraph"/>
              <w:spacing w:line="240" w:lineRule="auto" w:before="105"/>
              <w:ind w:left="27" w:right="0"/>
              <w:jc w:val="center"/>
              <w:rPr>
                <w:rFonts w:ascii="Times New Roman" w:hAnsi="Times New Roman" w:cs="Times New Roman" w:eastAsia="Times New Roman" w:hint="default"/>
                <w:sz w:val="18"/>
                <w:szCs w:val="18"/>
              </w:rPr>
            </w:pPr>
            <w:r>
              <w:rPr>
                <w:rFonts w:ascii="Times New Roman"/>
                <w:sz w:val="18"/>
              </w:rPr>
              <w:t>234,53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412,59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8,282.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455,44</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9,932.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157,26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4,195.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15,282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,329.9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695,50</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1,688.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10,927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,921.6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2,093,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062.65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在建工程减值准备情况" w:id="300"/>
      <w:bookmarkEnd w:id="30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3"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工程物资" w:id="301"/>
      <w:bookmarkEnd w:id="301"/>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3855"/>
        <w:gridCol w:w="3584"/>
      </w:tblGrid>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130"/>
        <w:gridCol w:w="1330"/>
        <w:gridCol w:w="1327"/>
        <w:gridCol w:w="1198"/>
        <w:gridCol w:w="1195"/>
        <w:gridCol w:w="1196"/>
        <w:gridCol w:w="1193"/>
      </w:tblGrid>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18、生产性生物资产" w:id="302"/>
      <w:bookmarkEnd w:id="302"/>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采用成本计量模式的生产性生物资产" w:id="303"/>
      <w:bookmarkEnd w:id="30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种植业</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吴茱萸</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枳壳</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329,900.71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383,485.66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713,386.37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育</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329,900.71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383,485.66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713,386.37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329,900.71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383,485.66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713,386.37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329,900.71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383,485.66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713,386.37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采用公允价值计量模式的生产性生物资产" w:id="304"/>
      <w:bookmarkEnd w:id="30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9、无形资产" w:id="305"/>
      <w:bookmarkEnd w:id="305"/>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无形资产情况" w:id="306"/>
      <w:bookmarkEnd w:id="30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128,407,279.13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20,728,075.19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5,006,899.83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62,110,280.46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216,252,534.61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62,535,590.80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6,082,562.92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39,100.17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27,720,081.23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96,377,335.12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62,535,590.80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6,082,562.92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39,100.17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27,720,081.23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96,377,335.12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w:t>
            </w:r>
            <w:r>
              <w:rPr>
                <w:rFonts w:ascii="宋体" w:hAnsi="宋体" w:cs="宋体" w:eastAsia="宋体" w:hint="default"/>
                <w:spacing w:val="-10"/>
                <w:sz w:val="18"/>
                <w:szCs w:val="18"/>
              </w:rPr>
              <w:t> </w:t>
            </w:r>
            <w:r>
              <w:rPr>
                <w:rFonts w:ascii="宋体" w:hAnsi="宋体" w:cs="宋体" w:eastAsia="宋体" w:hint="default"/>
                <w:sz w:val="18"/>
                <w:szCs w:val="18"/>
              </w:rPr>
              <w:t>部研发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43,007,811.10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898,306.69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43,906,117.79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38,012,169.84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219,966.77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38,232,136.61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10" w:firstLine="3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处置 子公司减少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4,995,641.26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678,339.92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5,673,981.18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147,935,058.83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26,810,638.11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5,046,000.00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88,932,055.00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268,723,751.94</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17,621,688.28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6,537,131.93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5,006,899.83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13,353,007.66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42,518,727.70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3,595,708.30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4,173,334.99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39,100.17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7,238,105.32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15,046,248.78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3,595,708.30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4,173,334.99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39,100.17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7,238,105.32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15,046,248.78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firstLine="36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8,143,784.70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375,012.21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8,518,796.91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8,076,161.82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100,308.65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8,176,470.47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10" w:firstLine="3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处置 子公司减少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67,622.88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274,703.56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342,326.44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13,073,611.88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10,710,466.92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5,046,000.00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20,216,100.77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49,046,179.57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134,861,446.95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16,100,171.19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68,715,954.23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219,677,572.37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110,785,590.85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14,190,943.26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48,757,272.80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173,733,806.91</w:t>
            </w:r>
          </w:p>
        </w:tc>
      </w:tr>
    </w:tbl>
    <w:p>
      <w:pPr>
        <w:pStyle w:val="BodyText"/>
        <w:spacing w:line="240" w:lineRule="auto" w:before="49"/>
        <w:ind w:right="11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未办妥产权证书的土地使用权情况" w:id="307"/>
      <w:bookmarkEnd w:id="30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0、开发支出" w:id="308"/>
      <w:bookmarkEnd w:id="308"/>
      <w:r>
        <w:rPr>
          <w:b w:val="0"/>
          <w:bCs w:val="0"/>
        </w:rPr>
      </w:r>
      <w:r>
        <w:rPr>
          <w:rFonts w:ascii="Times New Roman" w:hAnsi="Times New Roman" w:cs="Times New Roman" w:eastAsia="Times New Roman" w:hint="default"/>
        </w:rPr>
        <w:t>20</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167"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3"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1、商誉" w:id="309"/>
      <w:bookmarkEnd w:id="309"/>
      <w:r>
        <w:rPr>
          <w:b w:val="0"/>
          <w:bCs w:val="0"/>
        </w:rPr>
      </w:r>
      <w:r>
        <w:rPr>
          <w:rFonts w:ascii="Times New Roman" w:hAnsi="Times New Roman" w:cs="Times New Roman" w:eastAsia="Times New Roman" w:hint="default"/>
        </w:rPr>
        <w:t>21</w:t>
      </w:r>
      <w:r>
        <w:rPr/>
        <w:t>、商誉</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商誉账面原值" w:id="310"/>
      <w:bookmarkEnd w:id="31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134" w:hanging="449"/>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淄博瑞康药品 配送有限公司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599,141.41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599,141.41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东营瑞康药品 配送有限公司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166,578.45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166,578.45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青岛瑞康药品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2,717,854.06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2,717,854.06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配送有限公司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济南明康大药 房有限责任公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44,461.00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44,461.00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潍坊瑞康药品 配送有限公司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1,771,010.79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1,771,010.79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济宁瑞康正大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6,775,718.95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6,775,718.95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聊城瑞康宏源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3,494,420.11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3,494,420.11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青岛海誉泰德 商贸有限公司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7,126,425.16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7,126,425.16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菏泽金岳瑞康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山东滨州瑞康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4,435,818.48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4,435,818.48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威海神瑞贸易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4,195.83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4,195.83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潍坊耀恒经贸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241.27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241.27</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尼木祥云医疗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26,399,120.98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26,399,120.98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北京瑞诚泰达 经贸有限公司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23,315,181.21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23,315,181.21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北京天健君安 经贸有限公司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26,508,685.97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26,508,685.97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北京盛世利康 医疗器械有限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11,413,417.99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11,413,417.99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济南同邦信息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4,519,808.95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4,519,808.95</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苏州鼎丞大通 医疗科技有限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104,389,647.44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104,389,647.44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北京沛合健康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114,203,998.83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114,203,998.83</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广州康海医药 生物科技发展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14,088,554.12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14,088,554.12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宁波天脉健康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6,173,774.13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6,173,774.13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北京华康时代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北京久鼎盛世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872,786.55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872,786.55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北京悦康北卫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38,383,425.72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38,383,425.72</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南昌普健实业 有限公司、江 西科洋实业有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41,656,738.56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41,656,738.56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新泰市同褔堂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10,251,966.49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10,251,966.49</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河北瑞康格美 医药科技有限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黑龙江瑞康世 纪医药有限公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25,367.82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25,367.82</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北京鼎丞互动 网络技术有限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4,740,000.04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4,740,000.04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黑龙江省禾润 凯迪医药有限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24,867,442.61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24,867,442.61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太原维康鸿业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326,056,873.29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326,056,873.29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长沙湘普科技 发展有限公司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32,157,550.28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32,157,550.28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湖南润吉药业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66,250,521.87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66,250,521.87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河南东泰电子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82,133,995.44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82,133,995.44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河南省德建药 业有限公司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18,591,810.88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18,591,810.88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北京时代瑞澳 商贸有限公司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134,729,493.37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134,729,493.37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z w:val="18"/>
                <w:szCs w:val="18"/>
              </w:rPr>
              <w:t>福州科洋医疗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41,215,089.15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41,215,089.15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98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73"/>
              <w:jc w:val="left"/>
              <w:rPr>
                <w:rFonts w:ascii="宋体" w:hAnsi="宋体" w:cs="宋体" w:eastAsia="宋体" w:hint="default"/>
                <w:sz w:val="18"/>
                <w:szCs w:val="18"/>
              </w:rPr>
            </w:pPr>
            <w:r>
              <w:rPr>
                <w:rFonts w:ascii="宋体" w:hAnsi="宋体" w:cs="宋体" w:eastAsia="宋体" w:hint="default"/>
                <w:sz w:val="18"/>
                <w:szCs w:val="18"/>
              </w:rPr>
              <w:t>设备有限公 司、福州新扩 贸易有限公司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广州市励先医 疗器械有限公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5,903,610.35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5,903,610.35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山东瑞康康裕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3,538,275.56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3,538,275.56</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内蒙古天和医 药有限责任公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43,559,810.63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43,559,810.63</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陕西健城体外 诊断试剂有限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75,889,906.45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75,889,906.45</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威海市瑞尔医 疗器械有限公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26,653.30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26,653.30</w:t>
            </w:r>
          </w:p>
        </w:tc>
      </w:tr>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杭州雄郑贸易 有限公司、杭 州临安康美佳 贸易有限公司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15,138,681.57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15,138,681.57</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昆明贡仁临经 贸有限公司、 云南金久经贸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48,806,269.37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48,806,269.37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威海金岳瑞康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21,100,653.47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21,100,653.47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济南健雅义齿 制作有限公司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894,621.59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894,621.59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重庆莱帮医疗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23,318,219.23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23,318,219.23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上海随恒生物 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32,164,014.89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32,164,014.89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聊城瑞康人和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11,149,462.08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11,149,462.08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山东瑞康海健 药业有限公司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1,240,896.12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1,240,896.12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甘肃瑞康医药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31,716,777.20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31,716,777.20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z w:val="18"/>
                <w:szCs w:val="18"/>
              </w:rPr>
              <w:t>无锡东方药业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20,267,919.70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20,267,919.70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济南驰创医疗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45,900,052.53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45,900,052.53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上海衡立医疗 设备有限公司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51,364,007.97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51,364,007.97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天津瑞源纳科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14,783,840.53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14,783,840.53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青岛祥云医学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78,301,461.36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78,301,461.36</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北京旭日鸿升 生物技术有限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24,755,522.77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24,755,522.77</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富达康源（北 京）科技有限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10,913,641.55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10,913,641.55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北京同泰利胜 商贸有限公司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40,845,317.83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40,845,317.83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北京德诺康贸 易有限公司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25,053,469.51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25,053,469.51</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北京诺亚阳光 科技发展有限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69,894,015.47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69,894,015.47</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北京康盛阳光 医疗科技有限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16,834,272.53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16,834,272.53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厦门普昕生物 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146,158,046.07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146,158,046.07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泉州瑞康检验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25,301,206.79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25,301,206.79</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瑞康新特（三 明）医用诊断 试剂服务有限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21,480,689.33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21,480,689.33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上海根健科贸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1,215,169.31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1,215,169.31</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广东康得瑞供 应链管理有限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265,242,015.37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265,242,015.37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广东正博生物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61,202,344.92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61,202,344.92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广州诒康医疗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14,962,867.41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14,962,867.41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郑州源生吉医 疗科技有限公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72,011,726.77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72,011,726.77</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湖南盟盛医疗 用品科技有限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22,756,323.36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22,756,323.36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湖南瑞康医疗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1,712,145.09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1,712,145.09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瑞康医药山西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32,961,280.98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32,961,280.98</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运城市精益医 疗器械有限公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14,803,384.42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14,803,384.42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黑龙江瑞康源 润医药有限公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7,725,824.68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7,725,824.68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内蒙古瑞康医 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16,075,415.25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16,075,415.25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内蒙古凯思康 医疗科技有限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13,235,045.80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13,235,045.80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云南金江源科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60,540,419.59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60,540,419.59</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昆明百事腾生 物技术有限公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15,657,207.56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15,657,207.56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云南嘉德瑞克 药业有限公司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46,268,462.03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46,268,462.03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兰州德信慧明 工贸有限公司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6,352,172.81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6,352,172.81</w:t>
            </w:r>
          </w:p>
        </w:tc>
      </w:tr>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海口倍力曼贸 易有限公司、 海南教卫科技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62,304,230.46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62,304,230.46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海南瑞康京卫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31,282,047.10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31,282,047.10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陕西君耀体外 诊断试剂有限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33,784,884.95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33,784,884.95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西安福达诊断 试剂有限公司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7,811,597.82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7,811,597.82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西安莱伯生物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69,229,496.24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69,229,496.24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陕西华实诊断 试剂有限公司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6,703,698.91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6,703,698.91</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陕西博而康医 学诊断试剂有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9,721,262.04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9,721,262.04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陕西新迪贸易 有限责任公司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22,076,883.55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22,076,883.55</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武汉丰华源医 疗用品有限公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10,238,629.68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10,238,629.68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武汉倍安经贸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25,058,795.00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25,058,795.00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湖北立康医药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40,787,954.44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40,787,954.44</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湖北华耀医药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15,103,530.29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15,103,530.29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13"/>
              <w:jc w:val="left"/>
              <w:rPr>
                <w:rFonts w:ascii="宋体" w:hAnsi="宋体" w:cs="宋体" w:eastAsia="宋体" w:hint="default"/>
                <w:sz w:val="18"/>
                <w:szCs w:val="18"/>
              </w:rPr>
            </w:pPr>
            <w:r>
              <w:rPr>
                <w:rFonts w:ascii="宋体" w:hAnsi="宋体" w:cs="宋体" w:eastAsia="宋体" w:hint="default"/>
                <w:sz w:val="18"/>
                <w:szCs w:val="18"/>
              </w:rPr>
              <w:t>佳瑞德科技</w:t>
            </w:r>
            <w:r>
              <w:rPr>
                <w:rFonts w:ascii="Times New Roman" w:hAnsi="Times New Roman" w:cs="Times New Roman" w:eastAsia="Times New Roman" w:hint="default"/>
                <w:sz w:val="18"/>
                <w:szCs w:val="18"/>
              </w:rPr>
              <w:t>(</w:t>
            </w:r>
            <w:r>
              <w:rPr>
                <w:rFonts w:ascii="宋体" w:hAnsi="宋体" w:cs="宋体" w:eastAsia="宋体" w:hint="default"/>
                <w:sz w:val="18"/>
                <w:szCs w:val="18"/>
              </w:rPr>
              <w:t>大 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49,739,157.69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49,739,157.69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沈阳志强贸易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3,924,830.15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3,924,830.15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瑞康医药大连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41,533,445.83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41,533,445.83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大连瑞康利盛 科技发展有限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21,373,250.07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21,373,250.07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辽宁省新特药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61,593,970.24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61,593,970.24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新疆瑞邦生物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37,593,245.47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37,593,245.47</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乌鲁木齐市富 朗特医疗器械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16,794,738.48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16,794,738.48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新疆德润医疗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21,673,326.82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21,673,326.82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安徽井泉中药 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18,234,065.33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18,234,065.33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安徽腾龙医学 发展有限公司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8,050,454.07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8,050,454.07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安徽洁倩商贸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28,745,109.22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28,745,109.22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瑞康医药安徽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30,600,000.00</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瑞康医药（贵 安新区）有限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20,547,539.01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20,547,539.01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瑞康医药常州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24,727,307.44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24,727,307.44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江苏高瑞医药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25,351,291.84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25,351,291.84</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长春隆盛源医 疗设备有限公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16,753,939.18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16,753,939.18</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新疆迪玛医药 管理咨询有限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164,641,096.09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164,641,096.09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瑞康医药（苏 州）有限公司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10,241,806.42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10,241,806.42</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南京奥特斯健 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2,007,880.28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2,007,880.28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云南鹏侨医药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6,915,253.67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6,915,253.67</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瑞康医药江西 药品配送有限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25,221,599.87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25,221,599.87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浙江润格药业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40,833,506.55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40,833,506.55</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四川瑞康亚孚 医疗技术有限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11,832,000.00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11,832,000.00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z w:val="18"/>
                <w:szCs w:val="18"/>
              </w:rPr>
              <w:t>江苏鸿霖医药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15,300,000.00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瑞康医药（徐 州）有限公司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20,400,000.00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石家庄祥泰医 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连云港新京旺 医疗器械有限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1,275,000.00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北京金凯惠医 疗器械有限责 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17,013,294.00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17,013,294.00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浙江拓诚医疗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38,250,000.00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浙江金合博成 生物医药有限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浙江中蓝贸易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广州瑞康医药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3,700,000.00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瑞康医药河源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11,016,000.00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11,016,000.00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瑞康医药东莞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7,650,000.00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河南瑞德宝医 疗科技有限公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20,400,000.00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湖南特立医疗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9,180,000.00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9,180,000.00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内蒙古慧美诚 医疗器械有限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8,001,900.00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8,001,900.00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云南善远医疗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9,180,000.00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9,180,000.00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定西博远药业 有限责任公司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13,959,219.79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13,959,219.79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辽宁腾盛医疗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4,860,937.50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4,860,937.50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z w:val="18"/>
                <w:szCs w:val="18"/>
              </w:rPr>
              <w:t>安徽瑞康源博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38,250,000.00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73"/>
              <w:jc w:val="left"/>
              <w:rPr>
                <w:rFonts w:ascii="宋体" w:hAnsi="宋体" w:cs="宋体" w:eastAsia="宋体" w:hint="default"/>
                <w:sz w:val="18"/>
                <w:szCs w:val="18"/>
              </w:rPr>
            </w:pPr>
            <w:r>
              <w:rPr>
                <w:rFonts w:ascii="宋体" w:hAnsi="宋体" w:cs="宋体" w:eastAsia="宋体" w:hint="default"/>
                <w:sz w:val="18"/>
                <w:szCs w:val="18"/>
              </w:rPr>
              <w:t>健康产业发展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安徽瑞康新邦 药械物流有限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安徽希凯医疗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25,500,000.00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上海穗丰医疗 设备有限公司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庆阳瑞康医药 有限责任公司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4,060,292,413.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371,175,257.07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3,694,117,156.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72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2）商誉减值准备" w:id="311"/>
      <w:bookmarkEnd w:id="31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淄博瑞康药品 配送有限公司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599,141.41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599,141.41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东营瑞康药品 配送有限公司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166,578.45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166,578.45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青岛瑞康药品 配送有限公司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2,717,854.06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2,717,854.06</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济南明康大药 房有限责任公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44,461.00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44,461.00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潍坊瑞康药品 配送有限公司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1,771,010.79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1,771,010.79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济宁瑞康正大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2,007,561.98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4,768,156.97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6,775,718.95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聊城瑞康宏源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3,494,420.11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3,494,420.11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青岛海誉泰德 商贸有限公司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7,126,425.16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7,126,425.16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菏泽金岳瑞康 医药有限公司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山东滨州瑞康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4,435,818.48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4,435,818.48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威海神瑞贸易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4,195.83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4,195.83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潍坊耀恒经贸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241.27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241.27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北京瑞诚泰达 经贸有限公司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6,027,188.13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6,027,188.13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济南同邦信息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4,519,808.95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4,519,808.95</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苏州鼎丞大通 医疗科技有限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104,389,647.44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104,389,647.44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北京沛合健康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38,884,610.18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74,907,848.46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113,792,458.64</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广州康海医药 生物科技发展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10,616,286.15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10,616,286.15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宁波天脉健康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6,173,774.13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6,173,774.13</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北京华康时代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北京久鼎盛世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872,786.55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872,786.55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北京悦康北卫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38,150,796.80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232,628.92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38,383,425.72</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南昌普健实业 有限公司、江 西科洋实业有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19,343,391.19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19,343,391.19</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新泰市同褔堂 医药有限公司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9,372,850.96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9,372,850.96</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河北瑞康格美 医药科技有限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黑龙江瑞康世 纪医药有限公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25,367.82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25,367.82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z w:val="18"/>
                <w:szCs w:val="18"/>
              </w:rPr>
              <w:t>北京鼎丞互动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4,740,000.04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4,740,000.04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73"/>
              <w:jc w:val="left"/>
              <w:rPr>
                <w:rFonts w:ascii="宋体" w:hAnsi="宋体" w:cs="宋体" w:eastAsia="宋体" w:hint="default"/>
                <w:sz w:val="18"/>
                <w:szCs w:val="18"/>
              </w:rPr>
            </w:pPr>
            <w:r>
              <w:rPr>
                <w:rFonts w:ascii="宋体" w:hAnsi="宋体" w:cs="宋体" w:eastAsia="宋体" w:hint="default"/>
                <w:sz w:val="18"/>
                <w:szCs w:val="18"/>
              </w:rPr>
              <w:t>网络技术有限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黑龙江省禾润 凯迪医药有限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24,317,425.39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24,317,425.39</w:t>
            </w:r>
          </w:p>
        </w:tc>
      </w:tr>
      <w:tr>
        <w:trPr>
          <w:trHeight w:val="321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太原维康鸿业 科技有限公 司、山西维康 同源病理诊断 中心有限公 司、山西维康 同源医生集团 有限公司、北 京康美华健科 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326,056,873.29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326,056,873.29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长沙湘普科技 发展有限公司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31,320,866.78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31,320,866.78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湖南润吉药业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57,373,463.06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57,373,463.06</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河南东泰电子 科技有限公 司、孟州东泰 医药有限公司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79,380,055.14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79,380,055.14</w:t>
            </w:r>
          </w:p>
        </w:tc>
      </w:tr>
      <w:tr>
        <w:trPr>
          <w:trHeight w:val="258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北京时代瑞澳 商贸有限公 司、北京东方 瑞澳医疗设备 有限公司、天 津时代瑞澳医 疗设备销售有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131,975,285.72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131,975,285.72</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福州科洋医疗 设备有限公 司、福州新扩 贸易有限公司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25,894,179.60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25,894,179.60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广州市励先医 疗器械有限公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5,903,610.35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5,903,610.35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山东瑞康康裕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3,538,275.56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3,538,275.56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内蒙古天和医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42,945,791.58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42,945,791.58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173"/>
              <w:jc w:val="left"/>
              <w:rPr>
                <w:rFonts w:ascii="宋体" w:hAnsi="宋体" w:cs="宋体" w:eastAsia="宋体" w:hint="default"/>
                <w:sz w:val="18"/>
                <w:szCs w:val="18"/>
              </w:rPr>
            </w:pPr>
            <w:r>
              <w:rPr>
                <w:rFonts w:ascii="宋体" w:hAnsi="宋体" w:cs="宋体" w:eastAsia="宋体" w:hint="default"/>
                <w:sz w:val="18"/>
                <w:szCs w:val="18"/>
              </w:rPr>
              <w:t>药有限责任公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陕西健城体外 诊断试剂有限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17,340,120.79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17,340,120.79</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威海市瑞尔医 疗器械有限公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26,653.30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26,653.30</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杭州雄郑贸易 有限公司、杭 州临安康美佳 贸易有限公司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12,923,842.00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12,923,842.00</w:t>
            </w:r>
          </w:p>
        </w:tc>
      </w:tr>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昆明贡仁临经 贸有限公、云 南金久经贸有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13,987,368.44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13,987,368.44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威海金岳瑞康 医药有限公司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17,980,784.88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17,980,784.88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济南健雅义齿 制作有限公司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894,621.59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894,621.59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重庆莱帮医疗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3,657,128.75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3,657,128.75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上海随恒生物 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22,799,371.30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22,799,371.30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山东瑞康海健 药业有限公司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1,240,896.12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1,240,896.12</w:t>
            </w:r>
          </w:p>
        </w:tc>
      </w:tr>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甘肃瑞康医药 有限公司、青 海瑞康医药有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30,643,151.00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30,643,151.00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无锡东方药业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19,967,437.68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19,967,437.68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济南驰创医疗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33,979,913.38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33,979,913.38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上海衡立医疗 设备有限公司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15,396,214.88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15,396,214.88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天津瑞源纳科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13,777,725.80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13,777,725.80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青岛祥云医学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78,276,610.93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24,850.43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78,301,461.36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富达康源（北 京）科技有限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8,624,729.38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8,624,729.38</w:t>
            </w:r>
          </w:p>
        </w:tc>
      </w:tr>
      <w:tr>
        <w:trPr>
          <w:trHeight w:val="29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北京同泰利胜 商贸有限公 司、北京共和 博远科贸有限 公司、北京知 和信义商贸有 限公司、北京 新远泰和科技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18,975,064.03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18,975,064.03</w:t>
            </w:r>
          </w:p>
        </w:tc>
      </w:tr>
      <w:tr>
        <w:trPr>
          <w:trHeight w:val="164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北京德诺康贸 易有限公司、 北京德诺联康 科技发展有限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22,770,319.14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22,770,319.14</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北京诺亚阳光 科技发展有限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13,310,999.39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13,310,999.39</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北京康盛阳光 医疗科技有限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7,460,743.88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7,460,743.88</w:t>
            </w:r>
          </w:p>
        </w:tc>
      </w:tr>
      <w:tr>
        <w:trPr>
          <w:trHeight w:val="165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厦门普昕生物 技术有限公 司、厦门嘉昊 医疗设备有限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54,757,599.44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54,757,599.44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泉州瑞康检验 器械有限公司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22,085,295.31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22,085,295.31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上海根健科贸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624,424.51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624,424.51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广州诒康医疗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10,085,226.00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10,085,226.00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郑州源生吉医 疗科技有限公 司、信阳源生 吉医疗器械有 限公司、濮阳 源生吉医疗器 械有限公司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38,733,387.04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38,733,387.04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湖南瑞康医疗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1,712,145.09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1,712,145.09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瑞康医药山西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32,619,327.85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341,953.13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32,961,280.98</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黑龙江瑞康源 润医药有限公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964,932.01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6,760,892.67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7,725,824.68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内蒙古瑞康医 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5,072,488.29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5,072,488.29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昆明百事腾生 物技术有限公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13,764,807.57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13,764,807.57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云南嘉德瑞克 药业有限公司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46,268,462.03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46,268,462.03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兰州德信慧明 工贸有限公司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6,352,172.81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6,352,172.81</w:t>
            </w:r>
          </w:p>
        </w:tc>
      </w:tr>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海口倍力曼贸 易有限公司、 海南教卫科技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43,711,057.87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43,711,057.87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海南瑞康京卫 医药有限公司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31,282,047.10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31,282,047.10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陕西君耀体外 诊断试剂有限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23,840,933.45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23,840,933.45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西安福达诊断 试剂有限公司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7,811,597.82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7,811,597.82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西安莱伯生物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48,195,000.00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48,195,000.00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陕西新迪贸易 有限责任公司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21,093,303.71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21,093,303.71</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武汉倍安经贸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22,194,201.38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22,194,201.38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湖北立康医药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20,409,878.89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20,409,878.89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湖北华耀医药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13,030,374.08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13,030,374.08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沈阳志强贸易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1,152,039.83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2,772,790.32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3,924,830.15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大连瑞康利盛 科技发展有限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20,307,648.21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20,307,648.21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辽宁省新特药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52,052,643.55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52,052,643.55</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新疆瑞邦生物 有限公司、新 疆驿讯商贸有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8,759,010.86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15,565,246.86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24,324,257.72</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乌鲁木齐市富 朗特医疗器械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6,384,495.58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6,384,495.58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安徽腾龙医学 发展有限公司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8,050,454.07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8,050,454.07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安徽洁倩商贸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20,111,774.83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20,111,774.83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瑞康医药安徽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30,512,881.49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30,512,881.49</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瑞康医药（贵 安新区）有限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19,044,690.44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19,044,690.44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瑞康医药常州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20,706,311.81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3,755,300.18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24,461,611.99</w:t>
            </w:r>
          </w:p>
        </w:tc>
      </w:tr>
      <w:tr>
        <w:trPr>
          <w:trHeight w:val="352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新疆迪玛医药 管理咨询有限 公司、新疆璟 鑫医药有限公 司、新疆上宏 佳医疗器械有 限公司、吉林 省旷骅医药物 流有限公司、 瑞康医药白城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151,136,264.24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151,136,264.24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瑞康医药（苏 州）有限公司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9,974,354.88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9,974,354.88</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南京奥特斯健 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2,007,880.28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2,007,880.28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z w:val="18"/>
                <w:szCs w:val="18"/>
              </w:rPr>
              <w:t>云南鹏侨医药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6,915,253.67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6,915,253.67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瑞康医药江西 药品配送有限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25,059,558.20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25,059,558.20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浙江润格药业 有限公司、杭 州润格医疗器 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40,833,506.55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40,833,506.55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江苏鸿霖医药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15,230,980.75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15,230,980.75</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瑞康医药（徐 州）有限公司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19,379,220.71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19,379,220.71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石家庄祥泰医 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19,406,319.99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593,680.01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连云港新京旺 医疗器械有限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1,275,000.00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1,275,000.00</w:t>
            </w:r>
          </w:p>
        </w:tc>
      </w:tr>
      <w:tr>
        <w:trPr>
          <w:trHeight w:val="164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北京金凯惠医 疗器械有限责 任公司、北京 恒利首信医疗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16,184,160.85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16,184,160.85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浙江拓诚医疗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28,060,154.82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28,060,154.82</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浙江金合博成 生物医药有限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9,765,599.68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9,765,599.68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浙江中蓝贸易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4,065,544.44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4,065,544.44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广州瑞康医药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3,700,000.00</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瑞康医药河源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8,120,760.15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8,120,760.15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瑞康医药东莞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7,650,000.00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7,650,000.00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湖南特立医疗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9,180,000.00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9,180,000.00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both"/>
              <w:rPr>
                <w:rFonts w:ascii="宋体" w:hAnsi="宋体" w:cs="宋体" w:eastAsia="宋体" w:hint="default"/>
                <w:sz w:val="18"/>
                <w:szCs w:val="18"/>
              </w:rPr>
            </w:pPr>
            <w:r>
              <w:rPr>
                <w:rFonts w:ascii="宋体" w:hAnsi="宋体" w:cs="宋体" w:eastAsia="宋体" w:hint="default"/>
                <w:sz w:val="18"/>
                <w:szCs w:val="18"/>
              </w:rPr>
              <w:t>内蒙古慧美诚 医疗器械有限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8,001,900.00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8,001,900.00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云南善远医疗 器械有限公司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9,180,000.00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9,180,000.00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73"/>
              <w:jc w:val="left"/>
              <w:rPr>
                <w:rFonts w:ascii="宋体" w:hAnsi="宋体" w:cs="宋体" w:eastAsia="宋体" w:hint="default"/>
                <w:sz w:val="18"/>
                <w:szCs w:val="18"/>
              </w:rPr>
            </w:pPr>
            <w:r>
              <w:rPr>
                <w:rFonts w:ascii="宋体" w:hAnsi="宋体" w:cs="宋体" w:eastAsia="宋体" w:hint="default"/>
                <w:sz w:val="18"/>
                <w:szCs w:val="18"/>
              </w:rPr>
              <w:t>定西博远药业 有限责任公司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7,456,697.00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6,502,522.79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13,959,219.79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辽宁腾盛医疗 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4,860,937.50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4,860,937.50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3"/>
              <w:jc w:val="both"/>
              <w:rPr>
                <w:rFonts w:ascii="宋体" w:hAnsi="宋体" w:cs="宋体" w:eastAsia="宋体" w:hint="default"/>
                <w:sz w:val="18"/>
                <w:szCs w:val="18"/>
              </w:rPr>
            </w:pPr>
            <w:r>
              <w:rPr>
                <w:rFonts w:ascii="宋体" w:hAnsi="宋体" w:cs="宋体" w:eastAsia="宋体" w:hint="default"/>
                <w:sz w:val="18"/>
                <w:szCs w:val="18"/>
              </w:rPr>
              <w:t>安徽瑞康源博 健康产业发展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38,250,000.00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38,250,000.00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安徽希凯医疗 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18,017,159.77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18,017,159.77</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庆阳瑞康医药 有限责任公司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751,882,887.35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1,836,588,589.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158,269,607.64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2,430,201,869.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51</w:t>
            </w:r>
          </w:p>
        </w:tc>
      </w:tr>
    </w:tbl>
    <w:p>
      <w:pPr>
        <w:pStyle w:val="BodyText"/>
        <w:spacing w:line="240" w:lineRule="auto" w:before="49"/>
        <w:ind w:right="1133"/>
        <w:jc w:val="left"/>
      </w:pPr>
      <w:r>
        <w:rPr/>
        <w:t>商誉所在资产组或资产组组合的相关信息</w:t>
      </w:r>
    </w:p>
    <w:p>
      <w:pPr>
        <w:spacing w:line="240" w:lineRule="auto" w:before="0"/>
        <w:rPr>
          <w:rFonts w:ascii="宋体" w:hAnsi="宋体" w:cs="宋体" w:eastAsia="宋体" w:hint="default"/>
          <w:sz w:val="15"/>
          <w:szCs w:val="15"/>
        </w:rPr>
      </w:pPr>
    </w:p>
    <w:p>
      <w:pPr>
        <w:pStyle w:val="BodyText"/>
        <w:spacing w:line="314" w:lineRule="auto"/>
        <w:ind w:right="0" w:firstLine="360"/>
        <w:jc w:val="left"/>
      </w:pPr>
      <w:r>
        <w:rPr>
          <w:spacing w:val="-2"/>
        </w:rPr>
        <w:t>以本公司收购目标公司时形成商誉的资产组作为减值测试的资产组，该资产组与购买日及以前年度商誉减值测试所确定</w:t>
      </w:r>
      <w:r>
        <w:rPr/>
        <w:t> 的资产组一致，具体资产组情况如下：</w:t>
      </w:r>
    </w:p>
    <w:p>
      <w:pPr>
        <w:spacing w:line="240" w:lineRule="auto" w:before="2"/>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76"/>
        <w:gridCol w:w="6153"/>
      </w:tblGrid>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资产组名称</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山东瑞康康裕医药有限公司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山东瑞康海健药业有限公司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浙江润格药业有限公司、杭州润格医疗器械有限公司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淄博瑞康药品配送有限公司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东营瑞康药品配送有限公司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济南明康大药房有限责任公司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聊城瑞康宏源医药有限公司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山东滨州瑞康医药有限公司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潍坊耀恒经贸有限公司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济南同邦信息有限公司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苏州鼎丞大通医疗科技有限公司</w:t>
            </w:r>
          </w:p>
        </w:tc>
      </w:tr>
      <w:tr>
        <w:trPr>
          <w:trHeight w:val="349"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北京华康时代医药有限公司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北京久鼎盛世科技有限公司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黑龙江瑞康世纪医药有限公司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威海市瑞尔医疗器械有限公司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济南健雅义齿制作有限公司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南京奥特斯健康管理有限公司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云南鹏侨医药有限公司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青岛瑞康药品配送有限公司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潍坊瑞康药品配送有限公司</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376"/>
        <w:gridCol w:w="6153"/>
      </w:tblGrid>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济宁瑞康正大医药有限公司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青岛海誉泰德商贸有限公司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23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菏泽金岳瑞康医药有限公司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威海神瑞贸易有限公司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25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尼木祥云医疗器械有限公司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北京沛合健康科技有限公司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27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广州康海医药生物科技发展有限公司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宁波天脉健康管理有限公司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北京悦康北卫医药有限公司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30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南昌普健实业有限公司、江西科洋实业有限公司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31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新泰市同褔堂医药有限公司</w:t>
            </w:r>
          </w:p>
        </w:tc>
      </w:tr>
      <w:tr>
        <w:trPr>
          <w:trHeight w:val="349"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32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黑龙江省禾润凯迪医药有限公司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33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庆阳瑞康医药有限责任公司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34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湖南润吉药业有限公司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35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福州科洋医疗设备有限公司、福州新扩贸易有限公司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36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威海金岳瑞康医药有限公司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37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上海随恒生物技术有限公司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38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聊城瑞康人和医药有限公司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39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安徽井泉中药股份有限公司、马鞍山井泉中药饮片有限公司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40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石家庄祥泰医药有限公司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41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广州瑞康医药有限公司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42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定西博远药业有限责任公司</w:t>
            </w:r>
          </w:p>
        </w:tc>
      </w:tr>
      <w:tr>
        <w:trPr>
          <w:trHeight w:val="65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43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001" w:right="6" w:hanging="992"/>
              <w:jc w:val="left"/>
              <w:rPr>
                <w:rFonts w:ascii="宋体" w:hAnsi="宋体" w:cs="宋体" w:eastAsia="宋体" w:hint="default"/>
                <w:sz w:val="18"/>
                <w:szCs w:val="18"/>
              </w:rPr>
            </w:pPr>
            <w:r>
              <w:rPr>
                <w:rFonts w:ascii="宋体" w:hAnsi="宋体" w:cs="宋体" w:eastAsia="宋体" w:hint="default"/>
                <w:sz w:val="18"/>
                <w:szCs w:val="18"/>
              </w:rPr>
              <w:t>太原维康鸿业科技有限公司、山西维康同源病理诊断中心有限公司、山西维康 同源医生集团有限公司、北京康美华健科技有限公司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44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上海根健科贸有限公司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45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长沙湘普科技发展有限公司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46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河南东泰电子科技有限公司、孟州东泰医药有限公司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47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河南省德建药业有限公司</w:t>
            </w:r>
          </w:p>
        </w:tc>
      </w:tr>
      <w:tr>
        <w:trPr>
          <w:trHeight w:val="65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48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170" w:right="6" w:hanging="2161"/>
              <w:jc w:val="left"/>
              <w:rPr>
                <w:rFonts w:ascii="宋体" w:hAnsi="宋体" w:cs="宋体" w:eastAsia="宋体" w:hint="default"/>
                <w:sz w:val="18"/>
                <w:szCs w:val="18"/>
              </w:rPr>
            </w:pPr>
            <w:r>
              <w:rPr>
                <w:rFonts w:ascii="宋体" w:hAnsi="宋体" w:cs="宋体" w:eastAsia="宋体" w:hint="default"/>
                <w:sz w:val="18"/>
                <w:szCs w:val="18"/>
              </w:rPr>
              <w:t>北京时代瑞澳商贸有限公司、北京东方瑞澳医疗设备有限公司、天津时代瑞澳 医疗设备销售有限公司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49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广州市励先医疗器械有限公司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50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内蒙古天和医药有限责任公司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51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陕西健城体外诊断试剂有限公司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52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杭州雄郑贸易有限公司、杭州临安康美佳贸易有限公司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53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昆明贡仁临经贸有限公司、云南金久经贸有限公司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54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重庆莱帮医疗器械有限公司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55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甘肃瑞康医药有限公司、青海瑞康医药有限公司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56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无锡东方药业有限公司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57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济南驰创医疗器械有限公司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58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上海衡立医疗设备有限公司</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376"/>
        <w:gridCol w:w="6153"/>
      </w:tblGrid>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59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青岛祥云医学科技有限公司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60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北京旭日鸿升生物技术有限公司、北京康鑫源生物技术有限公司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61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富达康源（北京）科技有限公司</w:t>
            </w:r>
          </w:p>
        </w:tc>
      </w:tr>
      <w:tr>
        <w:trPr>
          <w:trHeight w:val="65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62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541" w:right="6" w:hanging="1532"/>
              <w:jc w:val="left"/>
              <w:rPr>
                <w:rFonts w:ascii="宋体" w:hAnsi="宋体" w:cs="宋体" w:eastAsia="宋体" w:hint="default"/>
                <w:sz w:val="18"/>
                <w:szCs w:val="18"/>
              </w:rPr>
            </w:pPr>
            <w:r>
              <w:rPr>
                <w:rFonts w:ascii="宋体" w:hAnsi="宋体" w:cs="宋体" w:eastAsia="宋体" w:hint="default"/>
                <w:sz w:val="18"/>
                <w:szCs w:val="18"/>
              </w:rPr>
              <w:t>北京同泰利胜商贸有限公司、北京共和博远科贸有限公司、北京知和信义商贸 有限公司、北京新远泰和科技有限公司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63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北京德诺康贸易有限公司、北京德诺联康科技发展有限公司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64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北京诺亚阳光科技发展有限公司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65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北京康盛阳光医疗科技有限公司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66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厦门普昕生物技术有限公司、厦门嘉昊医疗设备有限公司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67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泉州瑞康检验器械有限公司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68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瑞康新特（三明）医用诊断试剂服务有限公司</w:t>
            </w:r>
          </w:p>
        </w:tc>
      </w:tr>
      <w:tr>
        <w:trPr>
          <w:trHeight w:val="65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sz w:val="18"/>
              </w:rPr>
              <w:t>69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441" w:right="6" w:hanging="2432"/>
              <w:jc w:val="left"/>
              <w:rPr>
                <w:rFonts w:ascii="宋体" w:hAnsi="宋体" w:cs="宋体" w:eastAsia="宋体" w:hint="default"/>
                <w:sz w:val="18"/>
                <w:szCs w:val="18"/>
              </w:rPr>
            </w:pPr>
            <w:r>
              <w:rPr>
                <w:rFonts w:ascii="宋体" w:hAnsi="宋体" w:cs="宋体" w:eastAsia="宋体" w:hint="default"/>
                <w:sz w:val="18"/>
                <w:szCs w:val="18"/>
              </w:rPr>
              <w:t>广东康得瑞供应链管理有限公司、惠州市瑞泉贸易有限公司、江西康得瑞供应 链管理有限公司</w:t>
            </w:r>
          </w:p>
        </w:tc>
      </w:tr>
      <w:tr>
        <w:trPr>
          <w:trHeight w:val="660"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70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441" w:right="6" w:hanging="2432"/>
              <w:jc w:val="left"/>
              <w:rPr>
                <w:rFonts w:ascii="宋体" w:hAnsi="宋体" w:cs="宋体" w:eastAsia="宋体" w:hint="default"/>
                <w:sz w:val="18"/>
                <w:szCs w:val="18"/>
              </w:rPr>
            </w:pPr>
            <w:r>
              <w:rPr>
                <w:rFonts w:ascii="宋体" w:hAnsi="宋体" w:cs="宋体" w:eastAsia="宋体" w:hint="default"/>
                <w:sz w:val="18"/>
                <w:szCs w:val="18"/>
              </w:rPr>
              <w:t>郑州源生吉医疗科技有限公司、信阳源生吉医疗器械有限公司、濮阳源生吉医 疗器械有限公司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71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湖南盟盛医疗用品科技有限公司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72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湖南瑞康医疗有限公司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73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瑞康医药山西有限公司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74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黑龙江瑞康源润医药有限公司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75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内蒙古凯思康医疗科技有限公司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76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云南金江源科技有限公司、昆明康必健科技有限公司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77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昆明百事腾生物技术有限公司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78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云南嘉德瑞克药业有限公司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79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兰州德信慧明工贸有限公司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80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海口倍力曼贸易有限公司、海南教卫科技有限公司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81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陕西君耀体外诊断试剂有限公司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82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西安福达诊断试剂有限公司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83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陕西华实诊断试剂有限公司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84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陕西博而康医学诊断试剂有限公司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85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陕西新迪贸易有限责任公司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86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武汉丰华源医疗用品有限公司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87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武汉倍安经贸有限公司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sz w:val="18"/>
              </w:rPr>
              <w:t>88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湖北立康医药有限公司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89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佳瑞德科技</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90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沈阳志强贸易有限公司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91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大连瑞康利盛科技发展有限公司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92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辽宁省新特药有限公司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93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新疆瑞邦生物有限公司、新疆驿讯商贸有限公司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94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乌鲁木齐市富朗特医疗器械有限公司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95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新疆德润医疗器械有限公司</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376"/>
        <w:gridCol w:w="6153"/>
      </w:tblGrid>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92" w:right="0"/>
              <w:jc w:val="left"/>
              <w:rPr>
                <w:rFonts w:ascii="宋体" w:hAnsi="宋体" w:cs="宋体" w:eastAsia="宋体" w:hint="default"/>
                <w:sz w:val="18"/>
                <w:szCs w:val="18"/>
              </w:rPr>
            </w:pPr>
            <w:r>
              <w:rPr>
                <w:rFonts w:ascii="宋体"/>
                <w:sz w:val="18"/>
              </w:rPr>
              <w:t>96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安徽腾龙医学发展有限公司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92" w:right="0"/>
              <w:jc w:val="left"/>
              <w:rPr>
                <w:rFonts w:ascii="宋体" w:hAnsi="宋体" w:cs="宋体" w:eastAsia="宋体" w:hint="default"/>
                <w:sz w:val="18"/>
                <w:szCs w:val="18"/>
              </w:rPr>
            </w:pPr>
            <w:r>
              <w:rPr>
                <w:rFonts w:ascii="宋体"/>
                <w:sz w:val="18"/>
              </w:rPr>
              <w:t>97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安徽洁倩商贸有限公司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92" w:right="0"/>
              <w:jc w:val="left"/>
              <w:rPr>
                <w:rFonts w:ascii="宋体" w:hAnsi="宋体" w:cs="宋体" w:eastAsia="宋体" w:hint="default"/>
                <w:sz w:val="18"/>
                <w:szCs w:val="18"/>
              </w:rPr>
            </w:pPr>
            <w:r>
              <w:rPr>
                <w:rFonts w:ascii="宋体"/>
                <w:sz w:val="18"/>
              </w:rPr>
              <w:t>98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瑞康医药安徽有限公司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92" w:right="0"/>
              <w:jc w:val="left"/>
              <w:rPr>
                <w:rFonts w:ascii="宋体" w:hAnsi="宋体" w:cs="宋体" w:eastAsia="宋体" w:hint="default"/>
                <w:sz w:val="18"/>
                <w:szCs w:val="18"/>
              </w:rPr>
            </w:pPr>
            <w:r>
              <w:rPr>
                <w:rFonts w:ascii="宋体"/>
                <w:sz w:val="18"/>
              </w:rPr>
              <w:t>99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瑞康医药（贵安新区）有限公司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100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瑞康医药常州有限公司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101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江苏高瑞医药有限公司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102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长春隆盛源医疗设备有限公司</w:t>
            </w:r>
          </w:p>
        </w:tc>
      </w:tr>
      <w:tr>
        <w:trPr>
          <w:trHeight w:val="660"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103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70" w:right="6" w:hanging="361"/>
              <w:jc w:val="left"/>
              <w:rPr>
                <w:rFonts w:ascii="宋体" w:hAnsi="宋体" w:cs="宋体" w:eastAsia="宋体" w:hint="default"/>
                <w:sz w:val="18"/>
                <w:szCs w:val="18"/>
              </w:rPr>
            </w:pPr>
            <w:r>
              <w:rPr>
                <w:rFonts w:ascii="宋体" w:hAnsi="宋体" w:cs="宋体" w:eastAsia="宋体" w:hint="default"/>
                <w:sz w:val="18"/>
                <w:szCs w:val="18"/>
              </w:rPr>
              <w:t>新疆迪玛医药管理咨询有限公司、新疆璟鑫医药有限公司、新疆上宏佳医疗器 械有限公司、吉林省旷骅医药物流有限公司、瑞康医药白城有限公司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104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瑞康医药（苏州）有限公司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105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四川瑞康亚孚医疗技术有限公司、四川瑞康一风医疗技术有限公司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46" w:right="0"/>
              <w:jc w:val="left"/>
              <w:rPr>
                <w:rFonts w:ascii="宋体" w:hAnsi="宋体" w:cs="宋体" w:eastAsia="宋体" w:hint="default"/>
                <w:sz w:val="18"/>
                <w:szCs w:val="18"/>
              </w:rPr>
            </w:pPr>
            <w:r>
              <w:rPr>
                <w:rFonts w:ascii="宋体"/>
                <w:sz w:val="18"/>
              </w:rPr>
              <w:t>106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江苏鸿霖医药有限公司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107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瑞康医药（徐州）有限公司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108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连云港新京旺医疗器械有限公司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109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北京金凯惠医疗器械有限责任公司、北京恒利首信医疗器械有限公司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110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浙江拓诚医疗器械有限公司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111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浙江金合博成生物医药有限公司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112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浙江中蓝贸易有限公司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113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瑞康医药河源有限公司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114</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瑞康医药东莞有限公司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115</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河南瑞德宝医疗科技有限公司、河南沐泽医疗科技有限公司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46" w:right="0"/>
              <w:jc w:val="left"/>
              <w:rPr>
                <w:rFonts w:ascii="宋体" w:hAnsi="宋体" w:cs="宋体" w:eastAsia="宋体" w:hint="default"/>
                <w:sz w:val="18"/>
                <w:szCs w:val="18"/>
              </w:rPr>
            </w:pPr>
            <w:r>
              <w:rPr>
                <w:rFonts w:ascii="宋体"/>
                <w:sz w:val="18"/>
              </w:rPr>
              <w:t>116</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湖南特立医疗器械有限公司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117</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内蒙古慧美诚医疗器械有限公司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118</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云南善远医疗器械有限公司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119</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辽宁腾盛医疗科技有限公司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120</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安徽瑞康源博健康产业发展有限公司</w:t>
            </w:r>
          </w:p>
        </w:tc>
      </w:tr>
      <w:tr>
        <w:trPr>
          <w:trHeight w:val="346"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121</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安徽希凯医疗科技有限公司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6" w:right="0"/>
              <w:jc w:val="left"/>
              <w:rPr>
                <w:rFonts w:ascii="宋体" w:hAnsi="宋体" w:cs="宋体" w:eastAsia="宋体" w:hint="default"/>
                <w:sz w:val="18"/>
                <w:szCs w:val="18"/>
              </w:rPr>
            </w:pPr>
            <w:r>
              <w:rPr>
                <w:rFonts w:ascii="宋体"/>
                <w:sz w:val="18"/>
              </w:rPr>
              <w:t>122</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上海穗丰医疗设备有限公司</w:t>
            </w:r>
          </w:p>
        </w:tc>
      </w:tr>
      <w:tr>
        <w:trPr>
          <w:trHeight w:val="348"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18"/>
                <w:szCs w:val="18"/>
              </w:rPr>
            </w:pPr>
            <w:r>
              <w:rPr>
                <w:rFonts w:ascii="宋体"/>
                <w:sz w:val="18"/>
              </w:rPr>
              <w:t>123</w:t>
            </w:r>
          </w:p>
        </w:tc>
        <w:tc>
          <w:tcPr>
            <w:tcW w:w="6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安徽瑞康新邦药械物流有限公司</w:t>
            </w:r>
          </w:p>
        </w:tc>
      </w:tr>
    </w:tbl>
    <w:p>
      <w:pPr>
        <w:spacing w:line="240" w:lineRule="auto" w:before="3"/>
        <w:rPr>
          <w:rFonts w:ascii="Times New Roman" w:hAnsi="Times New Roman" w:cs="Times New Roman" w:eastAsia="Times New Roman" w:hint="default"/>
          <w:sz w:val="7"/>
          <w:szCs w:val="7"/>
        </w:rPr>
      </w:pPr>
    </w:p>
    <w:p>
      <w:pPr>
        <w:pStyle w:val="BodyText"/>
        <w:spacing w:line="316" w:lineRule="auto" w:before="44"/>
        <w:ind w:right="1133" w:firstLine="360"/>
        <w:jc w:val="left"/>
      </w:pPr>
      <w:r>
        <w:rPr>
          <w:spacing w:val="-2"/>
        </w:rPr>
        <w:t>说明：</w:t>
      </w:r>
      <w:r>
        <w:rPr>
          <w:rFonts w:ascii="宋体" w:hAnsi="宋体" w:cs="宋体" w:eastAsia="宋体" w:hint="default"/>
          <w:spacing w:val="-2"/>
        </w:rPr>
        <w:t>1</w:t>
      </w:r>
      <w:r>
        <w:rPr>
          <w:spacing w:val="-2"/>
        </w:rPr>
        <w:t>）序号</w:t>
      </w:r>
      <w:r>
        <w:rPr>
          <w:rFonts w:ascii="宋体" w:hAnsi="宋体" w:cs="宋体" w:eastAsia="宋体" w:hint="default"/>
          <w:spacing w:val="-2"/>
        </w:rPr>
        <w:t>1</w:t>
      </w:r>
      <w:r>
        <w:rPr>
          <w:spacing w:val="-2"/>
        </w:rPr>
        <w:t>至序号</w:t>
      </w:r>
      <w:r>
        <w:rPr>
          <w:rFonts w:ascii="宋体" w:hAnsi="宋体" w:cs="宋体" w:eastAsia="宋体" w:hint="default"/>
          <w:spacing w:val="-2"/>
        </w:rPr>
        <w:t>18</w:t>
      </w:r>
      <w:r>
        <w:rPr>
          <w:spacing w:val="-2"/>
        </w:rPr>
        <w:t>资产组的商誉截至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日，已全部计提商誉减值准备，</w:t>
      </w:r>
      <w:r>
        <w:rPr>
          <w:rFonts w:ascii="宋体" w:hAnsi="宋体" w:cs="宋体" w:eastAsia="宋体" w:hint="default"/>
          <w:spacing w:val="-2"/>
        </w:rPr>
        <w:t>2019</w:t>
      </w:r>
      <w:r>
        <w:rPr>
          <w:spacing w:val="-2"/>
        </w:rPr>
        <w:t>年度不再对商誉减值测试</w:t>
      </w:r>
      <w:r>
        <w:rPr/>
        <w:t> 过程进行披露；</w:t>
      </w:r>
    </w:p>
    <w:p>
      <w:pPr>
        <w:pStyle w:val="BodyText"/>
        <w:spacing w:line="240" w:lineRule="auto" w:before="139"/>
        <w:ind w:left="473" w:right="1133"/>
        <w:jc w:val="left"/>
      </w:pPr>
      <w:r>
        <w:rPr>
          <w:rFonts w:ascii="宋体" w:hAnsi="宋体" w:cs="宋体" w:eastAsia="宋体" w:hint="default"/>
        </w:rPr>
        <w:t>2</w:t>
      </w:r>
      <w:r>
        <w:rPr/>
        <w:t>）序号</w:t>
      </w:r>
      <w:r>
        <w:rPr>
          <w:rFonts w:ascii="宋体" w:hAnsi="宋体" w:cs="宋体" w:eastAsia="宋体" w:hint="default"/>
        </w:rPr>
        <w:t>4</w:t>
      </w:r>
      <w:r>
        <w:rPr/>
        <w:t>至序号</w:t>
      </w:r>
      <w:r>
        <w:rPr>
          <w:rFonts w:ascii="宋体" w:hAnsi="宋体" w:cs="宋体" w:eastAsia="宋体" w:hint="default"/>
        </w:rPr>
        <w:t>42</w:t>
      </w:r>
      <w:r>
        <w:rPr/>
        <w:t>资产组无对赌或截至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日对赌期已结束，</w:t>
      </w:r>
      <w:r>
        <w:rPr>
          <w:rFonts w:ascii="宋体" w:hAnsi="宋体" w:cs="宋体" w:eastAsia="宋体" w:hint="default"/>
        </w:rPr>
        <w:t>2019</w:t>
      </w:r>
      <w:r>
        <w:rPr/>
        <w:t>年度不再对业绩承诺完成情况进行披露；</w:t>
      </w:r>
    </w:p>
    <w:p>
      <w:pPr>
        <w:spacing w:line="240" w:lineRule="auto" w:before="0"/>
        <w:rPr>
          <w:rFonts w:ascii="宋体" w:hAnsi="宋体" w:cs="宋体" w:eastAsia="宋体" w:hint="default"/>
          <w:sz w:val="15"/>
          <w:szCs w:val="15"/>
        </w:rPr>
      </w:pPr>
    </w:p>
    <w:p>
      <w:pPr>
        <w:pStyle w:val="BodyText"/>
        <w:spacing w:line="316" w:lineRule="auto"/>
        <w:ind w:right="1133"/>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spacing w:after="0" w:line="316"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r>
        <w:rPr/>
        <w:pict>
          <v:group style="position:absolute;margin-left:71.279999pt;margin-top:503.135986pt;width:704.15pt;height:.75pt;mso-position-horizontal-relative:page;mso-position-vertical-relative:page;z-index:-2262688" coordorigin="1426,10063" coordsize="14083,15">
            <v:shape style="position:absolute;left:1426;top:10068;width:4405;height:10" type="#_x0000_t75" stroked="false">
              <v:imagedata r:id="rId25" o:title=""/>
            </v:shape>
            <v:shape style="position:absolute;left:5826;top:10063;width:5818;height:14" type="#_x0000_t75" stroked="false">
              <v:imagedata r:id="rId26" o:title=""/>
            </v:shape>
            <v:shape style="position:absolute;left:11629;top:10068;width:3879;height:10" type="#_x0000_t75" stroked="false">
              <v:imagedata r:id="rId27" o:title=""/>
            </v:shape>
            <w10:wrap type="none"/>
          </v:group>
        </w:pict>
      </w:r>
      <w:r>
        <w:rPr/>
        <w:pict>
          <v:shape style="position:absolute;margin-left:291.529999pt;margin-top:525.935974pt;width:.47974pt;height:.12pt;mso-position-horizontal-relative:page;mso-position-vertical-relative:page;z-index:1864" type="#_x0000_t75" stroked="false">
            <v:imagedata r:id="rId28" o:title=""/>
          </v:shape>
        </w:pict>
      </w:r>
      <w:r>
        <w:rPr/>
        <w:pict>
          <v:shape style="position:absolute;margin-left:388.25pt;margin-top:525.935974pt;width:.47977pt;height:.12pt;mso-position-horizontal-relative:page;mso-position-vertical-relative:page;z-index:1888" type="#_x0000_t75" stroked="false">
            <v:imagedata r:id="rId28" o:title=""/>
          </v:shape>
        </w:pict>
      </w:r>
      <w:r>
        <w:rPr/>
        <w:pict>
          <v:shape style="position:absolute;margin-left:484.98999pt;margin-top:525.935974pt;width:.47974pt;height:.12pt;mso-position-horizontal-relative:page;mso-position-vertical-relative:page;z-index:1912" type="#_x0000_t75" stroked="false">
            <v:imagedata r:id="rId28" o:title=""/>
          </v:shape>
        </w:pict>
      </w:r>
      <w:r>
        <w:rPr/>
        <w:pict>
          <v:shape style="position:absolute;margin-left:581.710022pt;margin-top:525.935974pt;width:.4798pt;height:.12pt;mso-position-horizontal-relative:page;mso-position-vertical-relative:page;z-index:1936" type="#_x0000_t75" stroked="false">
            <v:imagedata r:id="rId28" o:title=""/>
          </v:shape>
        </w:pict>
      </w:r>
      <w:r>
        <w:rPr/>
        <w:pict>
          <v:shape style="position:absolute;margin-left:678.460022pt;margin-top:525.935974pt;width:.47974pt;height:.12pt;mso-position-horizontal-relative:page;mso-position-vertical-relative:page;z-index:1960" type="#_x0000_t75" stroked="false">
            <v:imagedata r:id="rId28" o:title=""/>
          </v:shape>
        </w:pict>
      </w:r>
      <w:r>
        <w:rPr/>
        <w:pict>
          <v:shape style="position:absolute;margin-left:589.234558pt;margin-top:570.43042pt;width:42.067787pt;height:18.946561pt;mso-position-horizontal-relative:page;mso-position-vertical-relative:page;z-index:1984" type="#_x0000_t75" stroked="false">
            <v:imagedata r:id="rId29" o:title=""/>
          </v:shape>
        </w:pict>
      </w:r>
    </w:p>
    <w:p>
      <w:pPr>
        <w:spacing w:line="240" w:lineRule="auto" w:before="6"/>
        <w:rPr>
          <w:rFonts w:ascii="宋体" w:hAnsi="宋体" w:cs="宋体" w:eastAsia="宋体" w:hint="default"/>
          <w:sz w:val="21"/>
          <w:szCs w:val="21"/>
        </w:rPr>
      </w:pPr>
    </w:p>
    <w:p>
      <w:pPr>
        <w:pStyle w:val="Heading2"/>
        <w:spacing w:line="240" w:lineRule="auto" w:before="26"/>
        <w:ind w:left="660" w:right="0"/>
        <w:jc w:val="left"/>
        <w:rPr>
          <w:b w:val="0"/>
          <w:bCs w:val="0"/>
        </w:rPr>
      </w:pPr>
      <w:r>
        <w:rPr/>
        <w:pict>
          <v:shape style="position:absolute;margin-left:291.529999pt;margin-top:32.595619pt;width:.47998pt;height:.12pt;mso-position-horizontal-relative:page;mso-position-vertical-relative:paragraph;z-index:1168" type="#_x0000_t75" stroked="false">
            <v:imagedata r:id="rId28" o:title=""/>
          </v:shape>
        </w:pict>
      </w:r>
      <w:r>
        <w:rPr/>
        <w:pict>
          <v:shape style="position:absolute;margin-left:388.25pt;margin-top:32.595619pt;width:.48001pt;height:.12pt;mso-position-horizontal-relative:page;mso-position-vertical-relative:paragraph;z-index:1192" type="#_x0000_t75" stroked="false">
            <v:imagedata r:id="rId28" o:title=""/>
          </v:shape>
        </w:pict>
      </w:r>
      <w:r>
        <w:rPr/>
        <w:pict>
          <v:shape style="position:absolute;margin-left:484.98999pt;margin-top:32.595619pt;width:.47998pt;height:.12pt;mso-position-horizontal-relative:page;mso-position-vertical-relative:paragraph;z-index:1216" type="#_x0000_t75" stroked="false">
            <v:imagedata r:id="rId28" o:title=""/>
          </v:shape>
        </w:pict>
      </w:r>
      <w:r>
        <w:rPr/>
        <w:pict>
          <v:shape style="position:absolute;margin-left:581.710022pt;margin-top:32.595619pt;width:.48004pt;height:.12pt;mso-position-horizontal-relative:page;mso-position-vertical-relative:paragraph;z-index:1240" type="#_x0000_t75" stroked="false">
            <v:imagedata r:id="rId28" o:title=""/>
          </v:shape>
        </w:pict>
      </w:r>
      <w:r>
        <w:rPr/>
        <w:pict>
          <v:shape style="position:absolute;margin-left:678.460022pt;margin-top:32.595619pt;width:.47998pt;height:.12pt;mso-position-horizontal-relative:page;mso-position-vertical-relative:paragraph;z-index:1264" type="#_x0000_t75" stroked="false">
            <v:imagedata r:id="rId28" o:title=""/>
          </v:shape>
        </w:pict>
      </w:r>
      <w:r>
        <w:rPr/>
        <w:pict>
          <v:group style="position:absolute;margin-left:71.279999pt;margin-top:62.115608pt;width:704.15pt;height:.5pt;mso-position-horizontal-relative:page;mso-position-vertical-relative:paragraph;z-index:-2263240" coordorigin="1426,1242" coordsize="14083,10">
            <v:shape style="position:absolute;left:1426;top:1242;width:4405;height:10" type="#_x0000_t75" stroked="false">
              <v:imagedata r:id="rId25" o:title=""/>
            </v:shape>
            <v:shape style="position:absolute;left:5826;top:1242;width:9683;height:10" type="#_x0000_t75" stroked="false">
              <v:imagedata r:id="rId30" o:title=""/>
            </v:shape>
            <w10:wrap type="none"/>
          </v:group>
        </w:pict>
      </w:r>
      <w:r>
        <w:rPr/>
        <w:pict>
          <v:group style="position:absolute;margin-left:71.279999pt;margin-top:79.875633pt;width:704.15pt;height:5.4pt;mso-position-horizontal-relative:page;mso-position-vertical-relative:paragraph;z-index:-2263216" coordorigin="1426,1598" coordsize="14083,108">
            <v:shape style="position:absolute;left:1426;top:1598;width:4424;height:108" type="#_x0000_t75" stroked="false">
              <v:imagedata r:id="rId31" o:title=""/>
            </v:shape>
            <v:shape style="position:absolute;left:5826;top:1694;width:1949;height:12" type="#_x0000_t75" stroked="false">
              <v:imagedata r:id="rId32" o:title=""/>
            </v:shape>
            <v:shape style="position:absolute;left:7760;top:1694;width:1949;height:12" type="#_x0000_t75" stroked="false">
              <v:imagedata r:id="rId32" o:title=""/>
            </v:shape>
            <v:shape style="position:absolute;left:9695;top:1694;width:1949;height:12" type="#_x0000_t75" stroked="false">
              <v:imagedata r:id="rId32" o:title=""/>
            </v:shape>
            <v:shape style="position:absolute;left:11629;top:1694;width:1949;height:12" type="#_x0000_t75" stroked="false">
              <v:imagedata r:id="rId32" o:title=""/>
            </v:shape>
            <v:shape style="position:absolute;left:13564;top:1696;width:1944;height:10" type="#_x0000_t75" stroked="false">
              <v:imagedata r:id="rId33" o:title=""/>
            </v:shape>
            <w10:wrap type="none"/>
          </v:group>
        </w:pict>
      </w:r>
      <w:r>
        <w:rPr/>
        <w:pict>
          <v:group style="position:absolute;margin-left:71.279999pt;margin-top:102.555634pt;width:704.15pt;height:5.45pt;mso-position-horizontal-relative:page;mso-position-vertical-relative:paragraph;z-index:-2263192" coordorigin="1426,2051" coordsize="14083,109">
            <v:shape style="position:absolute;left:1426;top:2051;width:4424;height:109" type="#_x0000_t75" stroked="false">
              <v:imagedata r:id="rId34" o:title=""/>
            </v:shape>
            <v:shape style="position:absolute;left:5826;top:2148;width:1949;height:12" type="#_x0000_t75" stroked="false">
              <v:imagedata r:id="rId35" o:title=""/>
            </v:shape>
            <v:shape style="position:absolute;left:7760;top:2148;width:1949;height:12" type="#_x0000_t75" stroked="false">
              <v:imagedata r:id="rId35" o:title=""/>
            </v:shape>
            <v:shape style="position:absolute;left:9695;top:2148;width:1949;height:12" type="#_x0000_t75" stroked="false">
              <v:imagedata r:id="rId35" o:title=""/>
            </v:shape>
            <v:shape style="position:absolute;left:11629;top:2148;width:1949;height:12" type="#_x0000_t75" stroked="false">
              <v:imagedata r:id="rId35" o:title=""/>
            </v:shape>
            <v:shape style="position:absolute;left:13564;top:2150;width:1944;height:10" type="#_x0000_t75" stroked="false">
              <v:imagedata r:id="rId36" o:title=""/>
            </v:shape>
            <w10:wrap type="none"/>
          </v:group>
        </w:pict>
      </w:r>
      <w:r>
        <w:rPr/>
        <w:pict>
          <v:group style="position:absolute;margin-left:71.279999pt;margin-top:125.265633pt;width:704.15pt;height:5.4pt;mso-position-horizontal-relative:page;mso-position-vertical-relative:paragraph;z-index:-2263168" coordorigin="1426,2505" coordsize="14083,108">
            <v:shape style="position:absolute;left:1426;top:2505;width:4424;height:108" type="#_x0000_t75" stroked="false">
              <v:imagedata r:id="rId31" o:title=""/>
            </v:shape>
            <v:shape style="position:absolute;left:5826;top:2601;width:1949;height:12" type="#_x0000_t75" stroked="false">
              <v:imagedata r:id="rId32" o:title=""/>
            </v:shape>
            <v:shape style="position:absolute;left:7760;top:2601;width:1949;height:12" type="#_x0000_t75" stroked="false">
              <v:imagedata r:id="rId32" o:title=""/>
            </v:shape>
            <v:shape style="position:absolute;left:9695;top:2601;width:1949;height:12" type="#_x0000_t75" stroked="false">
              <v:imagedata r:id="rId32" o:title=""/>
            </v:shape>
            <v:shape style="position:absolute;left:11629;top:2601;width:1949;height:12" type="#_x0000_t75" stroked="false">
              <v:imagedata r:id="rId32" o:title=""/>
            </v:shape>
            <v:shape style="position:absolute;left:13564;top:2604;width:1944;height:10" type="#_x0000_t75" stroked="false">
              <v:imagedata r:id="rId33" o:title=""/>
            </v:shape>
            <w10:wrap type="none"/>
          </v:group>
        </w:pict>
      </w:r>
      <w:r>
        <w:rPr/>
        <w:pict>
          <v:group style="position:absolute;margin-left:71.279999pt;margin-top:147.945633pt;width:704.15pt;height:5.4pt;mso-position-horizontal-relative:page;mso-position-vertical-relative:paragraph;z-index:-2263144" coordorigin="1426,2959" coordsize="14083,108">
            <v:shape style="position:absolute;left:1426;top:2959;width:4424;height:108" type="#_x0000_t75" stroked="false">
              <v:imagedata r:id="rId37" o:title=""/>
            </v:shape>
            <v:shape style="position:absolute;left:5826;top:3055;width:1949;height:12" type="#_x0000_t75" stroked="false">
              <v:imagedata r:id="rId32" o:title=""/>
            </v:shape>
            <v:shape style="position:absolute;left:7760;top:3055;width:1949;height:12" type="#_x0000_t75" stroked="false">
              <v:imagedata r:id="rId32" o:title=""/>
            </v:shape>
            <v:shape style="position:absolute;left:9695;top:3055;width:1949;height:12" type="#_x0000_t75" stroked="false">
              <v:imagedata r:id="rId32" o:title=""/>
            </v:shape>
            <v:shape style="position:absolute;left:11629;top:3055;width:1949;height:12" type="#_x0000_t75" stroked="false">
              <v:imagedata r:id="rId32" o:title=""/>
            </v:shape>
            <v:shape style="position:absolute;left:13564;top:3057;width:1944;height:10" type="#_x0000_t75" stroked="false">
              <v:imagedata r:id="rId36" o:title=""/>
            </v:shape>
            <w10:wrap type="none"/>
          </v:group>
        </w:pict>
      </w:r>
      <w:bookmarkStart w:name="①商誉减值测试过程如下：" w:id="312"/>
      <w:bookmarkEnd w:id="312"/>
      <w:r>
        <w:rPr>
          <w:b w:val="0"/>
          <w:bCs w:val="0"/>
        </w:rPr>
      </w:r>
      <w:r>
        <w:rPr/>
        <w:t>①商誉减值测试过程如下：</w:t>
      </w:r>
      <w:r>
        <w:rPr>
          <w:b w:val="0"/>
          <w:bCs w:val="0"/>
        </w:rPr>
      </w:r>
    </w:p>
    <w:p>
      <w:pPr>
        <w:spacing w:line="240" w:lineRule="auto" w:before="7"/>
        <w:rPr>
          <w:rFonts w:ascii="宋体" w:hAnsi="宋体" w:cs="宋体" w:eastAsia="宋体" w:hint="default"/>
          <w:b/>
          <w:bCs/>
          <w:sz w:val="20"/>
          <w:szCs w:val="20"/>
        </w:rPr>
      </w:pPr>
    </w:p>
    <w:tbl>
      <w:tblPr>
        <w:tblW w:w="0" w:type="auto"/>
        <w:jc w:val="left"/>
        <w:tblInd w:w="39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691"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149"/>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青岛瑞康药品配送</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潍坊瑞康药品配送</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济宁瑞康正大医药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青岛海誉泰德商贸</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5" w:lineRule="auto" w:before="35"/>
              <w:ind w:left="561" w:right="168" w:hanging="401"/>
              <w:jc w:val="left"/>
              <w:rPr>
                <w:rFonts w:ascii="宋体" w:hAnsi="宋体" w:cs="宋体" w:eastAsia="宋体" w:hint="default"/>
                <w:sz w:val="20"/>
                <w:szCs w:val="20"/>
              </w:rPr>
            </w:pPr>
            <w:r>
              <w:rPr>
                <w:rFonts w:ascii="宋体" w:hAnsi="宋体" w:cs="宋体" w:eastAsia="宋体" w:hint="default"/>
                <w:sz w:val="20"/>
                <w:szCs w:val="20"/>
              </w:rPr>
              <w:t>菏泽金岳瑞康医药</w:t>
            </w:r>
            <w:r>
              <w:rPr>
                <w:rFonts w:ascii="宋体" w:hAnsi="宋体" w:cs="宋体" w:eastAsia="宋体" w:hint="default"/>
                <w:w w:val="99"/>
                <w:sz w:val="20"/>
                <w:szCs w:val="20"/>
              </w:rPr>
              <w:t> </w:t>
            </w:r>
            <w:r>
              <w:rPr>
                <w:rFonts w:ascii="宋体" w:hAnsi="宋体" w:cs="宋体" w:eastAsia="宋体" w:hint="default"/>
                <w:sz w:val="20"/>
                <w:szCs w:val="20"/>
              </w:rPr>
              <w:t>有限公司</w:t>
            </w:r>
          </w:p>
        </w:tc>
      </w:tr>
      <w:tr>
        <w:trPr>
          <w:trHeight w:val="27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2,717,854.06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1,771,010.79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6,775,718.95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7,126,425.16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8"/>
              <w:jc w:val="right"/>
              <w:rPr>
                <w:rFonts w:ascii="宋体" w:hAnsi="宋体" w:cs="宋体" w:eastAsia="宋体" w:hint="default"/>
                <w:sz w:val="18"/>
                <w:szCs w:val="18"/>
              </w:rPr>
            </w:pPr>
            <w:r>
              <w:rPr>
                <w:rFonts w:ascii="宋体"/>
                <w:spacing w:val="-1"/>
                <w:sz w:val="18"/>
              </w:rPr>
              <w:t>2,500,000.00</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1,693,929.74</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109"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2,717,854.06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1,771,010.79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8,469,648.69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7,126,425.16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2,500,000.00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242,209,913.93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285,852,482.58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30,232,168.64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76,673,500.36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22,278,766.50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244,927,767.99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287,623,493.37</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38,701,817.33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83,799,925.52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24,778,766.50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242,209,913.93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285,852,482.58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30,232,168.64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76,673,500.36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22,278,766.50</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2,717,854.06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1,771,010.79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8,469,648.69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7,126,425.16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2,500,000.00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2,717,854.06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1,771,010.79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6,775,718.95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7,126,425.16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2,500,000.00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2,007,561.98</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2,717,854.06</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1,771,010.79</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4,768,156.97</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7,126,425.16</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2,500,000.00</w:t>
            </w:r>
          </w:p>
        </w:tc>
      </w:tr>
    </w:tbl>
    <w:p>
      <w:pPr>
        <w:pStyle w:val="Heading3"/>
        <w:spacing w:line="240" w:lineRule="auto" w:before="115"/>
        <w:ind w:left="900" w:right="0"/>
        <w:jc w:val="left"/>
      </w:pPr>
      <w:r>
        <w:rPr/>
        <w:pict>
          <v:group style="position:absolute;margin-left:71.279999pt;margin-top:-120.774391pt;width:704.15pt;height:5.4pt;mso-position-horizontal-relative:page;mso-position-vertical-relative:paragraph;z-index:-2263120" coordorigin="1426,-2415" coordsize="14083,108">
            <v:shape style="position:absolute;left:1426;top:-2415;width:4424;height:108" type="#_x0000_t75" stroked="false">
              <v:imagedata r:id="rId31" o:title=""/>
            </v:shape>
            <v:shape style="position:absolute;left:5826;top:-2319;width:1949;height:12" type="#_x0000_t75" stroked="false">
              <v:imagedata r:id="rId32" o:title=""/>
            </v:shape>
            <v:shape style="position:absolute;left:7760;top:-2319;width:1949;height:12" type="#_x0000_t75" stroked="false">
              <v:imagedata r:id="rId32" o:title=""/>
            </v:shape>
            <v:shape style="position:absolute;left:9695;top:-2319;width:1949;height:12" type="#_x0000_t75" stroked="false">
              <v:imagedata r:id="rId32" o:title=""/>
            </v:shape>
            <v:shape style="position:absolute;left:11629;top:-2319;width:1949;height:12" type="#_x0000_t75" stroked="false">
              <v:imagedata r:id="rId32" o:title=""/>
            </v:shape>
            <v:shape style="position:absolute;left:13564;top:-2317;width:1944;height:10" type="#_x0000_t75" stroked="false">
              <v:imagedata r:id="rId33" o:title=""/>
            </v:shape>
            <w10:wrap type="none"/>
          </v:group>
        </w:pict>
      </w:r>
      <w:r>
        <w:rPr/>
        <w:pict>
          <v:group style="position:absolute;margin-left:71.279999pt;margin-top:-98.094391pt;width:704.15pt;height:5.55pt;mso-position-horizontal-relative:page;mso-position-vertical-relative:paragraph;z-index:-2263096" coordorigin="1426,-1962" coordsize="14083,111">
            <v:shape style="position:absolute;left:1426;top:-1962;width:4424;height:110" type="#_x0000_t75" stroked="false">
              <v:imagedata r:id="rId38" o:title=""/>
            </v:shape>
            <v:shape style="position:absolute;left:5826;top:-1866;width:1949;height:14" type="#_x0000_t75" stroked="false">
              <v:imagedata r:id="rId39" o:title=""/>
            </v:shape>
            <v:shape style="position:absolute;left:7760;top:-1866;width:1949;height:14" type="#_x0000_t75" stroked="false">
              <v:imagedata r:id="rId39" o:title=""/>
            </v:shape>
            <v:shape style="position:absolute;left:9695;top:-1866;width:1949;height:14" type="#_x0000_t75" stroked="false">
              <v:imagedata r:id="rId39" o:title=""/>
            </v:shape>
            <v:shape style="position:absolute;left:11629;top:-1861;width:3879;height:10" type="#_x0000_t75" stroked="false">
              <v:imagedata r:id="rId27" o:title=""/>
            </v:shape>
            <w10:wrap type="none"/>
          </v:group>
        </w:pict>
      </w:r>
      <w:r>
        <w:rPr/>
        <w:pict>
          <v:group style="position:absolute;margin-left:71.279999pt;margin-top:-75.294357pt;width:704.15pt;height:5.4pt;mso-position-horizontal-relative:page;mso-position-vertical-relative:paragraph;z-index:-2263072" coordorigin="1426,-1506" coordsize="14083,108">
            <v:shape style="position:absolute;left:1426;top:-1506;width:4424;height:108" type="#_x0000_t75" stroked="false">
              <v:imagedata r:id="rId31" o:title=""/>
            </v:shape>
            <v:shape style="position:absolute;left:5826;top:-1410;width:1949;height:12" type="#_x0000_t75" stroked="false">
              <v:imagedata r:id="rId32" o:title=""/>
            </v:shape>
            <v:shape style="position:absolute;left:7760;top:-1410;width:1949;height:12" type="#_x0000_t75" stroked="false">
              <v:imagedata r:id="rId32" o:title=""/>
            </v:shape>
            <v:shape style="position:absolute;left:9695;top:-1410;width:1949;height:12" type="#_x0000_t75" stroked="false">
              <v:imagedata r:id="rId32" o:title=""/>
            </v:shape>
            <v:shape style="position:absolute;left:11629;top:-1410;width:1949;height:12" type="#_x0000_t75" stroked="false">
              <v:imagedata r:id="rId32" o:title=""/>
            </v:shape>
            <v:shape style="position:absolute;left:13564;top:-1407;width:1944;height:10" type="#_x0000_t75" stroked="false">
              <v:imagedata r:id="rId36" o:title=""/>
            </v:shape>
            <w10:wrap type="none"/>
          </v:group>
        </w:pict>
      </w:r>
      <w:r>
        <w:rPr/>
        <w:pict>
          <v:group style="position:absolute;margin-left:71.279999pt;margin-top:-52.594391pt;width:704.15pt;height:5.4pt;mso-position-horizontal-relative:page;mso-position-vertical-relative:paragraph;z-index:-2263048" coordorigin="1426,-1052" coordsize="14083,108">
            <v:shape style="position:absolute;left:1426;top:-1052;width:4424;height:108" type="#_x0000_t75" stroked="false">
              <v:imagedata r:id="rId40" o:title=""/>
            </v:shape>
            <v:shape style="position:absolute;left:5826;top:-956;width:1949;height:12" type="#_x0000_t75" stroked="false">
              <v:imagedata r:id="rId35" o:title=""/>
            </v:shape>
            <v:shape style="position:absolute;left:7760;top:-956;width:1949;height:12" type="#_x0000_t75" stroked="false">
              <v:imagedata r:id="rId35" o:title=""/>
            </v:shape>
            <v:shape style="position:absolute;left:9695;top:-956;width:1949;height:12" type="#_x0000_t75" stroked="false">
              <v:imagedata r:id="rId35" o:title=""/>
            </v:shape>
            <v:shape style="position:absolute;left:11629;top:-956;width:1949;height:12" type="#_x0000_t75" stroked="false">
              <v:imagedata r:id="rId35" o:title=""/>
            </v:shape>
            <v:shape style="position:absolute;left:13564;top:-953;width:1944;height:10" type="#_x0000_t75" stroked="false">
              <v:imagedata r:id="rId36" o:title=""/>
            </v:shape>
            <w10:wrap type="none"/>
          </v:group>
        </w:pict>
      </w:r>
      <w:r>
        <w:rPr/>
        <w:pict>
          <v:group style="position:absolute;margin-left:71.279999pt;margin-top:-29.91436pt;width:704.15pt;height:5.4pt;mso-position-horizontal-relative:page;mso-position-vertical-relative:paragraph;z-index:-2263024" coordorigin="1426,-598" coordsize="14083,108">
            <v:shape style="position:absolute;left:1426;top:-598;width:4424;height:108" type="#_x0000_t75" stroked="false">
              <v:imagedata r:id="rId31" o:title=""/>
            </v:shape>
            <v:shape style="position:absolute;left:5826;top:-502;width:1949;height:12" type="#_x0000_t75" stroked="false">
              <v:imagedata r:id="rId32" o:title=""/>
            </v:shape>
            <v:shape style="position:absolute;left:7760;top:-502;width:1949;height:12" type="#_x0000_t75" stroked="false">
              <v:imagedata r:id="rId32" o:title=""/>
            </v:shape>
            <v:shape style="position:absolute;left:9695;top:-502;width:1949;height:12" type="#_x0000_t75" stroked="false">
              <v:imagedata r:id="rId32" o:title=""/>
            </v:shape>
            <v:shape style="position:absolute;left:11629;top:-502;width:1949;height:12" type="#_x0000_t75" stroked="false">
              <v:imagedata r:id="rId32" o:title=""/>
            </v:shape>
            <v:shape style="position:absolute;left:13564;top:-500;width:1944;height:10" type="#_x0000_t75" stroked="false">
              <v:imagedata r:id="rId36" o:title=""/>
            </v:shape>
            <w10:wrap type="none"/>
          </v:group>
        </w:pict>
      </w:r>
      <w:r>
        <w:rPr/>
        <w:pict>
          <v:shape style="position:absolute;margin-left:291.529999pt;margin-top:-2.434391pt;width:.47994pt;height:.24pt;mso-position-horizontal-relative:page;mso-position-vertical-relative:paragraph;z-index:-2263000" type="#_x0000_t75" stroked="false">
            <v:imagedata r:id="rId28" o:title=""/>
          </v:shape>
        </w:pict>
      </w:r>
      <w:r>
        <w:rPr/>
        <w:pict>
          <v:shape style="position:absolute;margin-left:388.25pt;margin-top:-2.434391pt;width:.47997pt;height:.24pt;mso-position-horizontal-relative:page;mso-position-vertical-relative:paragraph;z-index:-2262976" type="#_x0000_t75" stroked="false">
            <v:imagedata r:id="rId28" o:title=""/>
          </v:shape>
        </w:pict>
      </w:r>
      <w:r>
        <w:rPr/>
        <w:pict>
          <v:shape style="position:absolute;margin-left:484.98999pt;margin-top:-2.434391pt;width:.47994pt;height:.24pt;mso-position-horizontal-relative:page;mso-position-vertical-relative:paragraph;z-index:-2262952" type="#_x0000_t75" stroked="false">
            <v:imagedata r:id="rId28" o:title=""/>
          </v:shape>
        </w:pict>
      </w:r>
      <w:r>
        <w:rPr/>
        <w:pict>
          <v:shape style="position:absolute;margin-left:581.710022pt;margin-top:-2.434391pt;width:.48pt;height:.24pt;mso-position-horizontal-relative:page;mso-position-vertical-relative:paragraph;z-index:-2262928" type="#_x0000_t75" stroked="false">
            <v:imagedata r:id="rId28" o:title=""/>
          </v:shape>
        </w:pict>
      </w:r>
      <w:r>
        <w:rPr/>
        <w:pict>
          <v:shape style="position:absolute;margin-left:678.460022pt;margin-top:-2.434391pt;width:.47994pt;height:.24pt;mso-position-horizontal-relative:page;mso-position-vertical-relative:paragraph;z-index:-2262904" type="#_x0000_t75" stroked="false">
            <v:imagedata r:id="rId28" o:title=""/>
          </v:shape>
        </w:pict>
      </w:r>
      <w:r>
        <w:rPr/>
        <w:pict>
          <v:shape style="position:absolute;margin-left:291.529999pt;margin-top:33.325630pt;width:.47998pt;height:.12pt;mso-position-horizontal-relative:page;mso-position-vertical-relative:paragraph;z-index:1648" type="#_x0000_t75" stroked="false">
            <v:imagedata r:id="rId41" o:title=""/>
          </v:shape>
        </w:pict>
      </w:r>
      <w:r>
        <w:rPr/>
        <w:pict>
          <v:shape style="position:absolute;margin-left:388.25pt;margin-top:33.325630pt;width:.48001pt;height:.12pt;mso-position-horizontal-relative:page;mso-position-vertical-relative:paragraph;z-index:1672" type="#_x0000_t75" stroked="false">
            <v:imagedata r:id="rId41" o:title=""/>
          </v:shape>
        </w:pict>
      </w:r>
      <w:r>
        <w:rPr/>
        <w:pict>
          <v:shape style="position:absolute;margin-left:484.98999pt;margin-top:33.325630pt;width:.47998pt;height:.12pt;mso-position-horizontal-relative:page;mso-position-vertical-relative:paragraph;z-index:1696" type="#_x0000_t75" stroked="false">
            <v:imagedata r:id="rId41" o:title=""/>
          </v:shape>
        </w:pict>
      </w:r>
      <w:r>
        <w:rPr/>
        <w:pict>
          <v:shape style="position:absolute;margin-left:581.710022pt;margin-top:33.325630pt;width:.48004pt;height:.12pt;mso-position-horizontal-relative:page;mso-position-vertical-relative:paragraph;z-index:1720" type="#_x0000_t75" stroked="false">
            <v:imagedata r:id="rId41" o:title=""/>
          </v:shape>
        </w:pict>
      </w:r>
      <w:r>
        <w:rPr/>
        <w:pict>
          <v:shape style="position:absolute;margin-left:678.460022pt;margin-top:33.325630pt;width:.47998pt;height:.12pt;mso-position-horizontal-relative:page;mso-position-vertical-relative:paragraph;z-index:1744" type="#_x0000_t75" stroked="false">
            <v:imagedata r:id="rId41" o:title=""/>
          </v:shape>
        </w:pict>
      </w:r>
      <w:r>
        <w:rPr/>
        <w:pict>
          <v:group style="position:absolute;margin-left:71.279999pt;margin-top:56.485638pt;width:704.15pt;height:5.4pt;mso-position-horizontal-relative:page;mso-position-vertical-relative:paragraph;z-index:-2262760" coordorigin="1426,1130" coordsize="14083,108">
            <v:shape style="position:absolute;left:1426;top:1130;width:4424;height:108" type="#_x0000_t75" stroked="false">
              <v:imagedata r:id="rId40" o:title=""/>
            </v:shape>
            <v:shape style="position:absolute;left:5826;top:1226;width:1949;height:12" type="#_x0000_t75" stroked="false">
              <v:imagedata r:id="rId35" o:title=""/>
            </v:shape>
            <v:shape style="position:absolute;left:7760;top:1226;width:1949;height:12" type="#_x0000_t75" stroked="false">
              <v:imagedata r:id="rId35" o:title=""/>
            </v:shape>
            <v:shape style="position:absolute;left:9695;top:1226;width:1949;height:12" type="#_x0000_t75" stroked="false">
              <v:imagedata r:id="rId35" o:title=""/>
            </v:shape>
            <v:shape style="position:absolute;left:11629;top:1226;width:1949;height:12" type="#_x0000_t75" stroked="false">
              <v:imagedata r:id="rId35" o:title=""/>
            </v:shape>
            <v:shape style="position:absolute;left:13564;top:1228;width:1944;height:10" type="#_x0000_t75" stroked="false">
              <v:imagedata r:id="rId36" o:title=""/>
            </v:shape>
            <w10:wrap type="none"/>
          </v:group>
        </w:pict>
      </w:r>
      <w:r>
        <w:rPr/>
        <w:pict>
          <v:group style="position:absolute;margin-left:71.279999pt;margin-top:79.195641pt;width:704.15pt;height:5.4pt;mso-position-horizontal-relative:page;mso-position-vertical-relative:paragraph;z-index:-2262736" coordorigin="1426,1584" coordsize="14083,108">
            <v:shape style="position:absolute;left:1426;top:1584;width:4424;height:108" type="#_x0000_t75" stroked="false">
              <v:imagedata r:id="rId31" o:title=""/>
            </v:shape>
            <v:shape style="position:absolute;left:5826;top:1680;width:1949;height:12" type="#_x0000_t75" stroked="false">
              <v:imagedata r:id="rId32" o:title=""/>
            </v:shape>
            <v:shape style="position:absolute;left:7760;top:1680;width:1949;height:12" type="#_x0000_t75" stroked="false">
              <v:imagedata r:id="rId32" o:title=""/>
            </v:shape>
            <v:shape style="position:absolute;left:9695;top:1680;width:1949;height:12" type="#_x0000_t75" stroked="false">
              <v:imagedata r:id="rId32" o:title=""/>
            </v:shape>
            <v:shape style="position:absolute;left:11629;top:1680;width:1949;height:12" type="#_x0000_t75" stroked="false">
              <v:imagedata r:id="rId32" o:title=""/>
            </v:shape>
            <v:shape style="position:absolute;left:13564;top:1682;width:1944;height:10" type="#_x0000_t75" stroked="false">
              <v:imagedata r:id="rId36" o:title=""/>
            </v:shape>
            <w10:wrap type="none"/>
          </v:group>
        </w:pict>
      </w:r>
      <w:r>
        <w:rPr/>
        <w:pict>
          <v:group style="position:absolute;margin-left:71.279999pt;margin-top:101.875641pt;width:704.15pt;height:5.4pt;mso-position-horizontal-relative:page;mso-position-vertical-relative:paragraph;z-index:-2262712" coordorigin="1426,2038" coordsize="14083,108">
            <v:shape style="position:absolute;left:1426;top:2038;width:4424;height:108" type="#_x0000_t75" stroked="false">
              <v:imagedata r:id="rId40" o:title=""/>
            </v:shape>
            <v:shape style="position:absolute;left:5826;top:2134;width:1949;height:12" type="#_x0000_t75" stroked="false">
              <v:imagedata r:id="rId35" o:title=""/>
            </v:shape>
            <v:shape style="position:absolute;left:7760;top:2134;width:1949;height:12" type="#_x0000_t75" stroked="false">
              <v:imagedata r:id="rId35" o:title=""/>
            </v:shape>
            <v:shape style="position:absolute;left:9695;top:2134;width:1949;height:12" type="#_x0000_t75" stroked="false">
              <v:imagedata r:id="rId35" o:title=""/>
            </v:shape>
            <v:shape style="position:absolute;left:11629;top:2134;width:1949;height:12" type="#_x0000_t75" stroked="false">
              <v:imagedata r:id="rId35" o:title=""/>
            </v:shape>
            <v:shape style="position:absolute;left:13564;top:2136;width:1944;height:10" type="#_x0000_t75" stroked="false">
              <v:imagedata r:id="rId36"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39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485"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35"/>
              <w:ind w:left="160" w:right="0"/>
              <w:jc w:val="left"/>
              <w:rPr>
                <w:rFonts w:ascii="宋体" w:hAnsi="宋体" w:cs="宋体" w:eastAsia="宋体" w:hint="default"/>
                <w:sz w:val="20"/>
                <w:szCs w:val="20"/>
              </w:rPr>
            </w:pPr>
            <w:r>
              <w:rPr>
                <w:rFonts w:ascii="宋体" w:hAnsi="宋体" w:cs="宋体" w:eastAsia="宋体" w:hint="default"/>
                <w:sz w:val="20"/>
                <w:szCs w:val="20"/>
              </w:rPr>
              <w:t>威海神瑞贸易有限</w:t>
            </w:r>
          </w:p>
        </w:tc>
        <w:tc>
          <w:tcPr>
            <w:tcW w:w="1935" w:type="dxa"/>
            <w:vMerge w:val="restart"/>
            <w:tcBorders>
              <w:top w:val="single" w:sz="17" w:space="0" w:color="000000"/>
              <w:left w:val="single" w:sz="4" w:space="0" w:color="000000"/>
              <w:right w:val="single" w:sz="4" w:space="0" w:color="000000"/>
            </w:tcBorders>
          </w:tcPr>
          <w:p>
            <w:pPr>
              <w:pStyle w:val="TableParagraph"/>
              <w:spacing w:line="283"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尼木祥云医疗器械</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vMerge w:val="restart"/>
            <w:tcBorders>
              <w:top w:val="single" w:sz="17" w:space="0" w:color="000000"/>
              <w:left w:val="single" w:sz="4" w:space="0" w:color="000000"/>
              <w:right w:val="single" w:sz="4" w:space="0" w:color="000000"/>
            </w:tcBorders>
          </w:tcPr>
          <w:p>
            <w:pPr>
              <w:pStyle w:val="TableParagraph"/>
              <w:spacing w:line="283"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北京沛合健康科技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vMerge w:val="restart"/>
            <w:tcBorders>
              <w:top w:val="single" w:sz="17" w:space="0" w:color="000000"/>
              <w:left w:val="single" w:sz="4" w:space="0" w:color="000000"/>
              <w:right w:val="single" w:sz="4" w:space="0" w:color="000000"/>
            </w:tcBorders>
          </w:tcPr>
          <w:p>
            <w:pPr>
              <w:pStyle w:val="TableParagraph"/>
              <w:spacing w:line="283" w:lineRule="auto" w:before="35"/>
              <w:ind w:left="160" w:right="164"/>
              <w:jc w:val="left"/>
              <w:rPr>
                <w:rFonts w:ascii="宋体" w:hAnsi="宋体" w:cs="宋体" w:eastAsia="宋体" w:hint="default"/>
                <w:sz w:val="20"/>
                <w:szCs w:val="20"/>
              </w:rPr>
            </w:pPr>
            <w:r>
              <w:rPr>
                <w:rFonts w:ascii="宋体" w:hAnsi="宋体" w:cs="宋体" w:eastAsia="宋体" w:hint="default"/>
                <w:sz w:val="20"/>
                <w:szCs w:val="20"/>
              </w:rPr>
              <w:t>广州康海医药生物</w:t>
            </w:r>
            <w:r>
              <w:rPr>
                <w:rFonts w:ascii="宋体" w:hAnsi="宋体" w:cs="宋体" w:eastAsia="宋体" w:hint="default"/>
                <w:w w:val="99"/>
                <w:sz w:val="20"/>
                <w:szCs w:val="20"/>
              </w:rPr>
              <w:t> </w:t>
            </w:r>
            <w:r>
              <w:rPr>
                <w:rFonts w:ascii="宋体" w:hAnsi="宋体" w:cs="宋体" w:eastAsia="宋体" w:hint="default"/>
                <w:sz w:val="20"/>
                <w:szCs w:val="20"/>
              </w:rPr>
              <w:t>科技发展有限公司</w:t>
            </w:r>
          </w:p>
        </w:tc>
        <w:tc>
          <w:tcPr>
            <w:tcW w:w="1934" w:type="dxa"/>
            <w:vMerge w:val="restart"/>
            <w:tcBorders>
              <w:top w:val="single" w:sz="17" w:space="0" w:color="000000"/>
              <w:left w:val="single" w:sz="4" w:space="0" w:color="000000"/>
              <w:right w:val="nil" w:sz="6" w:space="0" w:color="auto"/>
            </w:tcBorders>
          </w:tcPr>
          <w:p>
            <w:pPr>
              <w:pStyle w:val="TableParagraph"/>
              <w:spacing w:line="283" w:lineRule="auto" w:before="35"/>
              <w:ind w:left="561" w:right="168" w:hanging="401"/>
              <w:jc w:val="left"/>
              <w:rPr>
                <w:rFonts w:ascii="宋体" w:hAnsi="宋体" w:cs="宋体" w:eastAsia="宋体" w:hint="default"/>
                <w:sz w:val="20"/>
                <w:szCs w:val="20"/>
              </w:rPr>
            </w:pPr>
            <w:r>
              <w:rPr>
                <w:rFonts w:ascii="宋体" w:hAnsi="宋体" w:cs="宋体" w:eastAsia="宋体" w:hint="default"/>
                <w:sz w:val="20"/>
                <w:szCs w:val="20"/>
              </w:rPr>
              <w:t>宁波天脉健康管理</w:t>
            </w:r>
            <w:r>
              <w:rPr>
                <w:rFonts w:ascii="宋体" w:hAnsi="宋体" w:cs="宋体" w:eastAsia="宋体" w:hint="default"/>
                <w:w w:val="99"/>
                <w:sz w:val="20"/>
                <w:szCs w:val="20"/>
              </w:rPr>
              <w:t> </w:t>
            </w:r>
            <w:r>
              <w:rPr>
                <w:rFonts w:ascii="宋体" w:hAnsi="宋体" w:cs="宋体" w:eastAsia="宋体" w:hint="default"/>
                <w:sz w:val="20"/>
                <w:szCs w:val="20"/>
              </w:rPr>
              <w:t>有限公司</w:t>
            </w:r>
          </w:p>
        </w:tc>
      </w:tr>
      <w:tr>
        <w:trPr>
          <w:trHeight w:val="191" w:hRule="exact"/>
        </w:trPr>
        <w:tc>
          <w:tcPr>
            <w:tcW w:w="4424" w:type="dxa"/>
            <w:tcBorders>
              <w:top w:val="nil" w:sz="6" w:space="0" w:color="auto"/>
              <w:left w:val="nil" w:sz="6" w:space="0" w:color="auto"/>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143" w:lineRule="exact"/>
              <w:ind w:right="2"/>
              <w:jc w:val="center"/>
              <w:rPr>
                <w:rFonts w:ascii="宋体" w:hAnsi="宋体" w:cs="宋体" w:eastAsia="宋体" w:hint="default"/>
                <w:sz w:val="20"/>
                <w:szCs w:val="20"/>
              </w:rPr>
            </w:pPr>
            <w:r>
              <w:rPr>
                <w:rFonts w:ascii="宋体" w:hAnsi="宋体" w:cs="宋体" w:eastAsia="宋体" w:hint="default"/>
                <w:sz w:val="20"/>
                <w:szCs w:val="20"/>
              </w:rPr>
              <w:t>公司</w:t>
            </w:r>
          </w:p>
        </w:tc>
        <w:tc>
          <w:tcPr>
            <w:tcW w:w="1935" w:type="dxa"/>
            <w:vMerge/>
            <w:tcBorders>
              <w:left w:val="single" w:sz="4" w:space="0" w:color="000000"/>
              <w:bottom w:val="nil" w:sz="6" w:space="0" w:color="auto"/>
              <w:right w:val="single" w:sz="4" w:space="0" w:color="000000"/>
            </w:tcBorders>
          </w:tcPr>
          <w:p>
            <w:pPr/>
          </w:p>
        </w:tc>
        <w:tc>
          <w:tcPr>
            <w:tcW w:w="1934" w:type="dxa"/>
            <w:vMerge/>
            <w:tcBorders>
              <w:left w:val="single" w:sz="4" w:space="0" w:color="000000"/>
              <w:bottom w:val="nil" w:sz="6" w:space="0" w:color="auto"/>
              <w:right w:val="single" w:sz="4" w:space="0" w:color="000000"/>
            </w:tcBorders>
          </w:tcPr>
          <w:p>
            <w:pPr/>
          </w:p>
        </w:tc>
        <w:tc>
          <w:tcPr>
            <w:tcW w:w="1935" w:type="dxa"/>
            <w:vMerge/>
            <w:tcBorders>
              <w:left w:val="single" w:sz="4" w:space="0" w:color="000000"/>
              <w:bottom w:val="nil" w:sz="6" w:space="0" w:color="auto"/>
              <w:right w:val="single" w:sz="4" w:space="0" w:color="000000"/>
            </w:tcBorders>
          </w:tcPr>
          <w:p>
            <w:pPr/>
          </w:p>
        </w:tc>
        <w:tc>
          <w:tcPr>
            <w:tcW w:w="1934" w:type="dxa"/>
            <w:vMerge/>
            <w:tcBorders>
              <w:left w:val="single" w:sz="4" w:space="0" w:color="000000"/>
              <w:bottom w:val="nil" w:sz="6" w:space="0" w:color="auto"/>
              <w:right w:val="nil" w:sz="6" w:space="0" w:color="auto"/>
            </w:tcBorders>
          </w:tcPr>
          <w:p>
            <w:pPr/>
          </w:p>
        </w:tc>
      </w:tr>
      <w:tr>
        <w:trPr>
          <w:trHeight w:val="26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103"/>
              <w:jc w:val="right"/>
              <w:rPr>
                <w:rFonts w:ascii="宋体" w:hAnsi="宋体" w:cs="宋体" w:eastAsia="宋体" w:hint="default"/>
                <w:sz w:val="18"/>
                <w:szCs w:val="18"/>
              </w:rPr>
            </w:pPr>
            <w:r>
              <w:rPr>
                <w:rFonts w:ascii="宋体"/>
                <w:spacing w:val="-1"/>
                <w:sz w:val="18"/>
              </w:rPr>
              <w:t>4,195.83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101"/>
              <w:jc w:val="right"/>
              <w:rPr>
                <w:rFonts w:ascii="宋体" w:hAnsi="宋体" w:cs="宋体" w:eastAsia="宋体" w:hint="default"/>
                <w:sz w:val="18"/>
                <w:szCs w:val="18"/>
              </w:rPr>
            </w:pPr>
            <w:r>
              <w:rPr>
                <w:rFonts w:ascii="宋体"/>
                <w:spacing w:val="-1"/>
                <w:sz w:val="18"/>
              </w:rPr>
              <w:t>26,399,120.98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103"/>
              <w:jc w:val="right"/>
              <w:rPr>
                <w:rFonts w:ascii="宋体" w:hAnsi="宋体" w:cs="宋体" w:eastAsia="宋体" w:hint="default"/>
                <w:sz w:val="18"/>
                <w:szCs w:val="18"/>
              </w:rPr>
            </w:pPr>
            <w:r>
              <w:rPr>
                <w:rFonts w:ascii="宋体"/>
                <w:spacing w:val="-1"/>
                <w:sz w:val="18"/>
              </w:rPr>
              <w:t>114,203,998.83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101"/>
              <w:jc w:val="right"/>
              <w:rPr>
                <w:rFonts w:ascii="宋体" w:hAnsi="宋体" w:cs="宋体" w:eastAsia="宋体" w:hint="default"/>
                <w:sz w:val="18"/>
                <w:szCs w:val="18"/>
              </w:rPr>
            </w:pPr>
            <w:r>
              <w:rPr>
                <w:rFonts w:ascii="宋体"/>
                <w:spacing w:val="-1"/>
                <w:sz w:val="18"/>
              </w:rPr>
              <w:t>14,088,554.12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28" w:lineRule="exact"/>
              <w:ind w:right="108"/>
              <w:jc w:val="right"/>
              <w:rPr>
                <w:rFonts w:ascii="宋体" w:hAnsi="宋体" w:cs="宋体" w:eastAsia="宋体" w:hint="default"/>
                <w:sz w:val="18"/>
                <w:szCs w:val="18"/>
              </w:rPr>
            </w:pPr>
            <w:r>
              <w:rPr>
                <w:rFonts w:ascii="宋体"/>
                <w:spacing w:val="-1"/>
                <w:sz w:val="18"/>
              </w:rPr>
              <w:t>6,173,774.13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28,550,999.71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13,536,061.80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5,931,665.34</w:t>
            </w: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4,195.83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26,399,120.98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142,754,998.54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27,624,615.92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12,105,439.47</w:t>
            </w:r>
          </w:p>
        </w:tc>
      </w:tr>
      <w:tr>
        <w:trPr>
          <w:trHeight w:val="473"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83,090,712.63</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207,712,670.22</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6,685,972.89</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90,330,059.30</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15,459,838.97</w:t>
            </w:r>
          </w:p>
        </w:tc>
      </w:tr>
    </w:tbl>
    <w:p>
      <w:pPr>
        <w:spacing w:after="0" w:line="240" w:lineRule="auto"/>
        <w:jc w:val="right"/>
        <w:rPr>
          <w:rFonts w:ascii="宋体" w:hAnsi="宋体" w:cs="宋体" w:eastAsia="宋体" w:hint="default"/>
          <w:sz w:val="18"/>
          <w:szCs w:val="18"/>
        </w:rPr>
        <w:sectPr>
          <w:headerReference w:type="default" r:id="rId23"/>
          <w:footerReference w:type="default" r:id="rId24"/>
          <w:pgSz w:w="16840" w:h="11910" w:orient="landscape"/>
          <w:pgMar w:header="906" w:footer="1021" w:top="1100" w:bottom="1220" w:left="1020" w:right="1220"/>
        </w:sectPr>
      </w:pPr>
    </w:p>
    <w:p>
      <w:pPr>
        <w:spacing w:line="240" w:lineRule="auto" w:before="6"/>
        <w:rPr>
          <w:rFonts w:ascii="宋体" w:hAnsi="宋体" w:cs="宋体" w:eastAsia="宋体" w:hint="default"/>
          <w:sz w:val="4"/>
          <w:szCs w:val="4"/>
        </w:rPr>
      </w:pPr>
      <w:r>
        <w:rPr/>
        <w:pict>
          <v:shape style="position:absolute;margin-left:291.529999pt;margin-top:60.360008pt;width:.47998pt;height:.12pt;mso-position-horizontal-relative:page;mso-position-vertical-relative:page;z-index:2008" type="#_x0000_t75" stroked="false">
            <v:imagedata r:id="rId43" o:title=""/>
          </v:shape>
        </w:pict>
      </w:r>
      <w:r>
        <w:rPr/>
        <w:pict>
          <v:shape style="position:absolute;margin-left:388.25pt;margin-top:60.360008pt;width:.48001pt;height:.12pt;mso-position-horizontal-relative:page;mso-position-vertical-relative:page;z-index:2032" type="#_x0000_t75" stroked="false">
            <v:imagedata r:id="rId43" o:title=""/>
          </v:shape>
        </w:pict>
      </w:r>
      <w:r>
        <w:rPr/>
        <w:pict>
          <v:shape style="position:absolute;margin-left:484.98999pt;margin-top:60.360008pt;width:.47998pt;height:.12pt;mso-position-horizontal-relative:page;mso-position-vertical-relative:page;z-index:2056" type="#_x0000_t75" stroked="false">
            <v:imagedata r:id="rId43" o:title=""/>
          </v:shape>
        </w:pict>
      </w:r>
      <w:r>
        <w:rPr/>
        <w:pict>
          <v:shape style="position:absolute;margin-left:581.710022pt;margin-top:60.360008pt;width:.48004pt;height:.12pt;mso-position-horizontal-relative:page;mso-position-vertical-relative:page;z-index:2080" type="#_x0000_t75" stroked="false">
            <v:imagedata r:id="rId43" o:title=""/>
          </v:shape>
        </w:pict>
      </w:r>
      <w:r>
        <w:rPr/>
        <w:pict>
          <v:shape style="position:absolute;margin-left:678.460022pt;margin-top:60.360008pt;width:.47998pt;height:.12pt;mso-position-horizontal-relative:page;mso-position-vertical-relative:page;z-index:2104" type="#_x0000_t75" stroked="false">
            <v:imagedata r:id="rId43" o:title=""/>
          </v:shape>
        </w:pict>
      </w:r>
      <w:r>
        <w:rPr/>
        <w:pict>
          <v:group style="position:absolute;margin-left:71.279999pt;margin-top:77.779984pt;width:704.15pt;height:5.4pt;mso-position-horizontal-relative:page;mso-position-vertical-relative:page;z-index:-2262400" coordorigin="1426,1556" coordsize="14083,108">
            <v:shape style="position:absolute;left:1426;top:1556;width:4424;height:108" type="#_x0000_t75" stroked="false">
              <v:imagedata r:id="rId40" o:title=""/>
            </v:shape>
            <v:shape style="position:absolute;left:5826;top:1652;width:1949;height:12" type="#_x0000_t75" stroked="false">
              <v:imagedata r:id="rId35" o:title=""/>
            </v:shape>
            <v:shape style="position:absolute;left:7760;top:1652;width:1949;height:12" type="#_x0000_t75" stroked="false">
              <v:imagedata r:id="rId35" o:title=""/>
            </v:shape>
            <v:shape style="position:absolute;left:9695;top:1652;width:1949;height:12" type="#_x0000_t75" stroked="false">
              <v:imagedata r:id="rId35" o:title=""/>
            </v:shape>
            <v:shape style="position:absolute;left:11629;top:1652;width:1949;height:12" type="#_x0000_t75" stroked="false">
              <v:imagedata r:id="rId35" o:title=""/>
            </v:shape>
            <v:shape style="position:absolute;left:13564;top:1654;width:1944;height:10" type="#_x0000_t75" stroked="false">
              <v:imagedata r:id="rId36" o:title=""/>
            </v:shape>
            <w10:wrap type="none"/>
          </v:group>
        </w:pict>
      </w:r>
      <w:r>
        <w:rPr/>
        <w:pict>
          <v:group style="position:absolute;margin-left:71.279999pt;margin-top:321.789978pt;width:704.15pt;height:5.4pt;mso-position-horizontal-relative:page;mso-position-vertical-relative:page;z-index:-2262016" coordorigin="1426,6436" coordsize="14083,108">
            <v:shape style="position:absolute;left:1426;top:6436;width:4424;height:108" type="#_x0000_t75" stroked="false">
              <v:imagedata r:id="rId40" o:title=""/>
            </v:shape>
            <v:shape style="position:absolute;left:5826;top:6532;width:1949;height:12" type="#_x0000_t75" stroked="false">
              <v:imagedata r:id="rId32" o:title=""/>
            </v:shape>
            <v:shape style="position:absolute;left:7760;top:6532;width:1949;height:12" type="#_x0000_t75" stroked="false">
              <v:imagedata r:id="rId32" o:title=""/>
            </v:shape>
            <v:shape style="position:absolute;left:9695;top:6532;width:1949;height:12" type="#_x0000_t75" stroked="false">
              <v:imagedata r:id="rId32" o:title=""/>
            </v:shape>
            <v:shape style="position:absolute;left:11629;top:6532;width:1949;height:12" type="#_x0000_t75" stroked="false">
              <v:imagedata r:id="rId32" o:title=""/>
            </v:shape>
            <v:shape style="position:absolute;left:13564;top:6534;width:1944;height:10" type="#_x0000_t75" stroked="false">
              <v:imagedata r:id="rId36" o:title=""/>
            </v:shape>
            <w10:wrap type="none"/>
          </v:group>
        </w:pict>
      </w:r>
      <w:r>
        <w:rPr/>
        <w:pict>
          <v:group style="position:absolute;margin-left:71.279999pt;margin-top:344.470001pt;width:704.15pt;height:5.4pt;mso-position-horizontal-relative:page;mso-position-vertical-relative:page;z-index:-2261992" coordorigin="1426,6889" coordsize="14083,108">
            <v:shape style="position:absolute;left:1426;top:6889;width:4424;height:108" type="#_x0000_t75" stroked="false">
              <v:imagedata r:id="rId40" o:title=""/>
            </v:shape>
            <v:shape style="position:absolute;left:5826;top:6985;width:1949;height:12" type="#_x0000_t75" stroked="false">
              <v:imagedata r:id="rId35" o:title=""/>
            </v:shape>
            <v:shape style="position:absolute;left:7760;top:6985;width:1949;height:12" type="#_x0000_t75" stroked="false">
              <v:imagedata r:id="rId35" o:title=""/>
            </v:shape>
            <v:shape style="position:absolute;left:9695;top:6985;width:1949;height:12" type="#_x0000_t75" stroked="false">
              <v:imagedata r:id="rId35" o:title=""/>
            </v:shape>
            <v:shape style="position:absolute;left:11629;top:6985;width:1949;height:12" type="#_x0000_t75" stroked="false">
              <v:imagedata r:id="rId35" o:title=""/>
            </v:shape>
            <v:shape style="position:absolute;left:13564;top:6988;width:1944;height:10" type="#_x0000_t75" stroked="false">
              <v:imagedata r:id="rId36" o:title=""/>
            </v:shape>
            <w10:wrap type="none"/>
          </v:group>
        </w:pict>
      </w:r>
      <w:r>
        <w:rPr/>
        <w:pict>
          <v:group style="position:absolute;margin-left:71.279999pt;margin-top:367.150024pt;width:704.15pt;height:5.4pt;mso-position-horizontal-relative:page;mso-position-vertical-relative:page;z-index:-2261968" coordorigin="1426,7343" coordsize="14083,108">
            <v:shape style="position:absolute;left:1426;top:7343;width:4424;height:108" type="#_x0000_t75" stroked="false">
              <v:imagedata r:id="rId40" o:title=""/>
            </v:shape>
            <v:shape style="position:absolute;left:5826;top:7439;width:1949;height:12" type="#_x0000_t75" stroked="false">
              <v:imagedata r:id="rId32" o:title=""/>
            </v:shape>
            <v:shape style="position:absolute;left:7760;top:7439;width:1949;height:12" type="#_x0000_t75" stroked="false">
              <v:imagedata r:id="rId32" o:title=""/>
            </v:shape>
            <v:shape style="position:absolute;left:9695;top:7439;width:1949;height:12" type="#_x0000_t75" stroked="false">
              <v:imagedata r:id="rId32" o:title=""/>
            </v:shape>
            <v:shape style="position:absolute;left:11629;top:7439;width:1949;height:12" type="#_x0000_t75" stroked="false">
              <v:imagedata r:id="rId32" o:title=""/>
            </v:shape>
            <v:shape style="position:absolute;left:13564;top:7441;width:1944;height:10" type="#_x0000_t75" stroked="false">
              <v:imagedata r:id="rId36" o:title=""/>
            </v:shape>
            <w10:wrap type="none"/>
          </v:group>
        </w:pict>
      </w:r>
      <w:r>
        <w:rPr/>
        <w:pict>
          <v:group style="position:absolute;margin-left:71.279999pt;margin-top:389.830017pt;width:704.15pt;height:5.4pt;mso-position-horizontal-relative:page;mso-position-vertical-relative:page;z-index:-2261944" coordorigin="1426,7797" coordsize="14083,108">
            <v:shape style="position:absolute;left:1426;top:7797;width:4424;height:108" type="#_x0000_t75" stroked="false">
              <v:imagedata r:id="rId40" o:title=""/>
            </v:shape>
            <v:shape style="position:absolute;left:5826;top:7893;width:1949;height:12" type="#_x0000_t75" stroked="false">
              <v:imagedata r:id="rId35" o:title=""/>
            </v:shape>
            <v:shape style="position:absolute;left:7760;top:7893;width:1949;height:12" type="#_x0000_t75" stroked="false">
              <v:imagedata r:id="rId35" o:title=""/>
            </v:shape>
            <v:shape style="position:absolute;left:9695;top:7893;width:1949;height:12" type="#_x0000_t75" stroked="false">
              <v:imagedata r:id="rId35" o:title=""/>
            </v:shape>
            <v:shape style="position:absolute;left:11629;top:7893;width:1949;height:12" type="#_x0000_t75" stroked="false">
              <v:imagedata r:id="rId35" o:title=""/>
            </v:shape>
            <v:shape style="position:absolute;left:13564;top:7895;width:1944;height:10" type="#_x0000_t75" stroked="false">
              <v:imagedata r:id="rId36" o:title=""/>
            </v:shape>
            <w10:wrap type="none"/>
          </v:group>
        </w:pict>
      </w:r>
      <w:r>
        <w:rPr/>
        <w:pict>
          <v:group style="position:absolute;margin-left:71.279999pt;margin-top:417.310028pt;width:704.15pt;height:.75pt;mso-position-horizontal-relative:page;mso-position-vertical-relative:page;z-index:-2261920" coordorigin="1426,8346" coordsize="14083,15">
            <v:shape style="position:absolute;left:1426;top:8351;width:4405;height:10" type="#_x0000_t75" stroked="false">
              <v:imagedata r:id="rId25" o:title=""/>
            </v:shape>
            <v:shape style="position:absolute;left:5826;top:8346;width:1949;height:14" type="#_x0000_t75" stroked="false">
              <v:imagedata r:id="rId39" o:title=""/>
            </v:shape>
            <v:shape style="position:absolute;left:7760;top:8346;width:3884;height:14" type="#_x0000_t75" stroked="false">
              <v:imagedata r:id="rId44" o:title=""/>
            </v:shape>
            <v:shape style="position:absolute;left:11629;top:8351;width:3879;height:10" type="#_x0000_t75" stroked="false">
              <v:imagedata r:id="rId27" o:title=""/>
            </v:shape>
            <w10:wrap type="none"/>
          </v:group>
        </w:pict>
      </w:r>
      <w:r>
        <w:rPr/>
        <w:pict>
          <v:group style="position:absolute;margin-left:71.279999pt;margin-top:435.310028pt;width:704.15pt;height:5.4pt;mso-position-horizontal-relative:page;mso-position-vertical-relative:page;z-index:-2261896" coordorigin="1426,8706" coordsize="14083,108">
            <v:shape style="position:absolute;left:1426;top:8706;width:4424;height:108" type="#_x0000_t75" stroked="false">
              <v:imagedata r:id="rId31" o:title=""/>
            </v:shape>
            <v:shape style="position:absolute;left:5826;top:8802;width:1949;height:12" type="#_x0000_t75" stroked="false">
              <v:imagedata r:id="rId32" o:title=""/>
            </v:shape>
            <v:shape style="position:absolute;left:7760;top:8802;width:1949;height:12" type="#_x0000_t75" stroked="false">
              <v:imagedata r:id="rId32" o:title=""/>
            </v:shape>
            <v:shape style="position:absolute;left:9695;top:8802;width:1949;height:12" type="#_x0000_t75" stroked="false">
              <v:imagedata r:id="rId32" o:title=""/>
            </v:shape>
            <v:shape style="position:absolute;left:11629;top:8802;width:1949;height:12" type="#_x0000_t75" stroked="false">
              <v:imagedata r:id="rId32" o:title=""/>
            </v:shape>
            <v:shape style="position:absolute;left:13564;top:8805;width:1944;height:10" type="#_x0000_t75" stroked="false">
              <v:imagedata r:id="rId33" o:title=""/>
            </v:shape>
            <w10:wrap type="none"/>
          </v:group>
        </w:pict>
      </w:r>
      <w:r>
        <w:rPr/>
        <w:pict>
          <v:group style="position:absolute;margin-left:71.279999pt;margin-top:458.019989pt;width:704.15pt;height:5.4pt;mso-position-horizontal-relative:page;mso-position-vertical-relative:page;z-index:-2261872" coordorigin="1426,9160" coordsize="14083,108">
            <v:shape style="position:absolute;left:1426;top:9160;width:4424;height:108" type="#_x0000_t75" stroked="false">
              <v:imagedata r:id="rId40" o:title=""/>
            </v:shape>
            <v:shape style="position:absolute;left:5826;top:9256;width:1949;height:12" type="#_x0000_t75" stroked="false">
              <v:imagedata r:id="rId35" o:title=""/>
            </v:shape>
            <v:shape style="position:absolute;left:7760;top:9256;width:1949;height:12" type="#_x0000_t75" stroked="false">
              <v:imagedata r:id="rId35" o:title=""/>
            </v:shape>
            <v:shape style="position:absolute;left:9695;top:9256;width:1949;height:12" type="#_x0000_t75" stroked="false">
              <v:imagedata r:id="rId35" o:title=""/>
            </v:shape>
            <v:shape style="position:absolute;left:11629;top:9256;width:1949;height:12" type="#_x0000_t75" stroked="false">
              <v:imagedata r:id="rId35" o:title=""/>
            </v:shape>
            <v:shape style="position:absolute;left:13564;top:9259;width:1944;height:10" type="#_x0000_t75" stroked="false">
              <v:imagedata r:id="rId36" o:title=""/>
            </v:shape>
            <w10:wrap type="none"/>
          </v:group>
        </w:pict>
      </w:r>
      <w:r>
        <w:rPr/>
        <w:pict>
          <v:group style="position:absolute;margin-left:71.279999pt;margin-top:480.700012pt;width:704.15pt;height:5.4pt;mso-position-horizontal-relative:page;mso-position-vertical-relative:page;z-index:-2261848" coordorigin="1426,9614" coordsize="14083,108">
            <v:shape style="position:absolute;left:1426;top:9614;width:4424;height:108" type="#_x0000_t75" stroked="false">
              <v:imagedata r:id="rId31" o:title=""/>
            </v:shape>
            <v:shape style="position:absolute;left:5826;top:9710;width:1949;height:12" type="#_x0000_t75" stroked="false">
              <v:imagedata r:id="rId32" o:title=""/>
            </v:shape>
            <v:shape style="position:absolute;left:7760;top:9710;width:1949;height:12" type="#_x0000_t75" stroked="false">
              <v:imagedata r:id="rId32" o:title=""/>
            </v:shape>
            <v:shape style="position:absolute;left:9695;top:9710;width:1949;height:12" type="#_x0000_t75" stroked="false">
              <v:imagedata r:id="rId32" o:title=""/>
            </v:shape>
            <v:shape style="position:absolute;left:11629;top:9710;width:1949;height:12" type="#_x0000_t75" stroked="false">
              <v:imagedata r:id="rId32" o:title=""/>
            </v:shape>
            <v:shape style="position:absolute;left:13564;top:9712;width:1944;height:10" type="#_x0000_t75" stroked="false">
              <v:imagedata r:id="rId33" o:title=""/>
            </v:shape>
            <w10:wrap type="none"/>
          </v:group>
        </w:pict>
      </w:r>
      <w:r>
        <w:rPr/>
        <w:pict>
          <v:shape style="position:absolute;margin-left:291.529999pt;margin-top:508.176025pt;width:.48pt;height:.24pt;mso-position-horizontal-relative:page;mso-position-vertical-relative:page;z-index:-2261824" type="#_x0000_t75" stroked="false">
            <v:imagedata r:id="rId45" o:title=""/>
          </v:shape>
        </w:pict>
      </w:r>
      <w:r>
        <w:rPr/>
        <w:pict>
          <v:shape style="position:absolute;margin-left:388.25pt;margin-top:508.176025pt;width:.48003pt;height:.24pt;mso-position-horizontal-relative:page;mso-position-vertical-relative:page;z-index:-2261800" type="#_x0000_t75" stroked="false">
            <v:imagedata r:id="rId45" o:title=""/>
          </v:shape>
        </w:pict>
      </w:r>
      <w:r>
        <w:rPr/>
        <w:pict>
          <v:shape style="position:absolute;margin-left:484.98999pt;margin-top:508.176025pt;width:.48pt;height:.24pt;mso-position-horizontal-relative:page;mso-position-vertical-relative:page;z-index:-2261776" type="#_x0000_t75" stroked="false">
            <v:imagedata r:id="rId45" o:title=""/>
          </v:shape>
        </w:pict>
      </w:r>
      <w:r>
        <w:rPr/>
        <w:pict>
          <v:shape style="position:absolute;margin-left:581.710022pt;margin-top:508.176025pt;width:.48006pt;height:.24pt;mso-position-horizontal-relative:page;mso-position-vertical-relative:page;z-index:-2261752" type="#_x0000_t75" stroked="false">
            <v:imagedata r:id="rId45" o:title=""/>
          </v:shape>
        </w:pict>
      </w:r>
      <w:r>
        <w:rPr/>
        <w:pict>
          <v:shape style="position:absolute;margin-left:678.460022pt;margin-top:508.176025pt;width:.48pt;height:.24pt;mso-position-horizontal-relative:page;mso-position-vertical-relative:page;z-index:-2261728" type="#_x0000_t75" stroked="false">
            <v:imagedata r:id="rId45" o:title=""/>
          </v:shape>
        </w:pict>
      </w: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370"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83,094,908.46</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5"/>
              <w:jc w:val="right"/>
              <w:rPr>
                <w:rFonts w:ascii="宋体" w:hAnsi="宋体" w:cs="宋体" w:eastAsia="宋体" w:hint="default"/>
                <w:sz w:val="18"/>
                <w:szCs w:val="18"/>
              </w:rPr>
            </w:pPr>
            <w:r>
              <w:rPr>
                <w:rFonts w:ascii="宋体"/>
                <w:spacing w:val="-1"/>
                <w:sz w:val="18"/>
              </w:rPr>
              <w:t>234,111,791.20</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3"/>
              <w:jc w:val="right"/>
              <w:rPr>
                <w:rFonts w:ascii="宋体" w:hAnsi="宋体" w:cs="宋体" w:eastAsia="宋体" w:hint="default"/>
                <w:sz w:val="18"/>
                <w:szCs w:val="18"/>
              </w:rPr>
            </w:pPr>
            <w:r>
              <w:rPr>
                <w:rFonts w:ascii="宋体"/>
                <w:spacing w:val="-1"/>
                <w:sz w:val="18"/>
              </w:rPr>
              <w:t>149,440,971.43</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4"/>
              <w:jc w:val="right"/>
              <w:rPr>
                <w:rFonts w:ascii="宋体" w:hAnsi="宋体" w:cs="宋体" w:eastAsia="宋体" w:hint="default"/>
                <w:sz w:val="18"/>
                <w:szCs w:val="18"/>
              </w:rPr>
            </w:pPr>
            <w:r>
              <w:rPr>
                <w:rFonts w:ascii="宋体"/>
                <w:spacing w:val="-1"/>
                <w:sz w:val="18"/>
              </w:rPr>
              <w:t>117,954,675.22</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40" w:lineRule="auto" w:before="78"/>
              <w:ind w:right="105"/>
              <w:jc w:val="right"/>
              <w:rPr>
                <w:rFonts w:ascii="宋体" w:hAnsi="宋体" w:cs="宋体" w:eastAsia="宋体" w:hint="default"/>
                <w:sz w:val="18"/>
                <w:szCs w:val="18"/>
              </w:rPr>
            </w:pPr>
            <w:r>
              <w:rPr>
                <w:rFonts w:ascii="宋体"/>
                <w:spacing w:val="-1"/>
                <w:sz w:val="18"/>
              </w:rPr>
              <w:t>27,565,278.44</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83,090,712.63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737,817,419.39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7,200,398.12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97,138,427.86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15,459,838.97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4,195.83</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142,240,573.31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20,816,247.36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12,105,439.47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4,195.83</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113,792,458.64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10,616,286.15</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6,173,774.13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38,884,610.18</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69"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4,195.83</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74,907,848.46</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10,616,286.15</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6,173,774.13</w:t>
            </w:r>
          </w:p>
        </w:tc>
      </w:tr>
    </w:tbl>
    <w:p>
      <w:pPr>
        <w:spacing w:line="240" w:lineRule="auto" w:before="11"/>
        <w:rPr>
          <w:rFonts w:ascii="宋体" w:hAnsi="宋体" w:cs="宋体" w:eastAsia="宋体" w:hint="default"/>
          <w:sz w:val="6"/>
          <w:szCs w:val="6"/>
        </w:rPr>
      </w:pPr>
    </w:p>
    <w:p>
      <w:pPr>
        <w:pStyle w:val="Heading3"/>
        <w:spacing w:line="240" w:lineRule="auto"/>
        <w:ind w:right="0"/>
        <w:jc w:val="left"/>
      </w:pPr>
      <w:r>
        <w:rPr/>
        <w:pict>
          <v:group style="position:absolute;margin-left:71.279999pt;margin-top:-102.554405pt;width:704.15pt;height:5.4pt;mso-position-horizontal-relative:page;mso-position-vertical-relative:paragraph;z-index:-2262376" coordorigin="1426,-2051" coordsize="14083,108">
            <v:shape style="position:absolute;left:1426;top:-2051;width:4424;height:108" type="#_x0000_t75" stroked="false">
              <v:imagedata r:id="rId31" o:title=""/>
            </v:shape>
            <v:shape style="position:absolute;left:5826;top:-1955;width:1949;height:12" type="#_x0000_t75" stroked="false">
              <v:imagedata r:id="rId32" o:title=""/>
            </v:shape>
            <v:shape style="position:absolute;left:7760;top:-1955;width:1949;height:12" type="#_x0000_t75" stroked="false">
              <v:imagedata r:id="rId32" o:title=""/>
            </v:shape>
            <v:shape style="position:absolute;left:9695;top:-1955;width:1949;height:12" type="#_x0000_t75" stroked="false">
              <v:imagedata r:id="rId32" o:title=""/>
            </v:shape>
            <v:shape style="position:absolute;left:11629;top:-1955;width:1949;height:12" type="#_x0000_t75" stroked="false">
              <v:imagedata r:id="rId32" o:title=""/>
            </v:shape>
            <v:shape style="position:absolute;left:13564;top:-1953;width:1944;height:10" type="#_x0000_t75" stroked="false">
              <v:imagedata r:id="rId33" o:title=""/>
            </v:shape>
            <w10:wrap type="none"/>
          </v:group>
        </w:pict>
      </w:r>
      <w:r>
        <w:rPr/>
        <w:pict>
          <v:group style="position:absolute;margin-left:71.279999pt;margin-top:-79.874405pt;width:704.15pt;height:5.4pt;mso-position-horizontal-relative:page;mso-position-vertical-relative:paragraph;z-index:-2262352" coordorigin="1426,-1597" coordsize="14083,108">
            <v:shape style="position:absolute;left:1426;top:-1597;width:4424;height:108" type="#_x0000_t75" stroked="false">
              <v:imagedata r:id="rId40" o:title=""/>
            </v:shape>
            <v:shape style="position:absolute;left:5826;top:-1501;width:1949;height:12" type="#_x0000_t75" stroked="false">
              <v:imagedata r:id="rId35" o:title=""/>
            </v:shape>
            <v:shape style="position:absolute;left:7760;top:-1501;width:1949;height:12" type="#_x0000_t75" stroked="false">
              <v:imagedata r:id="rId35" o:title=""/>
            </v:shape>
            <v:shape style="position:absolute;left:9695;top:-1501;width:1949;height:12" type="#_x0000_t75" stroked="false">
              <v:imagedata r:id="rId35" o:title=""/>
            </v:shape>
            <v:shape style="position:absolute;left:11629;top:-1501;width:1949;height:12" type="#_x0000_t75" stroked="false">
              <v:imagedata r:id="rId35" o:title=""/>
            </v:shape>
            <v:shape style="position:absolute;left:13564;top:-1499;width:1944;height:10" type="#_x0000_t75" stroked="false">
              <v:imagedata r:id="rId36" o:title=""/>
            </v:shape>
            <w10:wrap type="none"/>
          </v:group>
        </w:pict>
      </w:r>
      <w:r>
        <w:rPr/>
        <w:pict>
          <v:group style="position:absolute;margin-left:71.279999pt;margin-top:-57.194374pt;width:704.15pt;height:5.4pt;mso-position-horizontal-relative:page;mso-position-vertical-relative:paragraph;z-index:-2262328" coordorigin="1426,-1144" coordsize="14083,108">
            <v:shape style="position:absolute;left:1426;top:-1144;width:4424;height:108" type="#_x0000_t75" stroked="false">
              <v:imagedata r:id="rId31" o:title=""/>
            </v:shape>
            <v:shape style="position:absolute;left:5826;top:-1048;width:1949;height:12" type="#_x0000_t75" stroked="false">
              <v:imagedata r:id="rId32" o:title=""/>
            </v:shape>
            <v:shape style="position:absolute;left:7760;top:-1048;width:1949;height:12" type="#_x0000_t75" stroked="false">
              <v:imagedata r:id="rId32" o:title=""/>
            </v:shape>
            <v:shape style="position:absolute;left:9695;top:-1048;width:1949;height:12" type="#_x0000_t75" stroked="false">
              <v:imagedata r:id="rId32" o:title=""/>
            </v:shape>
            <v:shape style="position:absolute;left:11629;top:-1048;width:1949;height:12" type="#_x0000_t75" stroked="false">
              <v:imagedata r:id="rId32" o:title=""/>
            </v:shape>
            <v:shape style="position:absolute;left:13564;top:-1045;width:1944;height:10" type="#_x0000_t75" stroked="false">
              <v:imagedata r:id="rId33" o:title=""/>
            </v:shape>
            <w10:wrap type="none"/>
          </v:group>
        </w:pict>
      </w:r>
      <w:r>
        <w:rPr/>
        <w:pict>
          <v:group style="position:absolute;margin-left:71.279999pt;margin-top:-34.514374pt;width:704.15pt;height:5.55pt;mso-position-horizontal-relative:page;mso-position-vertical-relative:paragraph;z-index:-2262304" coordorigin="1426,-690" coordsize="14083,111">
            <v:shape style="position:absolute;left:1426;top:-690;width:4424;height:110" type="#_x0000_t75" stroked="false">
              <v:imagedata r:id="rId46" o:title=""/>
            </v:shape>
            <v:shape style="position:absolute;left:5826;top:-594;width:1949;height:14" type="#_x0000_t75" stroked="false">
              <v:imagedata r:id="rId39" o:title=""/>
            </v:shape>
            <v:shape style="position:absolute;left:7760;top:-594;width:1949;height:14" type="#_x0000_t75" stroked="false">
              <v:imagedata r:id="rId39" o:title=""/>
            </v:shape>
            <v:shape style="position:absolute;left:9695;top:-594;width:1949;height:14" type="#_x0000_t75" stroked="false">
              <v:imagedata r:id="rId39" o:title=""/>
            </v:shape>
            <v:shape style="position:absolute;left:11629;top:-589;width:3879;height:10" type="#_x0000_t75" stroked="false">
              <v:imagedata r:id="rId47" o:title=""/>
            </v:shape>
            <w10:wrap type="none"/>
          </v:group>
        </w:pict>
      </w:r>
      <w:r>
        <w:rPr/>
        <w:pict>
          <v:shape style="position:absolute;margin-left:291.529999pt;margin-top:-6.884375pt;width:.48pt;height:.24pt;mso-position-horizontal-relative:page;mso-position-vertical-relative:paragraph;z-index:-2262280" type="#_x0000_t75" stroked="false">
            <v:imagedata r:id="rId45" o:title=""/>
          </v:shape>
        </w:pict>
      </w:r>
      <w:r>
        <w:rPr/>
        <w:pict>
          <v:shape style="position:absolute;margin-left:388.25pt;margin-top:-6.884375pt;width:.48003pt;height:.24pt;mso-position-horizontal-relative:page;mso-position-vertical-relative:paragraph;z-index:-2262256" type="#_x0000_t75" stroked="false">
            <v:imagedata r:id="rId45" o:title=""/>
          </v:shape>
        </w:pict>
      </w:r>
      <w:r>
        <w:rPr/>
        <w:pict>
          <v:shape style="position:absolute;margin-left:484.98999pt;margin-top:-6.884375pt;width:.48pt;height:.24pt;mso-position-horizontal-relative:page;mso-position-vertical-relative:paragraph;z-index:-2262232" type="#_x0000_t75" stroked="false">
            <v:imagedata r:id="rId45" o:title=""/>
          </v:shape>
        </w:pict>
      </w:r>
      <w:r>
        <w:rPr/>
        <w:pict>
          <v:shape style="position:absolute;margin-left:581.710022pt;margin-top:-6.884375pt;width:.48006pt;height:.24pt;mso-position-horizontal-relative:page;mso-position-vertical-relative:paragraph;z-index:-2262208" type="#_x0000_t75" stroked="false">
            <v:imagedata r:id="rId45" o:title=""/>
          </v:shape>
        </w:pict>
      </w:r>
      <w:r>
        <w:rPr/>
        <w:pict>
          <v:shape style="position:absolute;margin-left:678.460022pt;margin-top:-6.884375pt;width:.48pt;height:.24pt;mso-position-horizontal-relative:page;mso-position-vertical-relative:paragraph;z-index:-2262184" type="#_x0000_t75" stroked="false">
            <v:imagedata r:id="rId45" o:title=""/>
          </v:shape>
        </w:pict>
      </w:r>
      <w:r>
        <w:rPr/>
        <w:pict>
          <v:shape style="position:absolute;margin-left:291.529999pt;margin-top:28.875616pt;width:.47998pt;height:.12pt;mso-position-horizontal-relative:page;mso-position-vertical-relative:paragraph;z-index:2368" type="#_x0000_t75" stroked="false">
            <v:imagedata r:id="rId45" o:title=""/>
          </v:shape>
        </w:pict>
      </w:r>
      <w:r>
        <w:rPr/>
        <w:pict>
          <v:shape style="position:absolute;margin-left:388.25pt;margin-top:28.875616pt;width:.48001pt;height:.12pt;mso-position-horizontal-relative:page;mso-position-vertical-relative:paragraph;z-index:2392" type="#_x0000_t75" stroked="false">
            <v:imagedata r:id="rId45" o:title=""/>
          </v:shape>
        </w:pict>
      </w:r>
      <w:r>
        <w:rPr/>
        <w:pict>
          <v:shape style="position:absolute;margin-left:484.98999pt;margin-top:28.875616pt;width:.47998pt;height:.12pt;mso-position-horizontal-relative:page;mso-position-vertical-relative:paragraph;z-index:2416" type="#_x0000_t75" stroked="false">
            <v:imagedata r:id="rId45" o:title=""/>
          </v:shape>
        </w:pict>
      </w:r>
      <w:r>
        <w:rPr/>
        <w:pict>
          <v:shape style="position:absolute;margin-left:581.710022pt;margin-top:28.875616pt;width:.48004pt;height:.12pt;mso-position-horizontal-relative:page;mso-position-vertical-relative:paragraph;z-index:2440" type="#_x0000_t75" stroked="false">
            <v:imagedata r:id="rId45" o:title=""/>
          </v:shape>
        </w:pict>
      </w:r>
      <w:r>
        <w:rPr/>
        <w:pict>
          <v:shape style="position:absolute;margin-left:678.460022pt;margin-top:28.875616pt;width:.47998pt;height:.12pt;mso-position-horizontal-relative:page;mso-position-vertical-relative:paragraph;z-index:2464" type="#_x0000_t75" stroked="false">
            <v:imagedata r:id="rId45" o:title=""/>
          </v:shape>
        </w:pict>
      </w:r>
      <w:r>
        <w:rPr/>
        <w:pict>
          <v:group style="position:absolute;margin-left:71.279999pt;margin-top:96.195625pt;width:704.15pt;height:5.3pt;mso-position-horizontal-relative:page;mso-position-vertical-relative:paragraph;z-index:-2262040" coordorigin="1426,1924" coordsize="14083,106">
            <v:shape style="position:absolute;left:1426;top:1924;width:4424;height:106" type="#_x0000_t75" stroked="false">
              <v:imagedata r:id="rId48" o:title=""/>
            </v:shape>
            <v:shape style="position:absolute;left:5826;top:2020;width:9683;height:10" type="#_x0000_t75" stroked="false">
              <v:imagedata r:id="rId30"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1368"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83" w:lineRule="auto" w:before="140"/>
              <w:ind w:left="561" w:right="164" w:hanging="401"/>
              <w:jc w:val="left"/>
              <w:rPr>
                <w:rFonts w:ascii="宋体" w:hAnsi="宋体" w:cs="宋体" w:eastAsia="宋体" w:hint="default"/>
                <w:sz w:val="20"/>
                <w:szCs w:val="20"/>
              </w:rPr>
            </w:pPr>
            <w:r>
              <w:rPr>
                <w:rFonts w:ascii="宋体" w:hAnsi="宋体" w:cs="宋体" w:eastAsia="宋体" w:hint="default"/>
                <w:sz w:val="20"/>
                <w:szCs w:val="20"/>
              </w:rPr>
              <w:t>北京悦康北卫医药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85" w:lineRule="auto"/>
              <w:ind w:left="103" w:right="104" w:hanging="3"/>
              <w:jc w:val="center"/>
              <w:rPr>
                <w:rFonts w:ascii="宋体" w:hAnsi="宋体" w:cs="宋体" w:eastAsia="宋体" w:hint="default"/>
                <w:sz w:val="20"/>
                <w:szCs w:val="20"/>
              </w:rPr>
            </w:pPr>
            <w:r>
              <w:rPr>
                <w:rFonts w:ascii="宋体" w:hAnsi="宋体" w:cs="宋体" w:eastAsia="宋体" w:hint="default"/>
                <w:sz w:val="20"/>
                <w:szCs w:val="20"/>
              </w:rPr>
              <w:t>南昌普健实业有限</w:t>
            </w:r>
            <w:r>
              <w:rPr>
                <w:rFonts w:ascii="宋体" w:hAnsi="宋体" w:cs="宋体" w:eastAsia="宋体" w:hint="default"/>
                <w:w w:val="99"/>
                <w:sz w:val="20"/>
                <w:szCs w:val="20"/>
              </w:rPr>
              <w:t> </w:t>
            </w:r>
            <w:r>
              <w:rPr>
                <w:rFonts w:ascii="宋体" w:hAnsi="宋体" w:cs="宋体" w:eastAsia="宋体" w:hint="default"/>
                <w:spacing w:val="-9"/>
                <w:w w:val="99"/>
                <w:sz w:val="20"/>
                <w:szCs w:val="20"/>
              </w:rPr>
              <w:t>公司、江西科洋实业</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83" w:lineRule="auto" w:before="140"/>
              <w:ind w:left="561" w:right="164" w:hanging="401"/>
              <w:jc w:val="left"/>
              <w:rPr>
                <w:rFonts w:ascii="宋体" w:hAnsi="宋体" w:cs="宋体" w:eastAsia="宋体" w:hint="default"/>
                <w:sz w:val="20"/>
                <w:szCs w:val="20"/>
              </w:rPr>
            </w:pPr>
            <w:r>
              <w:rPr>
                <w:rFonts w:ascii="宋体" w:hAnsi="宋体" w:cs="宋体" w:eastAsia="宋体" w:hint="default"/>
                <w:sz w:val="20"/>
                <w:szCs w:val="20"/>
              </w:rPr>
              <w:t>新泰市同褔堂医药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83" w:lineRule="auto" w:before="140"/>
              <w:ind w:left="362" w:right="164" w:hanging="202"/>
              <w:jc w:val="left"/>
              <w:rPr>
                <w:rFonts w:ascii="宋体" w:hAnsi="宋体" w:cs="宋体" w:eastAsia="宋体" w:hint="default"/>
                <w:sz w:val="20"/>
                <w:szCs w:val="20"/>
              </w:rPr>
            </w:pPr>
            <w:r>
              <w:rPr>
                <w:rFonts w:ascii="宋体" w:hAnsi="宋体" w:cs="宋体" w:eastAsia="宋体" w:hint="default"/>
                <w:sz w:val="20"/>
                <w:szCs w:val="20"/>
              </w:rPr>
              <w:t>黑龙江省禾润凯迪</w:t>
            </w:r>
            <w:r>
              <w:rPr>
                <w:rFonts w:ascii="宋体" w:hAnsi="宋体" w:cs="宋体" w:eastAsia="宋体" w:hint="default"/>
                <w:w w:val="99"/>
                <w:sz w:val="20"/>
                <w:szCs w:val="20"/>
              </w:rPr>
              <w:t> </w:t>
            </w:r>
            <w:r>
              <w:rPr>
                <w:rFonts w:ascii="宋体" w:hAnsi="宋体" w:cs="宋体" w:eastAsia="宋体" w:hint="default"/>
                <w:sz w:val="20"/>
                <w:szCs w:val="20"/>
              </w:rPr>
              <w:t>医药有限公司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316" w:lineRule="auto" w:before="49"/>
              <w:ind w:left="74" w:right="53"/>
              <w:jc w:val="both"/>
              <w:rPr>
                <w:rFonts w:ascii="宋体" w:hAnsi="宋体" w:cs="宋体" w:eastAsia="宋体" w:hint="default"/>
                <w:sz w:val="18"/>
                <w:szCs w:val="18"/>
              </w:rPr>
            </w:pPr>
            <w:r>
              <w:rPr>
                <w:rFonts w:ascii="宋体" w:hAnsi="宋体" w:cs="宋体" w:eastAsia="宋体" w:hint="default"/>
                <w:sz w:val="18"/>
                <w:szCs w:val="18"/>
              </w:rPr>
              <w:t>太原维康鸿业科技有限 公司、山西维康同源病 理诊断中心有限公司、 山西维康同源医生集团</w:t>
            </w:r>
          </w:p>
        </w:tc>
      </w:tr>
      <w:tr>
        <w:trPr>
          <w:trHeight w:val="452"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38,383,425.72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41,656,738.56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10,251,966.49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24,867,442.61</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326,056,873.29</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39,230,163.13</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9,849,928.59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23,892,248.78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313,270,329.24</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38,383,425.72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80,886,901.69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20,101,895.08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48,759,691.39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639,327,202.53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54,114,807.79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162,888,174.90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7,721,681.75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168,143,198.31</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410,244,166.98</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92,498,233.51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243,775,076.59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27,823,576.83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216,902,889.70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1,049,571,369.51</w:t>
            </w:r>
          </w:p>
        </w:tc>
      </w:tr>
      <w:tr>
        <w:trPr>
          <w:trHeight w:val="35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54,114,807.79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206,639,836.41</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9,445,437.69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4"/>
              <w:jc w:val="right"/>
              <w:rPr>
                <w:rFonts w:ascii="宋体" w:hAnsi="宋体" w:cs="宋体" w:eastAsia="宋体" w:hint="default"/>
                <w:sz w:val="18"/>
                <w:szCs w:val="18"/>
              </w:rPr>
            </w:pPr>
            <w:r>
              <w:rPr>
                <w:rFonts w:ascii="宋体"/>
                <w:spacing w:val="-1"/>
                <w:sz w:val="18"/>
              </w:rPr>
              <w:t>169,221,663.45</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8"/>
              <w:jc w:val="right"/>
              <w:rPr>
                <w:rFonts w:ascii="宋体" w:hAnsi="宋体" w:cs="宋体" w:eastAsia="宋体" w:hint="default"/>
                <w:sz w:val="18"/>
                <w:szCs w:val="18"/>
              </w:rPr>
            </w:pPr>
            <w:r>
              <w:rPr>
                <w:rFonts w:ascii="宋体"/>
                <w:spacing w:val="-1"/>
                <w:sz w:val="18"/>
              </w:rPr>
              <w:t>410,244,166.98</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38,383,425.72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37,135,240.18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18,378,139.14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47,681,226.25</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8"/>
              <w:jc w:val="right"/>
              <w:rPr>
                <w:rFonts w:ascii="宋体" w:hAnsi="宋体" w:cs="宋体" w:eastAsia="宋体" w:hint="default"/>
                <w:sz w:val="18"/>
                <w:szCs w:val="18"/>
              </w:rPr>
            </w:pPr>
            <w:r>
              <w:rPr>
                <w:rFonts w:ascii="宋体"/>
                <w:spacing w:val="-1"/>
                <w:sz w:val="18"/>
              </w:rPr>
              <w:t>639,327,202.53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38,383,425.72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19,343,391.19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9,372,850.96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24,317,425.39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326,056,873.29</w:t>
            </w: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38,150,796.80</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r>
    </w:tbl>
    <w:p>
      <w:pPr>
        <w:spacing w:after="0" w:line="240" w:lineRule="auto"/>
        <w:jc w:val="left"/>
        <w:rPr>
          <w:rFonts w:ascii="宋体" w:hAnsi="宋体" w:cs="宋体" w:eastAsia="宋体" w:hint="default"/>
          <w:sz w:val="14"/>
          <w:szCs w:val="14"/>
        </w:rPr>
        <w:sectPr>
          <w:footerReference w:type="default" r:id="rId42"/>
          <w:pgSz w:w="16840" w:h="11910" w:orient="landscape"/>
          <w:pgMar w:footer="1021" w:header="906" w:top="1100" w:bottom="1220" w:left="1300" w:right="1220"/>
          <w:pgNumType w:start="197"/>
        </w:sectPr>
      </w:pPr>
    </w:p>
    <w:p>
      <w:pPr>
        <w:spacing w:line="240" w:lineRule="auto" w:before="6"/>
        <w:rPr>
          <w:rFonts w:ascii="宋体" w:hAnsi="宋体" w:cs="宋体" w:eastAsia="宋体" w:hint="default"/>
          <w:sz w:val="4"/>
          <w:szCs w:val="4"/>
        </w:rPr>
      </w:pPr>
    </w:p>
    <w:tbl>
      <w:tblPr>
        <w:tblW w:w="0" w:type="auto"/>
        <w:jc w:val="left"/>
        <w:tblInd w:w="189"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492" w:hRule="exact"/>
        </w:trPr>
        <w:tc>
          <w:tcPr>
            <w:tcW w:w="4424" w:type="dxa"/>
            <w:tcBorders>
              <w:top w:val="single" w:sz="17" w:space="0" w:color="000000"/>
              <w:left w:val="nil" w:sz="6" w:space="0" w:color="auto"/>
              <w:bottom w:val="single" w:sz="17"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919" w:right="0"/>
              <w:jc w:val="left"/>
              <w:rPr>
                <w:rFonts w:ascii="宋体" w:hAnsi="宋体" w:cs="宋体" w:eastAsia="宋体" w:hint="default"/>
                <w:sz w:val="18"/>
                <w:szCs w:val="18"/>
              </w:rPr>
            </w:pPr>
            <w:r>
              <w:rPr>
                <w:rFonts w:ascii="宋体"/>
                <w:sz w:val="18"/>
              </w:rPr>
              <w:t>232,628.92</w:t>
            </w:r>
          </w:p>
        </w:tc>
        <w:tc>
          <w:tcPr>
            <w:tcW w:w="1935"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650" w:right="0"/>
              <w:jc w:val="left"/>
              <w:rPr>
                <w:rFonts w:ascii="宋体" w:hAnsi="宋体" w:cs="宋体" w:eastAsia="宋体" w:hint="default"/>
                <w:sz w:val="18"/>
                <w:szCs w:val="18"/>
              </w:rPr>
            </w:pPr>
            <w:r>
              <w:rPr>
                <w:rFonts w:ascii="宋体"/>
                <w:sz w:val="18"/>
              </w:rPr>
              <w:t>19,343,391.19</w:t>
            </w:r>
          </w:p>
        </w:tc>
        <w:tc>
          <w:tcPr>
            <w:tcW w:w="1934"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739" w:right="0"/>
              <w:jc w:val="left"/>
              <w:rPr>
                <w:rFonts w:ascii="宋体" w:hAnsi="宋体" w:cs="宋体" w:eastAsia="宋体" w:hint="default"/>
                <w:sz w:val="18"/>
                <w:szCs w:val="18"/>
              </w:rPr>
            </w:pPr>
            <w:r>
              <w:rPr>
                <w:rFonts w:ascii="宋体"/>
                <w:sz w:val="18"/>
              </w:rPr>
              <w:t>9,372,850.96</w:t>
            </w:r>
          </w:p>
        </w:tc>
        <w:tc>
          <w:tcPr>
            <w:tcW w:w="1935"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650" w:right="0"/>
              <w:jc w:val="left"/>
              <w:rPr>
                <w:rFonts w:ascii="宋体" w:hAnsi="宋体" w:cs="宋体" w:eastAsia="宋体" w:hint="default"/>
                <w:sz w:val="18"/>
                <w:szCs w:val="18"/>
              </w:rPr>
            </w:pPr>
            <w:r>
              <w:rPr>
                <w:rFonts w:ascii="宋体"/>
                <w:sz w:val="18"/>
              </w:rPr>
              <w:t>24,317,425.39</w:t>
            </w:r>
          </w:p>
        </w:tc>
        <w:tc>
          <w:tcPr>
            <w:tcW w:w="1934" w:type="dxa"/>
            <w:tcBorders>
              <w:top w:val="single" w:sz="17" w:space="0" w:color="000000"/>
              <w:left w:val="single" w:sz="4" w:space="0" w:color="000000"/>
              <w:bottom w:val="single" w:sz="17" w:space="0" w:color="000000"/>
              <w:right w:val="nil" w:sz="6" w:space="0" w:color="auto"/>
            </w:tcBorders>
          </w:tcPr>
          <w:p>
            <w:pPr>
              <w:pStyle w:val="TableParagraph"/>
              <w:spacing w:line="240" w:lineRule="auto" w:before="78"/>
              <w:ind w:left="559" w:right="0"/>
              <w:jc w:val="left"/>
              <w:rPr>
                <w:rFonts w:ascii="宋体" w:hAnsi="宋体" w:cs="宋体" w:eastAsia="宋体" w:hint="default"/>
                <w:sz w:val="18"/>
                <w:szCs w:val="18"/>
              </w:rPr>
            </w:pPr>
            <w:r>
              <w:rPr>
                <w:rFonts w:ascii="宋体"/>
                <w:sz w:val="18"/>
              </w:rPr>
              <w:t>326,056,873.29</w:t>
            </w:r>
          </w:p>
        </w:tc>
      </w:tr>
    </w:tbl>
    <w:p>
      <w:pPr>
        <w:spacing w:line="240" w:lineRule="auto" w:before="11"/>
        <w:rPr>
          <w:rFonts w:ascii="宋体" w:hAnsi="宋体" w:cs="宋体" w:eastAsia="宋体" w:hint="default"/>
          <w:sz w:val="6"/>
          <w:szCs w:val="6"/>
        </w:rPr>
      </w:pPr>
    </w:p>
    <w:p>
      <w:pPr>
        <w:pStyle w:val="Heading3"/>
        <w:spacing w:line="240" w:lineRule="auto"/>
        <w:ind w:left="720" w:right="0"/>
        <w:jc w:val="left"/>
      </w:pPr>
      <w:r>
        <w:rPr/>
        <w:pict>
          <v:shape style="position:absolute;margin-left:291.529999pt;margin-top:-29.104366pt;width:.47998pt;height:.12pt;mso-position-horizontal-relative:page;mso-position-vertical-relative:paragraph;z-index:2824" type="#_x0000_t75" stroked="false">
            <v:imagedata r:id="rId49" o:title=""/>
          </v:shape>
        </w:pict>
      </w:r>
      <w:r>
        <w:rPr/>
        <w:pict>
          <v:shape style="position:absolute;margin-left:388.25pt;margin-top:-29.104366pt;width:.48001pt;height:.12pt;mso-position-horizontal-relative:page;mso-position-vertical-relative:paragraph;z-index:2848" type="#_x0000_t75" stroked="false">
            <v:imagedata r:id="rId49" o:title=""/>
          </v:shape>
        </w:pict>
      </w:r>
      <w:r>
        <w:rPr/>
        <w:pict>
          <v:shape style="position:absolute;margin-left:484.98999pt;margin-top:-29.104366pt;width:.47998pt;height:.12pt;mso-position-horizontal-relative:page;mso-position-vertical-relative:paragraph;z-index:2872" type="#_x0000_t75" stroked="false">
            <v:imagedata r:id="rId49" o:title=""/>
          </v:shape>
        </w:pict>
      </w:r>
      <w:r>
        <w:rPr/>
        <w:pict>
          <v:shape style="position:absolute;margin-left:581.710022pt;margin-top:-29.104366pt;width:.48004pt;height:.12pt;mso-position-horizontal-relative:page;mso-position-vertical-relative:paragraph;z-index:2896" type="#_x0000_t75" stroked="false">
            <v:imagedata r:id="rId49" o:title=""/>
          </v:shape>
        </w:pict>
      </w:r>
      <w:r>
        <w:rPr/>
        <w:pict>
          <v:shape style="position:absolute;margin-left:678.460022pt;margin-top:-29.104366pt;width:.47998pt;height:.12pt;mso-position-horizontal-relative:page;mso-position-vertical-relative:paragraph;z-index:2920" type="#_x0000_t75" stroked="false">
            <v:imagedata r:id="rId49" o:title=""/>
          </v:shape>
        </w:pict>
      </w:r>
      <w:r>
        <w:rPr/>
        <w:pict>
          <v:shape style="position:absolute;margin-left:291.529999pt;margin-top:-6.884356pt;width:.48pt;height:.24pt;mso-position-horizontal-relative:page;mso-position-vertical-relative:paragraph;z-index:2944" type="#_x0000_t75" stroked="false">
            <v:imagedata r:id="rId50" o:title=""/>
          </v:shape>
        </w:pict>
      </w:r>
      <w:r>
        <w:rPr/>
        <w:pict>
          <v:shape style="position:absolute;margin-left:388.25pt;margin-top:-6.884356pt;width:.48003pt;height:.24pt;mso-position-horizontal-relative:page;mso-position-vertical-relative:paragraph;z-index:2968" type="#_x0000_t75" stroked="false">
            <v:imagedata r:id="rId50" o:title=""/>
          </v:shape>
        </w:pict>
      </w:r>
      <w:r>
        <w:rPr/>
        <w:pict>
          <v:shape style="position:absolute;margin-left:484.98999pt;margin-top:-6.884356pt;width:.48pt;height:.24pt;mso-position-horizontal-relative:page;mso-position-vertical-relative:paragraph;z-index:2992" type="#_x0000_t75" stroked="false">
            <v:imagedata r:id="rId50" o:title=""/>
          </v:shape>
        </w:pict>
      </w:r>
      <w:r>
        <w:rPr/>
        <w:pict>
          <v:shape style="position:absolute;margin-left:581.710022pt;margin-top:-6.884356pt;width:.48006pt;height:.24pt;mso-position-horizontal-relative:page;mso-position-vertical-relative:paragraph;z-index:3016" type="#_x0000_t75" stroked="false">
            <v:imagedata r:id="rId50" o:title=""/>
          </v:shape>
        </w:pict>
      </w:r>
      <w:r>
        <w:rPr/>
        <w:pict>
          <v:shape style="position:absolute;margin-left:678.460022pt;margin-top:-6.884356pt;width:.48pt;height:.24pt;mso-position-horizontal-relative:page;mso-position-vertical-relative:paragraph;z-index:3040" type="#_x0000_t75" stroked="false">
            <v:imagedata r:id="rId50" o:title=""/>
          </v:shape>
        </w:pict>
      </w:r>
      <w:r>
        <w:rPr/>
        <w:pict>
          <v:shape style="position:absolute;margin-left:291.529999pt;margin-top:28.875633pt;width:.47998pt;height:.12pt;mso-position-horizontal-relative:page;mso-position-vertical-relative:paragraph;z-index:3064" type="#_x0000_t75" stroked="false">
            <v:imagedata r:id="rId50" o:title=""/>
          </v:shape>
        </w:pict>
      </w:r>
      <w:r>
        <w:rPr/>
        <w:pict>
          <v:shape style="position:absolute;margin-left:376.609985pt;margin-top:28.875633pt;width:.48001pt;height:.12pt;mso-position-horizontal-relative:page;mso-position-vertical-relative:paragraph;z-index:3088" type="#_x0000_t75" stroked="false">
            <v:imagedata r:id="rId50" o:title=""/>
          </v:shape>
        </w:pict>
      </w:r>
      <w:r>
        <w:rPr/>
        <w:pict>
          <v:shape style="position:absolute;margin-left:461.709991pt;margin-top:28.875633pt;width:.47998pt;height:.12pt;mso-position-horizontal-relative:page;mso-position-vertical-relative:paragraph;z-index:3112" type="#_x0000_t75" stroked="false">
            <v:imagedata r:id="rId50" o:title=""/>
          </v:shape>
        </w:pict>
      </w:r>
      <w:r>
        <w:rPr/>
        <w:pict>
          <v:shape style="position:absolute;margin-left:553.75pt;margin-top:28.875633pt;width:.47998pt;height:.12pt;mso-position-horizontal-relative:page;mso-position-vertical-relative:paragraph;z-index:3136" type="#_x0000_t75" stroked="false">
            <v:imagedata r:id="rId50" o:title=""/>
          </v:shape>
        </w:pict>
      </w:r>
      <w:r>
        <w:rPr/>
        <w:pict>
          <v:shape style="position:absolute;margin-left:638.859985pt;margin-top:28.875633pt;width:.47998pt;height:.12pt;mso-position-horizontal-relative:page;mso-position-vertical-relative:paragraph;z-index:3160" type="#_x0000_t75" stroked="false">
            <v:imagedata r:id="rId50" o:title=""/>
          </v:shape>
        </w:pict>
      </w:r>
      <w:r>
        <w:rPr/>
        <w:pict>
          <v:group style="position:absolute;margin-left:66.599998pt;margin-top:77.955643pt;width:707.3pt;height:5.05pt;mso-position-horizontal-relative:page;mso-position-vertical-relative:paragraph;z-index:-2261344" coordorigin="1332,1559" coordsize="14146,101">
            <v:shape style="position:absolute;left:1332;top:1559;width:4518;height:101" type="#_x0000_t75" stroked="false">
              <v:imagedata r:id="rId51" o:title=""/>
            </v:shape>
            <v:shape style="position:absolute;left:5826;top:1650;width:1706;height:10" type="#_x0000_t75" stroked="false">
              <v:imagedata r:id="rId52" o:title=""/>
            </v:shape>
            <v:shape style="position:absolute;left:7527;top:1650;width:1707;height:10" type="#_x0000_t75" stroked="false">
              <v:imagedata r:id="rId52" o:title=""/>
            </v:shape>
            <v:shape style="position:absolute;left:9229;top:1650;width:3548;height:10" type="#_x0000_t75" stroked="false">
              <v:imagedata r:id="rId53" o:title=""/>
            </v:shape>
            <v:shape style="position:absolute;left:12772;top:1650;width:2705;height:10" type="#_x0000_t75" stroked="false">
              <v:imagedata r:id="rId54" o:title=""/>
            </v:shape>
            <w10:wrap type="none"/>
          </v:group>
        </w:pict>
      </w:r>
      <w:r>
        <w:rPr/>
        <w:pict>
          <v:group style="position:absolute;margin-left:66.599998pt;margin-top:100.305641pt;width:707.3pt;height:5.4pt;mso-position-horizontal-relative:page;mso-position-vertical-relative:paragraph;z-index:-2261320" coordorigin="1332,2006" coordsize="14146,108">
            <v:shape style="position:absolute;left:1332;top:2006;width:4518;height:108" type="#_x0000_t75" stroked="false">
              <v:imagedata r:id="rId55" o:title=""/>
            </v:shape>
            <v:shape style="position:absolute;left:5826;top:2102;width:1716;height:12" type="#_x0000_t75" stroked="false">
              <v:imagedata r:id="rId56" o:title=""/>
            </v:shape>
            <v:shape style="position:absolute;left:7527;top:2102;width:1716;height:12" type="#_x0000_t75" stroked="false">
              <v:imagedata r:id="rId56" o:title=""/>
            </v:shape>
            <v:shape style="position:absolute;left:9229;top:2102;width:1855;height:12" type="#_x0000_t75" stroked="false">
              <v:imagedata r:id="rId57" o:title=""/>
            </v:shape>
            <v:shape style="position:absolute;left:11070;top:2102;width:1717;height:12" type="#_x0000_t75" stroked="false">
              <v:imagedata r:id="rId56" o:title=""/>
            </v:shape>
            <v:shape style="position:absolute;left:12772;top:2105;width:2705;height:10" type="#_x0000_t75" stroked="false">
              <v:imagedata r:id="rId54" o:title=""/>
            </v:shape>
            <w10:wrap type="none"/>
          </v:group>
        </w:pict>
      </w:r>
      <w:r>
        <w:rPr/>
        <w:pict>
          <v:group style="position:absolute;margin-left:66.599998pt;margin-top:122.985611pt;width:707.3pt;height:5.4pt;mso-position-horizontal-relative:page;mso-position-vertical-relative:paragraph;z-index:-2261296" coordorigin="1332,2460" coordsize="14146,108">
            <v:shape style="position:absolute;left:1332;top:2460;width:4518;height:108" type="#_x0000_t75" stroked="false">
              <v:imagedata r:id="rId55" o:title=""/>
            </v:shape>
            <v:shape style="position:absolute;left:5826;top:2556;width:1716;height:12" type="#_x0000_t75" stroked="false">
              <v:imagedata r:id="rId58" o:title=""/>
            </v:shape>
            <v:shape style="position:absolute;left:7527;top:2556;width:1716;height:12" type="#_x0000_t75" stroked="false">
              <v:imagedata r:id="rId58" o:title=""/>
            </v:shape>
            <v:shape style="position:absolute;left:9229;top:2556;width:1855;height:12" type="#_x0000_t75" stroked="false">
              <v:imagedata r:id="rId59" o:title=""/>
            </v:shape>
            <v:shape style="position:absolute;left:11070;top:2556;width:1717;height:12" type="#_x0000_t75" stroked="false">
              <v:imagedata r:id="rId58" o:title=""/>
            </v:shape>
            <v:shape style="position:absolute;left:12772;top:2558;width:2705;height:10" type="#_x0000_t75" stroked="false">
              <v:imagedata r:id="rId54" o:title=""/>
            </v:shape>
            <w10:wrap type="none"/>
          </v:group>
        </w:pict>
      </w:r>
      <w:r>
        <w:rPr/>
        <w:pict>
          <v:group style="position:absolute;margin-left:66.599998pt;margin-top:145.665619pt;width:707.3pt;height:5.4pt;mso-position-horizontal-relative:page;mso-position-vertical-relative:paragraph;z-index:-2261272" coordorigin="1332,2913" coordsize="14146,108">
            <v:shape style="position:absolute;left:1332;top:2913;width:4518;height:108" type="#_x0000_t75" stroked="false">
              <v:imagedata r:id="rId60" o:title=""/>
            </v:shape>
            <v:shape style="position:absolute;left:5826;top:3009;width:1716;height:12" type="#_x0000_t75" stroked="false">
              <v:imagedata r:id="rId56" o:title=""/>
            </v:shape>
            <v:shape style="position:absolute;left:7527;top:3009;width:1716;height:12" type="#_x0000_t75" stroked="false">
              <v:imagedata r:id="rId56" o:title=""/>
            </v:shape>
            <v:shape style="position:absolute;left:9229;top:3009;width:1855;height:12" type="#_x0000_t75" stroked="false">
              <v:imagedata r:id="rId57" o:title=""/>
            </v:shape>
            <v:shape style="position:absolute;left:11070;top:3009;width:1717;height:12" type="#_x0000_t75" stroked="false">
              <v:imagedata r:id="rId56" o:title=""/>
            </v:shape>
            <v:shape style="position:absolute;left:12772;top:3012;width:2705;height:10" type="#_x0000_t75" stroked="false">
              <v:imagedata r:id="rId54"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4518"/>
        <w:gridCol w:w="1702"/>
        <w:gridCol w:w="1702"/>
        <w:gridCol w:w="1841"/>
        <w:gridCol w:w="1702"/>
        <w:gridCol w:w="2695"/>
      </w:tblGrid>
      <w:tr>
        <w:trPr>
          <w:trHeight w:val="1003" w:hRule="exact"/>
        </w:trPr>
        <w:tc>
          <w:tcPr>
            <w:tcW w:w="4518" w:type="dxa"/>
            <w:tcBorders>
              <w:top w:val="single" w:sz="17"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02"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85" w:lineRule="auto"/>
              <w:ind w:left="441" w:right="51" w:hanging="401"/>
              <w:jc w:val="left"/>
              <w:rPr>
                <w:rFonts w:ascii="宋体" w:hAnsi="宋体" w:cs="宋体" w:eastAsia="宋体" w:hint="default"/>
                <w:sz w:val="20"/>
                <w:szCs w:val="20"/>
              </w:rPr>
            </w:pPr>
            <w:r>
              <w:rPr>
                <w:rFonts w:ascii="宋体" w:hAnsi="宋体" w:cs="宋体" w:eastAsia="宋体" w:hint="default"/>
                <w:sz w:val="20"/>
                <w:szCs w:val="20"/>
              </w:rPr>
              <w:t>长沙湘普科技发展</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702"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85" w:lineRule="auto"/>
              <w:ind w:left="547" w:right="147" w:hanging="401"/>
              <w:jc w:val="left"/>
              <w:rPr>
                <w:rFonts w:ascii="宋体" w:hAnsi="宋体" w:cs="宋体" w:eastAsia="宋体" w:hint="default"/>
                <w:sz w:val="20"/>
                <w:szCs w:val="20"/>
              </w:rPr>
            </w:pPr>
            <w:r>
              <w:rPr>
                <w:rFonts w:ascii="宋体" w:hAnsi="宋体" w:cs="宋体" w:eastAsia="宋体" w:hint="default"/>
                <w:sz w:val="20"/>
                <w:szCs w:val="20"/>
              </w:rPr>
              <w:t>湖南润吉药业有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841"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1"/>
              <w:ind w:left="2" w:right="34" w:hanging="3"/>
              <w:jc w:val="center"/>
              <w:rPr>
                <w:rFonts w:ascii="宋体" w:hAnsi="宋体" w:cs="宋体" w:eastAsia="宋体" w:hint="default"/>
                <w:sz w:val="20"/>
                <w:szCs w:val="20"/>
              </w:rPr>
            </w:pPr>
            <w:r>
              <w:rPr>
                <w:rFonts w:ascii="宋体" w:hAnsi="宋体" w:cs="宋体" w:eastAsia="宋体" w:hint="default"/>
                <w:sz w:val="20"/>
                <w:szCs w:val="20"/>
              </w:rPr>
              <w:t>河南东泰电子科技</w:t>
            </w:r>
            <w:r>
              <w:rPr>
                <w:rFonts w:ascii="宋体" w:hAnsi="宋体" w:cs="宋体" w:eastAsia="宋体" w:hint="default"/>
                <w:w w:val="99"/>
                <w:sz w:val="20"/>
                <w:szCs w:val="20"/>
              </w:rPr>
              <w:t> </w:t>
            </w:r>
            <w:r>
              <w:rPr>
                <w:rFonts w:ascii="宋体" w:hAnsi="宋体" w:cs="宋体" w:eastAsia="宋体" w:hint="default"/>
                <w:w w:val="95"/>
                <w:sz w:val="20"/>
                <w:szCs w:val="20"/>
              </w:rPr>
              <w:t>有限公司、孟州东泰</w:t>
            </w:r>
            <w:r>
              <w:rPr>
                <w:rFonts w:ascii="宋体" w:hAnsi="宋体" w:cs="宋体" w:eastAsia="宋体" w:hint="default"/>
                <w:spacing w:val="-23"/>
                <w:w w:val="95"/>
                <w:sz w:val="20"/>
                <w:szCs w:val="20"/>
              </w:rPr>
              <w:t> </w:t>
            </w:r>
            <w:r>
              <w:rPr>
                <w:rFonts w:ascii="宋体" w:hAnsi="宋体" w:cs="宋体" w:eastAsia="宋体" w:hint="default"/>
                <w:spacing w:val="-23"/>
                <w:w w:val="95"/>
                <w:sz w:val="20"/>
                <w:szCs w:val="20"/>
              </w:rPr>
            </w:r>
            <w:r>
              <w:rPr>
                <w:rFonts w:ascii="宋体" w:hAnsi="宋体" w:cs="宋体" w:eastAsia="宋体" w:hint="default"/>
                <w:sz w:val="20"/>
                <w:szCs w:val="20"/>
              </w:rPr>
              <w:t>医药有限公司</w:t>
            </w:r>
          </w:p>
        </w:tc>
        <w:tc>
          <w:tcPr>
            <w:tcW w:w="1702"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85" w:lineRule="auto"/>
              <w:ind w:left="444" w:right="150" w:hanging="300"/>
              <w:jc w:val="left"/>
              <w:rPr>
                <w:rFonts w:ascii="宋体" w:hAnsi="宋体" w:cs="宋体" w:eastAsia="宋体" w:hint="default"/>
                <w:sz w:val="20"/>
                <w:szCs w:val="20"/>
              </w:rPr>
            </w:pPr>
            <w:r>
              <w:rPr>
                <w:rFonts w:ascii="宋体" w:hAnsi="宋体" w:cs="宋体" w:eastAsia="宋体" w:hint="default"/>
                <w:sz w:val="20"/>
                <w:szCs w:val="20"/>
              </w:rPr>
              <w:t>河南省德建药业</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2695" w:type="dxa"/>
            <w:tcBorders>
              <w:top w:val="single" w:sz="17" w:space="0" w:color="000000"/>
              <w:left w:val="single" w:sz="4" w:space="0" w:color="000000"/>
              <w:bottom w:val="nil" w:sz="6" w:space="0" w:color="auto"/>
              <w:right w:val="nil" w:sz="6" w:space="0" w:color="auto"/>
            </w:tcBorders>
          </w:tcPr>
          <w:p>
            <w:pPr>
              <w:pStyle w:val="TableParagraph"/>
              <w:spacing w:line="285" w:lineRule="auto" w:before="33"/>
              <w:ind w:left="43" w:right="46"/>
              <w:jc w:val="both"/>
              <w:rPr>
                <w:rFonts w:ascii="宋体" w:hAnsi="宋体" w:cs="宋体" w:eastAsia="宋体" w:hint="default"/>
                <w:sz w:val="20"/>
                <w:szCs w:val="20"/>
              </w:rPr>
            </w:pPr>
            <w:r>
              <w:rPr>
                <w:rFonts w:ascii="宋体" w:hAnsi="宋体" w:cs="宋体" w:eastAsia="宋体" w:hint="default"/>
                <w:sz w:val="20"/>
                <w:szCs w:val="20"/>
              </w:rPr>
              <w:t>北京时代瑞澳商贸有限公司、</w:t>
            </w:r>
            <w:r>
              <w:rPr>
                <w:rFonts w:ascii="宋体" w:hAnsi="宋体" w:cs="宋体" w:eastAsia="宋体" w:hint="default"/>
                <w:w w:val="99"/>
                <w:sz w:val="20"/>
                <w:szCs w:val="20"/>
              </w:rPr>
              <w:t> </w:t>
            </w:r>
            <w:r>
              <w:rPr>
                <w:rFonts w:ascii="宋体" w:hAnsi="宋体" w:cs="宋体" w:eastAsia="宋体" w:hint="default"/>
                <w:sz w:val="20"/>
                <w:szCs w:val="20"/>
              </w:rPr>
              <w:t>北京东方瑞澳医疗设备有限公</w:t>
            </w:r>
            <w:r>
              <w:rPr>
                <w:rFonts w:ascii="宋体" w:hAnsi="宋体" w:cs="宋体" w:eastAsia="宋体" w:hint="default"/>
                <w:w w:val="99"/>
                <w:sz w:val="20"/>
                <w:szCs w:val="20"/>
              </w:rPr>
              <w:t> </w:t>
            </w:r>
            <w:r>
              <w:rPr>
                <w:rFonts w:ascii="宋体" w:hAnsi="宋体" w:cs="宋体" w:eastAsia="宋体" w:hint="default"/>
                <w:sz w:val="20"/>
                <w:szCs w:val="20"/>
              </w:rPr>
              <w:t>司、天津时代瑞澳医疗设备销</w:t>
            </w:r>
          </w:p>
        </w:tc>
      </w:tr>
      <w:tr>
        <w:trPr>
          <w:trHeight w:val="447"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32,157,550.28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66,250,521.87</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82,133,995.44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18,591,810.88</w:t>
            </w:r>
          </w:p>
        </w:tc>
        <w:tc>
          <w:tcPr>
            <w:tcW w:w="269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134,729,493.37</w:t>
            </w:r>
          </w:p>
        </w:tc>
      </w:tr>
      <w:tr>
        <w:trPr>
          <w:trHeight w:val="108" w:hRule="exact"/>
        </w:trPr>
        <w:tc>
          <w:tcPr>
            <w:tcW w:w="451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30,896,469.88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spacing w:val="-1"/>
                <w:sz w:val="18"/>
              </w:rPr>
              <w:t>63,652,462.19</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78,913,054.44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17,862,720.26</w:t>
            </w:r>
          </w:p>
        </w:tc>
        <w:tc>
          <w:tcPr>
            <w:tcW w:w="269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129,445,983.83</w:t>
            </w:r>
          </w:p>
        </w:tc>
      </w:tr>
      <w:tr>
        <w:trPr>
          <w:trHeight w:val="108" w:hRule="exact"/>
        </w:trPr>
        <w:tc>
          <w:tcPr>
            <w:tcW w:w="451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63,054,020.16</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129,902,984.06</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161,047,049.88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36,454,531.14</w:t>
            </w:r>
          </w:p>
        </w:tc>
        <w:tc>
          <w:tcPr>
            <w:tcW w:w="269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264,175,477.20</w:t>
            </w:r>
          </w:p>
        </w:tc>
      </w:tr>
      <w:tr>
        <w:trPr>
          <w:trHeight w:val="108" w:hRule="exact"/>
        </w:trPr>
        <w:tc>
          <w:tcPr>
            <w:tcW w:w="451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82,758,869.81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384,530,894.38</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359,719,428.14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66,157,000.23</w:t>
            </w:r>
          </w:p>
        </w:tc>
        <w:tc>
          <w:tcPr>
            <w:tcW w:w="269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318,559,207.72</w:t>
            </w:r>
          </w:p>
        </w:tc>
      </w:tr>
      <w:tr>
        <w:trPr>
          <w:trHeight w:val="108" w:hRule="exact"/>
        </w:trPr>
        <w:tc>
          <w:tcPr>
            <w:tcW w:w="451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7"/>
              <w:jc w:val="right"/>
              <w:rPr>
                <w:rFonts w:ascii="宋体" w:hAnsi="宋体" w:cs="宋体" w:eastAsia="宋体" w:hint="default"/>
                <w:sz w:val="18"/>
                <w:szCs w:val="18"/>
              </w:rPr>
            </w:pPr>
            <w:r>
              <w:rPr>
                <w:rFonts w:ascii="宋体"/>
                <w:spacing w:val="-1"/>
                <w:sz w:val="18"/>
              </w:rPr>
              <w:t>145,812,889.97</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514,433,878.44</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520,766,478.02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102,611,531.37</w:t>
            </w:r>
          </w:p>
        </w:tc>
        <w:tc>
          <w:tcPr>
            <w:tcW w:w="269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582,734,684.92</w:t>
            </w:r>
          </w:p>
        </w:tc>
      </w:tr>
      <w:tr>
        <w:trPr>
          <w:trHeight w:val="353"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84,399,425.70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401,936,892.06</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365,119,311.08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6"/>
              <w:jc w:val="right"/>
              <w:rPr>
                <w:rFonts w:ascii="宋体" w:hAnsi="宋体" w:cs="宋体" w:eastAsia="宋体" w:hint="default"/>
                <w:sz w:val="18"/>
                <w:szCs w:val="18"/>
              </w:rPr>
            </w:pPr>
            <w:r>
              <w:rPr>
                <w:rFonts w:ascii="宋体"/>
                <w:spacing w:val="-1"/>
                <w:sz w:val="18"/>
              </w:rPr>
              <w:t>214,724,987.38</w:t>
            </w:r>
          </w:p>
        </w:tc>
        <w:tc>
          <w:tcPr>
            <w:tcW w:w="2695"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8"/>
              <w:jc w:val="right"/>
              <w:rPr>
                <w:rFonts w:ascii="宋体" w:hAnsi="宋体" w:cs="宋体" w:eastAsia="宋体" w:hint="default"/>
                <w:sz w:val="18"/>
                <w:szCs w:val="18"/>
              </w:rPr>
            </w:pPr>
            <w:r>
              <w:rPr>
                <w:rFonts w:ascii="宋体"/>
                <w:spacing w:val="-1"/>
                <w:sz w:val="18"/>
              </w:rPr>
              <w:t>323,959,614.87</w:t>
            </w:r>
          </w:p>
        </w:tc>
      </w:tr>
      <w:tr>
        <w:trPr>
          <w:trHeight w:val="108" w:hRule="exact"/>
        </w:trPr>
        <w:tc>
          <w:tcPr>
            <w:tcW w:w="451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61,413,464.27</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112,496,986.38</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155,647,166.94</w:t>
            </w: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258,775,070.05</w:t>
            </w:r>
          </w:p>
        </w:tc>
      </w:tr>
      <w:tr>
        <w:trPr>
          <w:trHeight w:val="108" w:hRule="exact"/>
        </w:trPr>
        <w:tc>
          <w:tcPr>
            <w:tcW w:w="451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31,320,866.78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spacing w:val="-1"/>
                <w:sz w:val="18"/>
              </w:rPr>
              <w:t>57,373,463.06</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79,380,055.14</w:t>
            </w: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131,975,285.72</w:t>
            </w:r>
          </w:p>
        </w:tc>
      </w:tr>
      <w:tr>
        <w:trPr>
          <w:trHeight w:val="108" w:hRule="exact"/>
        </w:trPr>
        <w:tc>
          <w:tcPr>
            <w:tcW w:w="451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51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702"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2695"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518"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702"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31,320,866.78</w:t>
            </w:r>
          </w:p>
        </w:tc>
        <w:tc>
          <w:tcPr>
            <w:tcW w:w="1702"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spacing w:val="-1"/>
                <w:sz w:val="18"/>
              </w:rPr>
              <w:t>57,373,463.06</w:t>
            </w:r>
          </w:p>
        </w:tc>
        <w:tc>
          <w:tcPr>
            <w:tcW w:w="1841"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79,380,055.14</w:t>
            </w:r>
          </w:p>
        </w:tc>
        <w:tc>
          <w:tcPr>
            <w:tcW w:w="1702"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2695"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131,975,285.72</w:t>
            </w:r>
          </w:p>
        </w:tc>
      </w:tr>
    </w:tbl>
    <w:p>
      <w:pPr>
        <w:pStyle w:val="Heading3"/>
        <w:spacing w:line="240" w:lineRule="auto" w:before="115"/>
        <w:ind w:left="720" w:right="0"/>
        <w:jc w:val="left"/>
      </w:pPr>
      <w:r>
        <w:rPr/>
        <w:pict>
          <v:group style="position:absolute;margin-left:66.599998pt;margin-top:-143.454376pt;width:707.3pt;height:5.4pt;mso-position-horizontal-relative:page;mso-position-vertical-relative:paragraph;z-index:-2261248" coordorigin="1332,-2869" coordsize="14146,108">
            <v:shape style="position:absolute;left:1332;top:-2869;width:4518;height:108" type="#_x0000_t75" stroked="false">
              <v:imagedata r:id="rId55" o:title=""/>
            </v:shape>
            <v:shape style="position:absolute;left:5826;top:-2773;width:1716;height:12" type="#_x0000_t75" stroked="false">
              <v:imagedata r:id="rId58" o:title=""/>
            </v:shape>
            <v:shape style="position:absolute;left:7527;top:-2773;width:1716;height:12" type="#_x0000_t75" stroked="false">
              <v:imagedata r:id="rId58" o:title=""/>
            </v:shape>
            <v:shape style="position:absolute;left:9229;top:-2773;width:1855;height:12" type="#_x0000_t75" stroked="false">
              <v:imagedata r:id="rId59" o:title=""/>
            </v:shape>
            <v:shape style="position:absolute;left:11070;top:-2773;width:1717;height:12" type="#_x0000_t75" stroked="false">
              <v:imagedata r:id="rId58" o:title=""/>
            </v:shape>
            <v:shape style="position:absolute;left:12772;top:-2771;width:2705;height:10" type="#_x0000_t75" stroked="false">
              <v:imagedata r:id="rId54" o:title=""/>
            </v:shape>
            <w10:wrap type="none"/>
          </v:group>
        </w:pict>
      </w:r>
      <w:r>
        <w:rPr/>
        <w:pict>
          <v:group style="position:absolute;margin-left:66.599998pt;margin-top:-115.73436pt;width:707.3pt;height:.5pt;mso-position-horizontal-relative:page;mso-position-vertical-relative:paragraph;z-index:-2261224" coordorigin="1332,-2315" coordsize="14146,10">
            <v:shape style="position:absolute;left:1332;top:-2315;width:4499;height:10" type="#_x0000_t75" stroked="false">
              <v:imagedata r:id="rId61" o:title=""/>
            </v:shape>
            <v:shape style="position:absolute;left:5826;top:-2315;width:1706;height:10" type="#_x0000_t75" stroked="false">
              <v:imagedata r:id="rId52" o:title=""/>
            </v:shape>
            <v:shape style="position:absolute;left:7527;top:-2315;width:1707;height:10" type="#_x0000_t75" stroked="false">
              <v:imagedata r:id="rId52" o:title=""/>
            </v:shape>
            <v:shape style="position:absolute;left:9229;top:-2315;width:3548;height:10" type="#_x0000_t75" stroked="false">
              <v:imagedata r:id="rId53" o:title=""/>
            </v:shape>
            <v:shape style="position:absolute;left:12772;top:-2315;width:2705;height:10" type="#_x0000_t75" stroked="false">
              <v:imagedata r:id="rId54" o:title=""/>
            </v:shape>
            <w10:wrap type="none"/>
          </v:group>
        </w:pict>
      </w:r>
      <w:r>
        <w:rPr/>
        <w:pict>
          <v:group style="position:absolute;margin-left:66.599998pt;margin-top:-97.974373pt;width:707.3pt;height:5.4pt;mso-position-horizontal-relative:page;mso-position-vertical-relative:paragraph;z-index:-2261200" coordorigin="1332,-1959" coordsize="14146,108">
            <v:shape style="position:absolute;left:1332;top:-1959;width:4518;height:108" type="#_x0000_t75" stroked="false">
              <v:imagedata r:id="rId60" o:title=""/>
            </v:shape>
            <v:shape style="position:absolute;left:5826;top:-1863;width:1716;height:12" type="#_x0000_t75" stroked="false">
              <v:imagedata r:id="rId56" o:title=""/>
            </v:shape>
            <v:shape style="position:absolute;left:7527;top:-1863;width:1716;height:12" type="#_x0000_t75" stroked="false">
              <v:imagedata r:id="rId56" o:title=""/>
            </v:shape>
            <v:shape style="position:absolute;left:9229;top:-1863;width:1855;height:12" type="#_x0000_t75" stroked="false">
              <v:imagedata r:id="rId62" o:title=""/>
            </v:shape>
            <v:shape style="position:absolute;left:11070;top:-1863;width:1717;height:12" type="#_x0000_t75" stroked="false">
              <v:imagedata r:id="rId56" o:title=""/>
            </v:shape>
            <v:shape style="position:absolute;left:12772;top:-1861;width:2705;height:10" type="#_x0000_t75" stroked="false">
              <v:imagedata r:id="rId63" o:title=""/>
            </v:shape>
            <w10:wrap type="none"/>
          </v:group>
        </w:pict>
      </w:r>
      <w:r>
        <w:rPr/>
        <w:pict>
          <v:group style="position:absolute;margin-left:66.599998pt;margin-top:-75.274368pt;width:707.3pt;height:5.4pt;mso-position-horizontal-relative:page;mso-position-vertical-relative:paragraph;z-index:-2261176" coordorigin="1332,-1505" coordsize="14146,108">
            <v:shape style="position:absolute;left:1332;top:-1505;width:4518;height:108" type="#_x0000_t75" stroked="false">
              <v:imagedata r:id="rId55" o:title=""/>
            </v:shape>
            <v:shape style="position:absolute;left:5826;top:-1409;width:1716;height:12" type="#_x0000_t75" stroked="false">
              <v:imagedata r:id="rId58" o:title=""/>
            </v:shape>
            <v:shape style="position:absolute;left:7527;top:-1409;width:1716;height:12" type="#_x0000_t75" stroked="false">
              <v:imagedata r:id="rId58" o:title=""/>
            </v:shape>
            <v:shape style="position:absolute;left:9229;top:-1409;width:1855;height:12" type="#_x0000_t75" stroked="false">
              <v:imagedata r:id="rId59" o:title=""/>
            </v:shape>
            <v:shape style="position:absolute;left:11070;top:-1409;width:1717;height:12" type="#_x0000_t75" stroked="false">
              <v:imagedata r:id="rId58" o:title=""/>
            </v:shape>
            <v:shape style="position:absolute;left:12772;top:-1407;width:2705;height:10" type="#_x0000_t75" stroked="false">
              <v:imagedata r:id="rId54" o:title=""/>
            </v:shape>
            <w10:wrap type="none"/>
          </v:group>
        </w:pict>
      </w:r>
      <w:r>
        <w:rPr/>
        <w:pict>
          <v:group style="position:absolute;margin-left:66.599998pt;margin-top:-52.594372pt;width:707.3pt;height:5.4pt;mso-position-horizontal-relative:page;mso-position-vertical-relative:paragraph;z-index:-2261152" coordorigin="1332,-1052" coordsize="14146,108">
            <v:shape style="position:absolute;left:1332;top:-1052;width:4518;height:108" type="#_x0000_t75" stroked="false">
              <v:imagedata r:id="rId60" o:title=""/>
            </v:shape>
            <v:shape style="position:absolute;left:5826;top:-956;width:1716;height:12" type="#_x0000_t75" stroked="false">
              <v:imagedata r:id="rId56" o:title=""/>
            </v:shape>
            <v:shape style="position:absolute;left:7527;top:-956;width:1716;height:12" type="#_x0000_t75" stroked="false">
              <v:imagedata r:id="rId56" o:title=""/>
            </v:shape>
            <v:shape style="position:absolute;left:9229;top:-956;width:1855;height:12" type="#_x0000_t75" stroked="false">
              <v:imagedata r:id="rId64" o:title=""/>
            </v:shape>
            <v:shape style="position:absolute;left:11070;top:-956;width:1717;height:12" type="#_x0000_t75" stroked="false">
              <v:imagedata r:id="rId56" o:title=""/>
            </v:shape>
            <v:shape style="position:absolute;left:12772;top:-953;width:2705;height:10" type="#_x0000_t75" stroked="false">
              <v:imagedata r:id="rId63" o:title=""/>
            </v:shape>
            <w10:wrap type="none"/>
          </v:group>
        </w:pict>
      </w:r>
      <w:r>
        <w:rPr/>
        <w:pict>
          <v:group style="position:absolute;margin-left:66.599998pt;margin-top:-29.914402pt;width:707.3pt;height:5.4pt;mso-position-horizontal-relative:page;mso-position-vertical-relative:paragraph;z-index:-2261128" coordorigin="1332,-598" coordsize="14146,108">
            <v:shape style="position:absolute;left:1332;top:-598;width:4518;height:108" type="#_x0000_t75" stroked="false">
              <v:imagedata r:id="rId55" o:title=""/>
            </v:shape>
            <v:shape style="position:absolute;left:5826;top:-502;width:1716;height:12" type="#_x0000_t75" stroked="false">
              <v:imagedata r:id="rId58" o:title=""/>
            </v:shape>
            <v:shape style="position:absolute;left:7527;top:-502;width:1716;height:12" type="#_x0000_t75" stroked="false">
              <v:imagedata r:id="rId58" o:title=""/>
            </v:shape>
            <v:shape style="position:absolute;left:9229;top:-502;width:1855;height:12" type="#_x0000_t75" stroked="false">
              <v:imagedata r:id="rId59" o:title=""/>
            </v:shape>
            <v:shape style="position:absolute;left:11070;top:-502;width:1717;height:12" type="#_x0000_t75" stroked="false">
              <v:imagedata r:id="rId58" o:title=""/>
            </v:shape>
            <v:shape style="position:absolute;left:12772;top:-500;width:2705;height:10" type="#_x0000_t75" stroked="false">
              <v:imagedata r:id="rId54" o:title=""/>
            </v:shape>
            <w10:wrap type="none"/>
          </v:group>
        </w:pict>
      </w:r>
      <w:r>
        <w:rPr/>
        <w:pict>
          <v:shape style="position:absolute;margin-left:291.529999pt;margin-top:-2.434372pt;width:.48pt;height:.24pt;mso-position-horizontal-relative:page;mso-position-vertical-relative:paragraph;z-index:-2261104" type="#_x0000_t75" stroked="false">
            <v:imagedata r:id="rId50" o:title=""/>
          </v:shape>
        </w:pict>
      </w:r>
      <w:r>
        <w:rPr/>
        <w:pict>
          <v:shape style="position:absolute;margin-left:376.609985pt;margin-top:-2.434372pt;width:.48003pt;height:.24pt;mso-position-horizontal-relative:page;mso-position-vertical-relative:paragraph;z-index:-2261080" type="#_x0000_t75" stroked="false">
            <v:imagedata r:id="rId50" o:title=""/>
          </v:shape>
        </w:pict>
      </w:r>
      <w:r>
        <w:rPr/>
        <w:pict>
          <v:shape style="position:absolute;margin-left:461.709991pt;margin-top:-2.434372pt;width:.48pt;height:.24pt;mso-position-horizontal-relative:page;mso-position-vertical-relative:paragraph;z-index:-2261056" type="#_x0000_t75" stroked="false">
            <v:imagedata r:id="rId50" o:title=""/>
          </v:shape>
        </w:pict>
      </w:r>
      <w:r>
        <w:rPr/>
        <w:pict>
          <v:shape style="position:absolute;margin-left:553.75pt;margin-top:-2.434372pt;width:.48pt;height:.24pt;mso-position-horizontal-relative:page;mso-position-vertical-relative:paragraph;z-index:-2261032" type="#_x0000_t75" stroked="false">
            <v:imagedata r:id="rId50" o:title=""/>
          </v:shape>
        </w:pict>
      </w:r>
      <w:r>
        <w:rPr/>
        <w:pict>
          <v:shape style="position:absolute;margin-left:638.859985pt;margin-top:-2.434372pt;width:.48pt;height:.24pt;mso-position-horizontal-relative:page;mso-position-vertical-relative:paragraph;z-index:-2261008" type="#_x0000_t75" stroked="false">
            <v:imagedata r:id="rId50" o:title=""/>
          </v:shape>
        </w:pict>
      </w:r>
      <w:r>
        <w:rPr/>
        <w:pict>
          <v:shape style="position:absolute;margin-left:291.529999pt;margin-top:33.325619pt;width:.47998pt;height:.12pt;mso-position-horizontal-relative:page;mso-position-vertical-relative:paragraph;z-index:3544" type="#_x0000_t75" stroked="false">
            <v:imagedata r:id="rId65" o:title=""/>
          </v:shape>
        </w:pict>
      </w:r>
      <w:r>
        <w:rPr/>
        <w:pict>
          <v:shape style="position:absolute;margin-left:388.25pt;margin-top:33.325619pt;width:.48001pt;height:.12pt;mso-position-horizontal-relative:page;mso-position-vertical-relative:paragraph;z-index:3568" type="#_x0000_t75" stroked="false">
            <v:imagedata r:id="rId65" o:title=""/>
          </v:shape>
        </w:pict>
      </w:r>
      <w:r>
        <w:rPr/>
        <w:pict>
          <v:shape style="position:absolute;margin-left:484.98999pt;margin-top:33.325619pt;width:.47998pt;height:.12pt;mso-position-horizontal-relative:page;mso-position-vertical-relative:paragraph;z-index:3592" type="#_x0000_t75" stroked="false">
            <v:imagedata r:id="rId65" o:title=""/>
          </v:shape>
        </w:pict>
      </w:r>
      <w:r>
        <w:rPr/>
        <w:pict>
          <v:shape style="position:absolute;margin-left:581.710022pt;margin-top:33.325619pt;width:.48004pt;height:.12pt;mso-position-horizontal-relative:page;mso-position-vertical-relative:paragraph;z-index:3616" type="#_x0000_t75" stroked="false">
            <v:imagedata r:id="rId65" o:title=""/>
          </v:shape>
        </w:pict>
      </w:r>
      <w:r>
        <w:rPr/>
        <w:pict>
          <v:shape style="position:absolute;margin-left:678.460022pt;margin-top:33.325619pt;width:.47998pt;height:.12pt;mso-position-horizontal-relative:page;mso-position-vertical-relative:paragraph;z-index:3640" type="#_x0000_t75" stroked="false">
            <v:imagedata r:id="rId65" o:title=""/>
          </v:shape>
        </w:pict>
      </w:r>
      <w:r>
        <w:rPr/>
        <w:pict>
          <v:group style="position:absolute;margin-left:71.279999pt;margin-top:71.515610pt;width:704.15pt;height:.5pt;mso-position-horizontal-relative:page;mso-position-vertical-relative:paragraph;z-index:-2260864" coordorigin="1426,1430" coordsize="14083,10">
            <v:shape style="position:absolute;left:1426;top:1430;width:4405;height:10" type="#_x0000_t75" stroked="false">
              <v:imagedata r:id="rId25" o:title=""/>
            </v:shape>
            <v:shape style="position:absolute;left:5826;top:1430;width:9683;height:10" type="#_x0000_t75" stroked="false">
              <v:imagedata r:id="rId66" o:title=""/>
            </v:shape>
            <w10:wrap type="none"/>
          </v:group>
        </w:pict>
      </w:r>
      <w:r>
        <w:rPr/>
        <w:pict>
          <v:group style="position:absolute;margin-left:71.279999pt;margin-top:94.071625pt;width:704.15pt;height:.75pt;mso-position-horizontal-relative:page;mso-position-vertical-relative:paragraph;z-index:-2260840" coordorigin="1426,1881" coordsize="14083,15">
            <v:shape style="position:absolute;left:1426;top:1886;width:4405;height:10" type="#_x0000_t75" stroked="false">
              <v:imagedata r:id="rId25" o:title=""/>
            </v:shape>
            <v:shape style="position:absolute;left:5826;top:1881;width:1949;height:14" type="#_x0000_t75" stroked="false">
              <v:imagedata r:id="rId39" o:title=""/>
            </v:shape>
            <v:shape style="position:absolute;left:7760;top:1881;width:3884;height:14" type="#_x0000_t75" stroked="false">
              <v:imagedata r:id="rId67" o:title=""/>
            </v:shape>
            <v:shape style="position:absolute;left:11629;top:1886;width:3879;height:10" type="#_x0000_t75" stroked="false">
              <v:imagedata r:id="rId27" o:title=""/>
            </v:shape>
            <w10:wrap type="none"/>
          </v:group>
        </w:pict>
      </w:r>
      <w:r>
        <w:rPr/>
        <w:pict>
          <v:shape style="position:absolute;margin-left:291.529999pt;margin-top:116.87162pt;width:.47998pt;height:.12pt;mso-position-horizontal-relative:page;mso-position-vertical-relative:paragraph;z-index:3712" type="#_x0000_t75" stroked="false">
            <v:imagedata r:id="rId65" o:title=""/>
          </v:shape>
        </w:pict>
      </w:r>
      <w:r>
        <w:rPr/>
        <w:pict>
          <v:shape style="position:absolute;margin-left:388.25pt;margin-top:116.87162pt;width:.48001pt;height:.12pt;mso-position-horizontal-relative:page;mso-position-vertical-relative:paragraph;z-index:3736" type="#_x0000_t75" stroked="false">
            <v:imagedata r:id="rId65" o:title=""/>
          </v:shape>
        </w:pict>
      </w:r>
      <w:r>
        <w:rPr/>
        <w:pict>
          <v:shape style="position:absolute;margin-left:484.98999pt;margin-top:116.87162pt;width:.47998pt;height:.12pt;mso-position-horizontal-relative:page;mso-position-vertical-relative:paragraph;z-index:3760" type="#_x0000_t75" stroked="false">
            <v:imagedata r:id="rId65" o:title=""/>
          </v:shape>
        </w:pict>
      </w:r>
      <w:r>
        <w:rPr/>
        <w:pict>
          <v:shape style="position:absolute;margin-left:581.710022pt;margin-top:116.87162pt;width:.48004pt;height:.12pt;mso-position-horizontal-relative:page;mso-position-vertical-relative:paragraph;z-index:3784" type="#_x0000_t75" stroked="false">
            <v:imagedata r:id="rId65" o:title=""/>
          </v:shape>
        </w:pict>
      </w:r>
      <w:r>
        <w:rPr/>
        <w:pict>
          <v:shape style="position:absolute;margin-left:678.460022pt;margin-top:116.87162pt;width:.47998pt;height:.12pt;mso-position-horizontal-relative:page;mso-position-vertical-relative:paragraph;z-index:3808" type="#_x0000_t75" stroked="false">
            <v:imagedata r:id="rId65" o:title=""/>
          </v:shape>
        </w:pict>
      </w:r>
      <w:r>
        <w:rPr/>
        <w:t>（续表）</w:t>
      </w:r>
    </w:p>
    <w:p>
      <w:pPr>
        <w:spacing w:line="240" w:lineRule="auto" w:before="11"/>
        <w:rPr>
          <w:rFonts w:ascii="宋体" w:hAnsi="宋体" w:cs="宋体" w:eastAsia="宋体" w:hint="default"/>
          <w:sz w:val="14"/>
          <w:szCs w:val="14"/>
        </w:rPr>
      </w:pPr>
    </w:p>
    <w:tbl>
      <w:tblPr>
        <w:tblW w:w="0" w:type="auto"/>
        <w:jc w:val="left"/>
        <w:tblInd w:w="2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793"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6"/>
              <w:ind w:left="103" w:right="104" w:firstLine="57"/>
              <w:jc w:val="left"/>
              <w:rPr>
                <w:rFonts w:ascii="宋体" w:hAnsi="宋体" w:cs="宋体" w:eastAsia="宋体" w:hint="default"/>
                <w:sz w:val="20"/>
                <w:szCs w:val="20"/>
              </w:rPr>
            </w:pPr>
            <w:r>
              <w:rPr>
                <w:rFonts w:ascii="宋体" w:hAnsi="宋体" w:cs="宋体" w:eastAsia="宋体" w:hint="default"/>
                <w:sz w:val="20"/>
                <w:szCs w:val="20"/>
              </w:rPr>
              <w:t>福州科洋医疗设备</w:t>
            </w:r>
            <w:r>
              <w:rPr>
                <w:rFonts w:ascii="宋体" w:hAnsi="宋体" w:cs="宋体" w:eastAsia="宋体" w:hint="default"/>
                <w:w w:val="99"/>
                <w:sz w:val="20"/>
                <w:szCs w:val="20"/>
              </w:rPr>
              <w:t> </w:t>
            </w:r>
            <w:r>
              <w:rPr>
                <w:rFonts w:ascii="宋体" w:hAnsi="宋体" w:cs="宋体" w:eastAsia="宋体" w:hint="default"/>
                <w:spacing w:val="-9"/>
                <w:w w:val="99"/>
                <w:sz w:val="20"/>
                <w:szCs w:val="20"/>
              </w:rPr>
              <w:t>有限公司、福州新扩</w:t>
            </w:r>
            <w:r>
              <w:rPr>
                <w:rFonts w:ascii="宋体" w:hAnsi="宋体" w:cs="宋体" w:eastAsia="宋体" w:hint="default"/>
                <w:spacing w:val="-9"/>
                <w:sz w:val="20"/>
                <w:szCs w:val="20"/>
              </w:rPr>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4"/>
              <w:ind w:left="460" w:right="164" w:hanging="300"/>
              <w:jc w:val="left"/>
              <w:rPr>
                <w:rFonts w:ascii="宋体" w:hAnsi="宋体" w:cs="宋体" w:eastAsia="宋体" w:hint="default"/>
                <w:sz w:val="20"/>
                <w:szCs w:val="20"/>
              </w:rPr>
            </w:pPr>
            <w:r>
              <w:rPr>
                <w:rFonts w:ascii="宋体" w:hAnsi="宋体" w:cs="宋体" w:eastAsia="宋体" w:hint="default"/>
                <w:sz w:val="20"/>
                <w:szCs w:val="20"/>
              </w:rPr>
              <w:t>广州市励先医疗器</w:t>
            </w:r>
            <w:r>
              <w:rPr>
                <w:rFonts w:ascii="宋体" w:hAnsi="宋体" w:cs="宋体" w:eastAsia="宋体" w:hint="default"/>
                <w:w w:val="99"/>
                <w:sz w:val="20"/>
                <w:szCs w:val="20"/>
              </w:rPr>
              <w:t> </w:t>
            </w:r>
            <w:r>
              <w:rPr>
                <w:rFonts w:ascii="宋体" w:hAnsi="宋体" w:cs="宋体" w:eastAsia="宋体" w:hint="default"/>
                <w:sz w:val="20"/>
                <w:szCs w:val="20"/>
              </w:rPr>
              <w:t>械有限公司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4"/>
              <w:ind w:left="460" w:right="164" w:hanging="300"/>
              <w:jc w:val="left"/>
              <w:rPr>
                <w:rFonts w:ascii="宋体" w:hAnsi="宋体" w:cs="宋体" w:eastAsia="宋体" w:hint="default"/>
                <w:sz w:val="20"/>
                <w:szCs w:val="20"/>
              </w:rPr>
            </w:pPr>
            <w:r>
              <w:rPr>
                <w:rFonts w:ascii="宋体" w:hAnsi="宋体" w:cs="宋体" w:eastAsia="宋体" w:hint="default"/>
                <w:sz w:val="20"/>
                <w:szCs w:val="20"/>
              </w:rPr>
              <w:t>内蒙古天和医药有</w:t>
            </w:r>
            <w:r>
              <w:rPr>
                <w:rFonts w:ascii="宋体" w:hAnsi="宋体" w:cs="宋体" w:eastAsia="宋体" w:hint="default"/>
                <w:w w:val="99"/>
                <w:sz w:val="20"/>
                <w:szCs w:val="20"/>
              </w:rPr>
              <w:t> </w:t>
            </w:r>
            <w:r>
              <w:rPr>
                <w:rFonts w:ascii="宋体" w:hAnsi="宋体" w:cs="宋体" w:eastAsia="宋体" w:hint="default"/>
                <w:sz w:val="20"/>
                <w:szCs w:val="20"/>
              </w:rPr>
              <w:t>限责任公司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4"/>
              <w:ind w:left="362" w:right="164" w:hanging="202"/>
              <w:jc w:val="left"/>
              <w:rPr>
                <w:rFonts w:ascii="宋体" w:hAnsi="宋体" w:cs="宋体" w:eastAsia="宋体" w:hint="default"/>
                <w:sz w:val="20"/>
                <w:szCs w:val="20"/>
              </w:rPr>
            </w:pPr>
            <w:r>
              <w:rPr>
                <w:rFonts w:ascii="宋体" w:hAnsi="宋体" w:cs="宋体" w:eastAsia="宋体" w:hint="default"/>
                <w:sz w:val="20"/>
                <w:szCs w:val="20"/>
              </w:rPr>
              <w:t>陕西健城体外诊断</w:t>
            </w:r>
            <w:r>
              <w:rPr>
                <w:rFonts w:ascii="宋体" w:hAnsi="宋体" w:cs="宋体" w:eastAsia="宋体" w:hint="default"/>
                <w:w w:val="99"/>
                <w:sz w:val="20"/>
                <w:szCs w:val="20"/>
              </w:rPr>
              <w:t> </w:t>
            </w:r>
            <w:r>
              <w:rPr>
                <w:rFonts w:ascii="宋体" w:hAnsi="宋体" w:cs="宋体" w:eastAsia="宋体" w:hint="default"/>
                <w:sz w:val="20"/>
                <w:szCs w:val="20"/>
              </w:rPr>
              <w:t>试剂有限公司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5" w:lineRule="auto" w:before="36"/>
              <w:ind w:left="103" w:right="108" w:firstLine="57"/>
              <w:jc w:val="left"/>
              <w:rPr>
                <w:rFonts w:ascii="宋体" w:hAnsi="宋体" w:cs="宋体" w:eastAsia="宋体" w:hint="default"/>
                <w:sz w:val="20"/>
                <w:szCs w:val="20"/>
              </w:rPr>
            </w:pPr>
            <w:r>
              <w:rPr>
                <w:rFonts w:ascii="宋体" w:hAnsi="宋体" w:cs="宋体" w:eastAsia="宋体" w:hint="default"/>
                <w:sz w:val="20"/>
                <w:szCs w:val="20"/>
              </w:rPr>
              <w:t>杭州雄郑贸易有限</w:t>
            </w:r>
            <w:r>
              <w:rPr>
                <w:rFonts w:ascii="宋体" w:hAnsi="宋体" w:cs="宋体" w:eastAsia="宋体" w:hint="default"/>
                <w:w w:val="99"/>
                <w:sz w:val="20"/>
                <w:szCs w:val="20"/>
              </w:rPr>
              <w:t> </w:t>
            </w:r>
            <w:r>
              <w:rPr>
                <w:rFonts w:ascii="宋体" w:hAnsi="宋体" w:cs="宋体" w:eastAsia="宋体" w:hint="default"/>
                <w:spacing w:val="-9"/>
                <w:w w:val="99"/>
                <w:sz w:val="20"/>
                <w:szCs w:val="20"/>
              </w:rPr>
              <w:t>公司、杭州临安康美</w:t>
            </w:r>
            <w:r>
              <w:rPr>
                <w:rFonts w:ascii="宋体" w:hAnsi="宋体" w:cs="宋体" w:eastAsia="宋体" w:hint="default"/>
                <w:spacing w:val="-9"/>
                <w:sz w:val="20"/>
                <w:szCs w:val="20"/>
              </w:rPr>
            </w:r>
          </w:p>
        </w:tc>
      </w:tr>
      <w:tr>
        <w:trPr>
          <w:trHeight w:val="451"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41,215,089.15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5,903,610.35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43,559,810.63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75,889,906.45</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15,138,681.57</w:t>
            </w:r>
          </w:p>
        </w:tc>
      </w:tr>
      <w:tr>
        <w:trPr>
          <w:trHeight w:val="473"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39,581,866.23</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5,672,096.22</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41,851,582.76</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72,913,831.69</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14,545,007.78</w:t>
            </w:r>
          </w:p>
        </w:tc>
      </w:tr>
    </w:tbl>
    <w:p>
      <w:pPr>
        <w:spacing w:after="0" w:line="240" w:lineRule="auto"/>
        <w:jc w:val="right"/>
        <w:rPr>
          <w:rFonts w:ascii="宋体" w:hAnsi="宋体" w:cs="宋体" w:eastAsia="宋体" w:hint="default"/>
          <w:sz w:val="18"/>
          <w:szCs w:val="18"/>
        </w:rPr>
        <w:sectPr>
          <w:pgSz w:w="16840" w:h="11910" w:orient="landscape"/>
          <w:pgMar w:header="906" w:footer="1021" w:top="1100" w:bottom="1220" w:left="1200" w:right="1180"/>
        </w:sectPr>
      </w:pPr>
    </w:p>
    <w:p>
      <w:pPr>
        <w:spacing w:line="240" w:lineRule="auto" w:before="6"/>
        <w:rPr>
          <w:rFonts w:ascii="宋体" w:hAnsi="宋体" w:cs="宋体" w:eastAsia="宋体" w:hint="default"/>
          <w:sz w:val="4"/>
          <w:szCs w:val="4"/>
        </w:rPr>
      </w:pPr>
      <w:r>
        <w:rPr/>
        <w:pict>
          <v:shape style="position:absolute;margin-left:291.529999pt;margin-top:60.360008pt;width:.47998pt;height:.12pt;mso-position-horizontal-relative:page;mso-position-vertical-relative:page;z-index:3832" type="#_x0000_t75" stroked="false">
            <v:imagedata r:id="rId65" o:title=""/>
          </v:shape>
        </w:pict>
      </w:r>
      <w:r>
        <w:rPr/>
        <w:pict>
          <v:shape style="position:absolute;margin-left:388.25pt;margin-top:60.360008pt;width:.48001pt;height:.12pt;mso-position-horizontal-relative:page;mso-position-vertical-relative:page;z-index:3856" type="#_x0000_t75" stroked="false">
            <v:imagedata r:id="rId65" o:title=""/>
          </v:shape>
        </w:pict>
      </w:r>
      <w:r>
        <w:rPr/>
        <w:pict>
          <v:shape style="position:absolute;margin-left:484.98999pt;margin-top:60.360008pt;width:.47998pt;height:.12pt;mso-position-horizontal-relative:page;mso-position-vertical-relative:page;z-index:3880" type="#_x0000_t75" stroked="false">
            <v:imagedata r:id="rId65" o:title=""/>
          </v:shape>
        </w:pict>
      </w:r>
      <w:r>
        <w:rPr/>
        <w:pict>
          <v:shape style="position:absolute;margin-left:581.710022pt;margin-top:60.360008pt;width:.48004pt;height:.12pt;mso-position-horizontal-relative:page;mso-position-vertical-relative:page;z-index:3904" type="#_x0000_t75" stroked="false">
            <v:imagedata r:id="rId65" o:title=""/>
          </v:shape>
        </w:pict>
      </w:r>
      <w:r>
        <w:rPr/>
        <w:pict>
          <v:shape style="position:absolute;margin-left:678.460022pt;margin-top:60.360008pt;width:.47998pt;height:.12pt;mso-position-horizontal-relative:page;mso-position-vertical-relative:page;z-index:3928" type="#_x0000_t75" stroked="false">
            <v:imagedata r:id="rId65" o:title=""/>
          </v:shape>
        </w:pict>
      </w:r>
      <w:r>
        <w:rPr/>
        <w:pict>
          <v:group style="position:absolute;margin-left:71.279999pt;margin-top:77.779984pt;width:704.15pt;height:5.4pt;mso-position-horizontal-relative:page;mso-position-vertical-relative:page;z-index:-2260576" coordorigin="1426,1556" coordsize="14083,108">
            <v:shape style="position:absolute;left:1426;top:1556;width:4424;height:108" type="#_x0000_t75" stroked="false">
              <v:imagedata r:id="rId68" o:title=""/>
            </v:shape>
            <v:shape style="position:absolute;left:5826;top:1652;width:1949;height:12" type="#_x0000_t75" stroked="false">
              <v:imagedata r:id="rId35" o:title=""/>
            </v:shape>
            <v:shape style="position:absolute;left:7760;top:1652;width:1949;height:12" type="#_x0000_t75" stroked="false">
              <v:imagedata r:id="rId35" o:title=""/>
            </v:shape>
            <v:shape style="position:absolute;left:9695;top:1652;width:1949;height:12" type="#_x0000_t75" stroked="false">
              <v:imagedata r:id="rId35" o:title=""/>
            </v:shape>
            <v:shape style="position:absolute;left:11629;top:1652;width:1949;height:12" type="#_x0000_t75" stroked="false">
              <v:imagedata r:id="rId35" o:title=""/>
            </v:shape>
            <v:shape style="position:absolute;left:13564;top:1654;width:1944;height:10" type="#_x0000_t75" stroked="false">
              <v:imagedata r:id="rId36" o:title=""/>
            </v:shape>
            <w10:wrap type="none"/>
          </v:group>
        </w:pict>
      </w:r>
      <w:r>
        <w:rPr/>
        <w:pict>
          <v:group style="position:absolute;margin-left:71.279999pt;margin-top:100.459984pt;width:704.15pt;height:5.4pt;mso-position-horizontal-relative:page;mso-position-vertical-relative:page;z-index:-2260552" coordorigin="1426,2009" coordsize="14083,108">
            <v:shape style="position:absolute;left:1426;top:2009;width:4424;height:108" type="#_x0000_t75" stroked="false">
              <v:imagedata r:id="rId31" o:title=""/>
            </v:shape>
            <v:shape style="position:absolute;left:5826;top:2105;width:1949;height:12" type="#_x0000_t75" stroked="false">
              <v:imagedata r:id="rId32" o:title=""/>
            </v:shape>
            <v:shape style="position:absolute;left:7760;top:2105;width:1949;height:12" type="#_x0000_t75" stroked="false">
              <v:imagedata r:id="rId32" o:title=""/>
            </v:shape>
            <v:shape style="position:absolute;left:9695;top:2105;width:1949;height:12" type="#_x0000_t75" stroked="false">
              <v:imagedata r:id="rId32" o:title=""/>
            </v:shape>
            <v:shape style="position:absolute;left:11629;top:2105;width:1949;height:12" type="#_x0000_t75" stroked="false">
              <v:imagedata r:id="rId32" o:title=""/>
            </v:shape>
            <v:shape style="position:absolute;left:13564;top:2108;width:1944;height:10" type="#_x0000_t75" stroked="false">
              <v:imagedata r:id="rId33" o:title=""/>
            </v:shape>
            <w10:wrap type="none"/>
          </v:group>
        </w:pict>
      </w:r>
      <w:r>
        <w:rPr/>
        <w:pict>
          <v:group style="position:absolute;margin-left:71.279999pt;margin-top:123.139984pt;width:704.15pt;height:5.4pt;mso-position-horizontal-relative:page;mso-position-vertical-relative:page;z-index:-2260528" coordorigin="1426,2463" coordsize="14083,108">
            <v:shape style="position:absolute;left:1426;top:2463;width:4424;height:108" type="#_x0000_t75" stroked="false">
              <v:imagedata r:id="rId68" o:title=""/>
            </v:shape>
            <v:shape style="position:absolute;left:5826;top:2559;width:1949;height:12" type="#_x0000_t75" stroked="false">
              <v:imagedata r:id="rId35" o:title=""/>
            </v:shape>
            <v:shape style="position:absolute;left:7760;top:2559;width:1949;height:12" type="#_x0000_t75" stroked="false">
              <v:imagedata r:id="rId35" o:title=""/>
            </v:shape>
            <v:shape style="position:absolute;left:9695;top:2559;width:1949;height:12" type="#_x0000_t75" stroked="false">
              <v:imagedata r:id="rId35" o:title=""/>
            </v:shape>
            <v:shape style="position:absolute;left:11629;top:2559;width:1949;height:12" type="#_x0000_t75" stroked="false">
              <v:imagedata r:id="rId35" o:title=""/>
            </v:shape>
            <v:shape style="position:absolute;left:13564;top:2561;width:1944;height:10" type="#_x0000_t75" stroked="false">
              <v:imagedata r:id="rId36" o:title=""/>
            </v:shape>
            <w10:wrap type="none"/>
          </v:group>
        </w:pict>
      </w:r>
      <w:r>
        <w:rPr/>
        <w:pict>
          <v:group style="position:absolute;margin-left:71.279999pt;margin-top:383.349976pt;width:704.15pt;height:5.4pt;mso-position-horizontal-relative:page;mso-position-vertical-relative:page;z-index:-2260096" coordorigin="1426,7667" coordsize="14083,108">
            <v:shape style="position:absolute;left:1426;top:7667;width:4424;height:108" type="#_x0000_t75" stroked="false">
              <v:imagedata r:id="rId68" o:title=""/>
            </v:shape>
            <v:shape style="position:absolute;left:5826;top:7763;width:1949;height:12" type="#_x0000_t75" stroked="false">
              <v:imagedata r:id="rId35" o:title=""/>
            </v:shape>
            <v:shape style="position:absolute;left:7760;top:7763;width:1949;height:12" type="#_x0000_t75" stroked="false">
              <v:imagedata r:id="rId35" o:title=""/>
            </v:shape>
            <v:shape style="position:absolute;left:9695;top:7763;width:1949;height:12" type="#_x0000_t75" stroked="false">
              <v:imagedata r:id="rId35" o:title=""/>
            </v:shape>
            <v:shape style="position:absolute;left:11629;top:7763;width:1949;height:12" type="#_x0000_t75" stroked="false">
              <v:imagedata r:id="rId35" o:title=""/>
            </v:shape>
            <v:shape style="position:absolute;left:13564;top:7765;width:1944;height:10" type="#_x0000_t75" stroked="false">
              <v:imagedata r:id="rId36" o:title=""/>
            </v:shape>
            <w10:wrap type="none"/>
          </v:group>
        </w:pict>
      </w:r>
      <w:r>
        <w:rPr/>
        <w:pict>
          <v:group style="position:absolute;margin-left:71.279999pt;margin-top:406.030029pt;width:704.15pt;height:5.4pt;mso-position-horizontal-relative:page;mso-position-vertical-relative:page;z-index:-2260072" coordorigin="1426,8121" coordsize="14083,108">
            <v:shape style="position:absolute;left:1426;top:8121;width:4424;height:108" type="#_x0000_t75" stroked="false">
              <v:imagedata r:id="rId31" o:title=""/>
            </v:shape>
            <v:shape style="position:absolute;left:5826;top:8217;width:1949;height:12" type="#_x0000_t75" stroked="false">
              <v:imagedata r:id="rId32" o:title=""/>
            </v:shape>
            <v:shape style="position:absolute;left:7760;top:8217;width:1949;height:12" type="#_x0000_t75" stroked="false">
              <v:imagedata r:id="rId32" o:title=""/>
            </v:shape>
            <v:shape style="position:absolute;left:9695;top:8217;width:1949;height:12" type="#_x0000_t75" stroked="false">
              <v:imagedata r:id="rId32" o:title=""/>
            </v:shape>
            <v:shape style="position:absolute;left:11629;top:8217;width:1949;height:12" type="#_x0000_t75" stroked="false">
              <v:imagedata r:id="rId32" o:title=""/>
            </v:shape>
            <v:shape style="position:absolute;left:13564;top:8219;width:1944;height:10" type="#_x0000_t75" stroked="false">
              <v:imagedata r:id="rId33" o:title=""/>
            </v:shape>
            <w10:wrap type="none"/>
          </v:group>
        </w:pict>
      </w:r>
      <w:r>
        <w:rPr/>
        <w:pict>
          <v:group style="position:absolute;margin-left:71.279999pt;margin-top:433.509979pt;width:704.15pt;height:.75pt;mso-position-horizontal-relative:page;mso-position-vertical-relative:page;z-index:-2260048" coordorigin="1426,8670" coordsize="14083,15">
            <v:shape style="position:absolute;left:1426;top:8675;width:4405;height:10" type="#_x0000_t75" stroked="false">
              <v:imagedata r:id="rId25" o:title=""/>
            </v:shape>
            <v:shape style="position:absolute;left:5826;top:8670;width:5818;height:14" type="#_x0000_t75" stroked="false">
              <v:imagedata r:id="rId69" o:title=""/>
            </v:shape>
            <v:shape style="position:absolute;left:11629;top:8675;width:3879;height:10" type="#_x0000_t75" stroked="false">
              <v:imagedata r:id="rId27" o:title=""/>
            </v:shape>
            <w10:wrap type="none"/>
          </v:group>
        </w:pict>
      </w:r>
      <w:r>
        <w:rPr/>
        <w:pict>
          <v:group style="position:absolute;margin-left:71.279999pt;margin-top:451.540009pt;width:704.15pt;height:5.4pt;mso-position-horizontal-relative:page;mso-position-vertical-relative:page;z-index:-2260024" coordorigin="1426,9031" coordsize="14083,108">
            <v:shape style="position:absolute;left:1426;top:9031;width:4424;height:108" type="#_x0000_t75" stroked="false">
              <v:imagedata r:id="rId68" o:title=""/>
            </v:shape>
            <v:shape style="position:absolute;left:5826;top:9127;width:1949;height:12" type="#_x0000_t75" stroked="false">
              <v:imagedata r:id="rId32" o:title=""/>
            </v:shape>
            <v:shape style="position:absolute;left:7760;top:9127;width:1949;height:12" type="#_x0000_t75" stroked="false">
              <v:imagedata r:id="rId32" o:title=""/>
            </v:shape>
            <v:shape style="position:absolute;left:9695;top:9127;width:1949;height:12" type="#_x0000_t75" stroked="false">
              <v:imagedata r:id="rId32" o:title=""/>
            </v:shape>
            <v:shape style="position:absolute;left:11629;top:9127;width:1949;height:12" type="#_x0000_t75" stroked="false">
              <v:imagedata r:id="rId32" o:title=""/>
            </v:shape>
            <v:shape style="position:absolute;left:13564;top:9129;width:1944;height:10" type="#_x0000_t75" stroked="false">
              <v:imagedata r:id="rId36" o:title=""/>
            </v:shape>
            <w10:wrap type="none"/>
          </v:group>
        </w:pict>
      </w:r>
      <w:r>
        <w:rPr/>
        <w:pict>
          <v:group style="position:absolute;margin-left:71.279999pt;margin-top:474.220032pt;width:704.15pt;height:5.4pt;mso-position-horizontal-relative:page;mso-position-vertical-relative:page;z-index:-2260000" coordorigin="1426,9484" coordsize="14083,108">
            <v:shape style="position:absolute;left:1426;top:9484;width:4424;height:108" type="#_x0000_t75" stroked="false">
              <v:imagedata r:id="rId68" o:title=""/>
            </v:shape>
            <v:shape style="position:absolute;left:5826;top:9580;width:1949;height:12" type="#_x0000_t75" stroked="false">
              <v:imagedata r:id="rId35" o:title=""/>
            </v:shape>
            <v:shape style="position:absolute;left:7760;top:9580;width:1949;height:12" type="#_x0000_t75" stroked="false">
              <v:imagedata r:id="rId35" o:title=""/>
            </v:shape>
            <v:shape style="position:absolute;left:9695;top:9580;width:1949;height:12" type="#_x0000_t75" stroked="false">
              <v:imagedata r:id="rId35" o:title=""/>
            </v:shape>
            <v:shape style="position:absolute;left:11629;top:9580;width:1949;height:12" type="#_x0000_t75" stroked="false">
              <v:imagedata r:id="rId35" o:title=""/>
            </v:shape>
            <v:shape style="position:absolute;left:13564;top:9583;width:1944;height:10" type="#_x0000_t75" stroked="false">
              <v:imagedata r:id="rId36" o:title=""/>
            </v:shape>
            <w10:wrap type="none"/>
          </v:group>
        </w:pict>
      </w:r>
      <w:r>
        <w:rPr/>
        <w:pict>
          <v:group style="position:absolute;margin-left:71.279999pt;margin-top:496.896027pt;width:704.15pt;height:5.4pt;mso-position-horizontal-relative:page;mso-position-vertical-relative:page;z-index:-2259976" coordorigin="1426,9938" coordsize="14083,108">
            <v:shape style="position:absolute;left:1426;top:9938;width:4424;height:108" type="#_x0000_t75" stroked="false">
              <v:imagedata r:id="rId68" o:title=""/>
            </v:shape>
            <v:shape style="position:absolute;left:5826;top:10034;width:1949;height:12" type="#_x0000_t75" stroked="false">
              <v:imagedata r:id="rId32" o:title=""/>
            </v:shape>
            <v:shape style="position:absolute;left:7760;top:10034;width:1949;height:12" type="#_x0000_t75" stroked="false">
              <v:imagedata r:id="rId32" o:title=""/>
            </v:shape>
            <v:shape style="position:absolute;left:9695;top:10034;width:1949;height:12" type="#_x0000_t75" stroked="false">
              <v:imagedata r:id="rId32" o:title=""/>
            </v:shape>
            <v:shape style="position:absolute;left:11629;top:10034;width:1949;height:12" type="#_x0000_t75" stroked="false">
              <v:imagedata r:id="rId32" o:title=""/>
            </v:shape>
            <v:shape style="position:absolute;left:13564;top:10036;width:1944;height:10" type="#_x0000_t75" stroked="false">
              <v:imagedata r:id="rId36" o:title=""/>
            </v:shape>
            <w10:wrap type="none"/>
          </v:group>
        </w:pict>
      </w:r>
      <w:r>
        <w:rPr/>
        <w:pict>
          <v:shape style="position:absolute;margin-left:291.529999pt;margin-top:524.375977pt;width:.47988pt;height:.24pt;mso-position-horizontal-relative:page;mso-position-vertical-relative:page;z-index:4576" type="#_x0000_t75" stroked="false">
            <v:imagedata r:id="rId70" o:title=""/>
          </v:shape>
        </w:pict>
      </w:r>
      <w:r>
        <w:rPr/>
        <w:pict>
          <v:shape style="position:absolute;margin-left:388.25pt;margin-top:524.375977pt;width:.47991pt;height:.24pt;mso-position-horizontal-relative:page;mso-position-vertical-relative:page;z-index:4600" type="#_x0000_t75" stroked="false">
            <v:imagedata r:id="rId70" o:title=""/>
          </v:shape>
        </w:pict>
      </w:r>
      <w:r>
        <w:rPr/>
        <w:pict>
          <v:shape style="position:absolute;margin-left:484.98999pt;margin-top:524.375977pt;width:.47988pt;height:.24pt;mso-position-horizontal-relative:page;mso-position-vertical-relative:page;z-index:4624" type="#_x0000_t75" stroked="false">
            <v:imagedata r:id="rId70" o:title=""/>
          </v:shape>
        </w:pict>
      </w:r>
      <w:r>
        <w:rPr/>
        <w:pict>
          <v:shape style="position:absolute;margin-left:581.710022pt;margin-top:524.375977pt;width:.47994pt;height:.24pt;mso-position-horizontal-relative:page;mso-position-vertical-relative:page;z-index:4648" type="#_x0000_t75" stroked="false">
            <v:imagedata r:id="rId70" o:title=""/>
          </v:shape>
        </w:pict>
      </w:r>
      <w:r>
        <w:rPr/>
        <w:pict>
          <v:shape style="position:absolute;margin-left:678.460022pt;margin-top:524.375977pt;width:.47988pt;height:.24pt;mso-position-horizontal-relative:page;mso-position-vertical-relative:page;z-index:4672" type="#_x0000_t75" stroked="false">
            <v:imagedata r:id="rId70" o:title=""/>
          </v:shape>
        </w:pict>
      </w: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370"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80,796,955.38</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11,575,706.57</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85,411,393.39</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4"/>
              <w:jc w:val="right"/>
              <w:rPr>
                <w:rFonts w:ascii="宋体" w:hAnsi="宋体" w:cs="宋体" w:eastAsia="宋体" w:hint="default"/>
                <w:sz w:val="18"/>
                <w:szCs w:val="18"/>
              </w:rPr>
            </w:pPr>
            <w:r>
              <w:rPr>
                <w:rFonts w:ascii="宋体"/>
                <w:spacing w:val="-1"/>
                <w:sz w:val="18"/>
              </w:rPr>
              <w:t>148,803,738.14</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40" w:lineRule="auto" w:before="78"/>
              <w:ind w:right="105"/>
              <w:jc w:val="right"/>
              <w:rPr>
                <w:rFonts w:ascii="宋体" w:hAnsi="宋体" w:cs="宋体" w:eastAsia="宋体" w:hint="default"/>
                <w:sz w:val="18"/>
                <w:szCs w:val="18"/>
              </w:rPr>
            </w:pPr>
            <w:r>
              <w:rPr>
                <w:rFonts w:ascii="宋体"/>
                <w:spacing w:val="-1"/>
                <w:sz w:val="18"/>
              </w:rPr>
              <w:t>29,683,689.35</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95,551,731.78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30,912,601.57</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363,805,866.80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179,926,034.40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53,040,458.31</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176,348,687.16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42,488,308.14</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449,217,260.19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328,729,772.54</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82,724,147.66</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125,575,785.98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30,912,601.57</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365,009,825.72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294,729,535.71</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57,383,280.99</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50,772,901.18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11,575,706.57</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84,207,434.47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34,000,236.83</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25,340,866.67</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25,894,179.60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5,903,610.35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42,945,791.58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17,340,120.79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12,923,842.00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25,894,179.60</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5,903,610.35</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42,945,791.58</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17,340,120.79</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12,923,842.00</w:t>
            </w:r>
          </w:p>
        </w:tc>
      </w:tr>
    </w:tbl>
    <w:p>
      <w:pPr>
        <w:spacing w:line="240" w:lineRule="auto" w:before="11"/>
        <w:rPr>
          <w:rFonts w:ascii="宋体" w:hAnsi="宋体" w:cs="宋体" w:eastAsia="宋体" w:hint="default"/>
          <w:sz w:val="6"/>
          <w:szCs w:val="6"/>
        </w:rPr>
      </w:pPr>
    </w:p>
    <w:p>
      <w:pPr>
        <w:pStyle w:val="Heading3"/>
        <w:spacing w:line="240" w:lineRule="auto"/>
        <w:ind w:right="0"/>
        <w:jc w:val="left"/>
      </w:pPr>
      <w:r>
        <w:rPr/>
        <w:pict>
          <v:group style="position:absolute;margin-left:71.279999pt;margin-top:-102.554359pt;width:704.15pt;height:5.4pt;mso-position-horizontal-relative:page;mso-position-vertical-relative:paragraph;z-index:-2260504" coordorigin="1426,-2051" coordsize="14083,108">
            <v:shape style="position:absolute;left:1426;top:-2051;width:4424;height:108" type="#_x0000_t75" stroked="false">
              <v:imagedata r:id="rId31" o:title=""/>
            </v:shape>
            <v:shape style="position:absolute;left:5826;top:-1955;width:1949;height:12" type="#_x0000_t75" stroked="false">
              <v:imagedata r:id="rId32" o:title=""/>
            </v:shape>
            <v:shape style="position:absolute;left:7760;top:-1955;width:1949;height:12" type="#_x0000_t75" stroked="false">
              <v:imagedata r:id="rId32" o:title=""/>
            </v:shape>
            <v:shape style="position:absolute;left:9695;top:-1955;width:1949;height:12" type="#_x0000_t75" stroked="false">
              <v:imagedata r:id="rId32" o:title=""/>
            </v:shape>
            <v:shape style="position:absolute;left:11629;top:-1955;width:1949;height:12" type="#_x0000_t75" stroked="false">
              <v:imagedata r:id="rId32" o:title=""/>
            </v:shape>
            <v:shape style="position:absolute;left:13564;top:-1953;width:1944;height:10" type="#_x0000_t75" stroked="false">
              <v:imagedata r:id="rId33" o:title=""/>
            </v:shape>
            <w10:wrap type="none"/>
          </v:group>
        </w:pict>
      </w:r>
      <w:r>
        <w:rPr/>
        <w:pict>
          <v:group style="position:absolute;margin-left:71.279999pt;margin-top:-79.874359pt;width:704.15pt;height:5.55pt;mso-position-horizontal-relative:page;mso-position-vertical-relative:paragraph;z-index:-2260480" coordorigin="1426,-1597" coordsize="14083,111">
            <v:shape style="position:absolute;left:1426;top:-1597;width:4424;height:110" type="#_x0000_t75" stroked="false">
              <v:imagedata r:id="rId46" o:title=""/>
            </v:shape>
            <v:shape style="position:absolute;left:5826;top:-1501;width:1949;height:14" type="#_x0000_t75" stroked="false">
              <v:imagedata r:id="rId39" o:title=""/>
            </v:shape>
            <v:shape style="position:absolute;left:7760;top:-1501;width:1949;height:14" type="#_x0000_t75" stroked="false">
              <v:imagedata r:id="rId39" o:title=""/>
            </v:shape>
            <v:shape style="position:absolute;left:9695;top:-1501;width:1949;height:14" type="#_x0000_t75" stroked="false">
              <v:imagedata r:id="rId39" o:title=""/>
            </v:shape>
            <v:shape style="position:absolute;left:11629;top:-1497;width:3879;height:10" type="#_x0000_t75" stroked="false">
              <v:imagedata r:id="rId47" o:title=""/>
            </v:shape>
            <w10:wrap type="none"/>
          </v:group>
        </w:pict>
      </w:r>
      <w:r>
        <w:rPr/>
        <w:pict>
          <v:group style="position:absolute;margin-left:71.279999pt;margin-top:-57.044361pt;width:704.15pt;height:5.4pt;mso-position-horizontal-relative:page;mso-position-vertical-relative:paragraph;z-index:-2260456" coordorigin="1426,-1141" coordsize="14083,108">
            <v:shape style="position:absolute;left:1426;top:-1141;width:4424;height:108" type="#_x0000_t75" stroked="false">
              <v:imagedata r:id="rId68" o:title=""/>
            </v:shape>
            <v:shape style="position:absolute;left:5826;top:-1045;width:1949;height:12" type="#_x0000_t75" stroked="false">
              <v:imagedata r:id="rId32" o:title=""/>
            </v:shape>
            <v:shape style="position:absolute;left:7760;top:-1045;width:1949;height:12" type="#_x0000_t75" stroked="false">
              <v:imagedata r:id="rId32" o:title=""/>
            </v:shape>
            <v:shape style="position:absolute;left:9695;top:-1045;width:1949;height:12" type="#_x0000_t75" stroked="false">
              <v:imagedata r:id="rId32" o:title=""/>
            </v:shape>
            <v:shape style="position:absolute;left:11629;top:-1045;width:1949;height:12" type="#_x0000_t75" stroked="false">
              <v:imagedata r:id="rId32" o:title=""/>
            </v:shape>
            <v:shape style="position:absolute;left:13564;top:-1042;width:1944;height:10" type="#_x0000_t75" stroked="false">
              <v:imagedata r:id="rId36" o:title=""/>
            </v:shape>
            <w10:wrap type="none"/>
          </v:group>
        </w:pict>
      </w:r>
      <w:r>
        <w:rPr/>
        <w:pict>
          <v:group style="position:absolute;margin-left:71.279999pt;margin-top:-34.364391pt;width:704.15pt;height:5.4pt;mso-position-horizontal-relative:page;mso-position-vertical-relative:paragraph;z-index:-2260432" coordorigin="1426,-687" coordsize="14083,108">
            <v:shape style="position:absolute;left:1426;top:-687;width:4424;height:108" type="#_x0000_t75" stroked="false">
              <v:imagedata r:id="rId31" o:title=""/>
            </v:shape>
            <v:shape style="position:absolute;left:5826;top:-591;width:1949;height:12" type="#_x0000_t75" stroked="false">
              <v:imagedata r:id="rId32" o:title=""/>
            </v:shape>
            <v:shape style="position:absolute;left:7760;top:-591;width:1949;height:12" type="#_x0000_t75" stroked="false">
              <v:imagedata r:id="rId32" o:title=""/>
            </v:shape>
            <v:shape style="position:absolute;left:9695;top:-591;width:1949;height:12" type="#_x0000_t75" stroked="false">
              <v:imagedata r:id="rId32" o:title=""/>
            </v:shape>
            <v:shape style="position:absolute;left:11629;top:-591;width:1949;height:12" type="#_x0000_t75" stroked="false">
              <v:imagedata r:id="rId32" o:title=""/>
            </v:shape>
            <v:shape style="position:absolute;left:13564;top:-589;width:1944;height:10" type="#_x0000_t75" stroked="false">
              <v:imagedata r:id="rId33" o:title=""/>
            </v:shape>
            <w10:wrap type="none"/>
          </v:group>
        </w:pict>
      </w:r>
      <w:r>
        <w:rPr/>
        <w:pict>
          <v:shape style="position:absolute;margin-left:291.529999pt;margin-top:-6.88436pt;width:.48pt;height:.24pt;mso-position-horizontal-relative:page;mso-position-vertical-relative:paragraph;z-index:-2260408" type="#_x0000_t75" stroked="false">
            <v:imagedata r:id="rId70" o:title=""/>
          </v:shape>
        </w:pict>
      </w:r>
      <w:r>
        <w:rPr/>
        <w:pict>
          <v:shape style="position:absolute;margin-left:388.25pt;margin-top:-6.88436pt;width:.48003pt;height:.24pt;mso-position-horizontal-relative:page;mso-position-vertical-relative:paragraph;z-index:-2260384" type="#_x0000_t75" stroked="false">
            <v:imagedata r:id="rId70" o:title=""/>
          </v:shape>
        </w:pict>
      </w:r>
      <w:r>
        <w:rPr/>
        <w:pict>
          <v:shape style="position:absolute;margin-left:484.98999pt;margin-top:-6.88436pt;width:.48pt;height:.24pt;mso-position-horizontal-relative:page;mso-position-vertical-relative:paragraph;z-index:-2260360" type="#_x0000_t75" stroked="false">
            <v:imagedata r:id="rId70" o:title=""/>
          </v:shape>
        </w:pict>
      </w:r>
      <w:r>
        <w:rPr/>
        <w:pict>
          <v:shape style="position:absolute;margin-left:581.710022pt;margin-top:-6.88436pt;width:.48006pt;height:.24pt;mso-position-horizontal-relative:page;mso-position-vertical-relative:paragraph;z-index:-2260336" type="#_x0000_t75" stroked="false">
            <v:imagedata r:id="rId70" o:title=""/>
          </v:shape>
        </w:pict>
      </w:r>
      <w:r>
        <w:rPr/>
        <w:pict>
          <v:shape style="position:absolute;margin-left:678.460022pt;margin-top:-6.88436pt;width:.48pt;height:.24pt;mso-position-horizontal-relative:page;mso-position-vertical-relative:paragraph;z-index:-2260312" type="#_x0000_t75" stroked="false">
            <v:imagedata r:id="rId70" o:title=""/>
          </v:shape>
        </w:pict>
      </w:r>
      <w:r>
        <w:rPr/>
        <w:pict>
          <v:shape style="position:absolute;margin-left:291.529999pt;margin-top:28.875601pt;width:.47986pt;height:.12pt;mso-position-horizontal-relative:page;mso-position-vertical-relative:paragraph;z-index:4240" type="#_x0000_t75" stroked="false">
            <v:imagedata r:id="rId71" o:title=""/>
          </v:shape>
        </w:pict>
      </w:r>
      <w:r>
        <w:rPr/>
        <w:pict>
          <v:shape style="position:absolute;margin-left:388.25pt;margin-top:28.875601pt;width:.47989pt;height:.12pt;mso-position-horizontal-relative:page;mso-position-vertical-relative:paragraph;z-index:4264" type="#_x0000_t75" stroked="false">
            <v:imagedata r:id="rId71" o:title=""/>
          </v:shape>
        </w:pict>
      </w:r>
      <w:r>
        <w:rPr/>
        <w:pict>
          <v:shape style="position:absolute;margin-left:484.98999pt;margin-top:28.875601pt;width:.47986pt;height:.12pt;mso-position-horizontal-relative:page;mso-position-vertical-relative:paragraph;z-index:4288" type="#_x0000_t75" stroked="false">
            <v:imagedata r:id="rId71" o:title=""/>
          </v:shape>
        </w:pict>
      </w:r>
      <w:r>
        <w:rPr/>
        <w:pict>
          <v:shape style="position:absolute;margin-left:581.710022pt;margin-top:28.875601pt;width:.47992pt;height:.12pt;mso-position-horizontal-relative:page;mso-position-vertical-relative:paragraph;z-index:4312" type="#_x0000_t75" stroked="false">
            <v:imagedata r:id="rId71" o:title=""/>
          </v:shape>
        </w:pict>
      </w:r>
      <w:r>
        <w:rPr/>
        <w:pict>
          <v:shape style="position:absolute;margin-left:678.460022pt;margin-top:28.875601pt;width:.47986pt;height:.12pt;mso-position-horizontal-relative:page;mso-position-vertical-relative:paragraph;z-index:4336" type="#_x0000_t75" stroked="false">
            <v:imagedata r:id="rId71" o:title=""/>
          </v:shape>
        </w:pict>
      </w:r>
      <w:r>
        <w:rPr/>
        <w:pict>
          <v:group style="position:absolute;margin-left:71.279999pt;margin-top:71.855621pt;width:704.15pt;height:.5pt;mso-position-horizontal-relative:page;mso-position-vertical-relative:paragraph;z-index:-2260168" coordorigin="1426,1437" coordsize="14083,10">
            <v:shape style="position:absolute;left:1426;top:1437;width:4405;height:10" type="#_x0000_t75" stroked="false">
              <v:imagedata r:id="rId25" o:title=""/>
            </v:shape>
            <v:shape style="position:absolute;left:5826;top:1437;width:9683;height:10" type="#_x0000_t75" stroked="false">
              <v:imagedata r:id="rId66" o:title=""/>
            </v:shape>
            <w10:wrap type="none"/>
          </v:group>
        </w:pict>
      </w:r>
      <w:r>
        <w:rPr/>
        <w:pict>
          <v:group style="position:absolute;margin-left:71.279999pt;margin-top:89.615639pt;width:704.15pt;height:5.4pt;mso-position-horizontal-relative:page;mso-position-vertical-relative:paragraph;z-index:-2260144" coordorigin="1426,1792" coordsize="14083,108">
            <v:shape style="position:absolute;left:1426;top:1792;width:4424;height:108" type="#_x0000_t75" stroked="false">
              <v:imagedata r:id="rId68" o:title=""/>
            </v:shape>
            <v:shape style="position:absolute;left:5826;top:1888;width:1949;height:12" type="#_x0000_t75" stroked="false">
              <v:imagedata r:id="rId35" o:title=""/>
            </v:shape>
            <v:shape style="position:absolute;left:7760;top:1888;width:1949;height:12" type="#_x0000_t75" stroked="false">
              <v:imagedata r:id="rId35" o:title=""/>
            </v:shape>
            <v:shape style="position:absolute;left:9695;top:1888;width:1949;height:12" type="#_x0000_t75" stroked="false">
              <v:imagedata r:id="rId35" o:title=""/>
            </v:shape>
            <v:shape style="position:absolute;left:11629;top:1888;width:1949;height:12" type="#_x0000_t75" stroked="false">
              <v:imagedata r:id="rId35" o:title=""/>
            </v:shape>
            <v:shape style="position:absolute;left:13564;top:1891;width:1944;height:10" type="#_x0000_t75" stroked="false">
              <v:imagedata r:id="rId36" o:title=""/>
            </v:shape>
            <w10:wrap type="none"/>
          </v:group>
        </w:pict>
      </w:r>
      <w:r>
        <w:rPr/>
        <w:pict>
          <v:group style="position:absolute;margin-left:71.279999pt;margin-top:112.295639pt;width:704.15pt;height:5.4pt;mso-position-horizontal-relative:page;mso-position-vertical-relative:paragraph;z-index:-2260120" coordorigin="1426,2246" coordsize="14083,108">
            <v:shape style="position:absolute;left:1426;top:2246;width:4424;height:108" type="#_x0000_t75" stroked="false">
              <v:imagedata r:id="rId31" o:title=""/>
            </v:shape>
            <v:shape style="position:absolute;left:5826;top:2342;width:1949;height:12" type="#_x0000_t75" stroked="false">
              <v:imagedata r:id="rId32" o:title=""/>
            </v:shape>
            <v:shape style="position:absolute;left:7760;top:2342;width:1949;height:12" type="#_x0000_t75" stroked="false">
              <v:imagedata r:id="rId32" o:title=""/>
            </v:shape>
            <v:shape style="position:absolute;left:9695;top:2342;width:1949;height:12" type="#_x0000_t75" stroked="false">
              <v:imagedata r:id="rId32" o:title=""/>
            </v:shape>
            <v:shape style="position:absolute;left:11629;top:2342;width:1949;height:12" type="#_x0000_t75" stroked="false">
              <v:imagedata r:id="rId32" o:title=""/>
            </v:shape>
            <v:shape style="position:absolute;left:13564;top:2344;width:1944;height:10" type="#_x0000_t75" stroked="false">
              <v:imagedata r:id="rId33"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981"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5"/>
              <w:ind w:left="103" w:right="104" w:hanging="3"/>
              <w:jc w:val="center"/>
              <w:rPr>
                <w:rFonts w:ascii="宋体" w:hAnsi="宋体" w:cs="宋体" w:eastAsia="宋体" w:hint="default"/>
                <w:sz w:val="20"/>
                <w:szCs w:val="20"/>
              </w:rPr>
            </w:pPr>
            <w:r>
              <w:rPr>
                <w:rFonts w:ascii="宋体" w:hAnsi="宋体" w:cs="宋体" w:eastAsia="宋体" w:hint="default"/>
                <w:sz w:val="20"/>
                <w:szCs w:val="20"/>
              </w:rPr>
              <w:t>昆明贡仁临经贸有</w:t>
            </w:r>
            <w:r>
              <w:rPr>
                <w:rFonts w:ascii="宋体" w:hAnsi="宋体" w:cs="宋体" w:eastAsia="宋体" w:hint="default"/>
                <w:w w:val="99"/>
                <w:sz w:val="20"/>
                <w:szCs w:val="20"/>
              </w:rPr>
              <w:t> </w:t>
            </w:r>
            <w:r>
              <w:rPr>
                <w:rFonts w:ascii="宋体" w:hAnsi="宋体" w:cs="宋体" w:eastAsia="宋体" w:hint="default"/>
                <w:spacing w:val="-9"/>
                <w:w w:val="99"/>
                <w:sz w:val="20"/>
                <w:szCs w:val="20"/>
              </w:rPr>
              <w:t>限公、云南金久经贸</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109"/>
              <w:ind w:left="561" w:right="164" w:hanging="401"/>
              <w:jc w:val="left"/>
              <w:rPr>
                <w:rFonts w:ascii="宋体" w:hAnsi="宋体" w:cs="宋体" w:eastAsia="宋体" w:hint="default"/>
                <w:sz w:val="20"/>
                <w:szCs w:val="20"/>
              </w:rPr>
            </w:pPr>
            <w:r>
              <w:rPr>
                <w:rFonts w:ascii="宋体" w:hAnsi="宋体" w:cs="宋体" w:eastAsia="宋体" w:hint="default"/>
                <w:sz w:val="20"/>
                <w:szCs w:val="20"/>
              </w:rPr>
              <w:t>威海金岳瑞康医药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109"/>
              <w:ind w:left="561" w:right="164" w:hanging="401"/>
              <w:jc w:val="left"/>
              <w:rPr>
                <w:rFonts w:ascii="宋体" w:hAnsi="宋体" w:cs="宋体" w:eastAsia="宋体" w:hint="default"/>
                <w:sz w:val="20"/>
                <w:szCs w:val="20"/>
              </w:rPr>
            </w:pPr>
            <w:r>
              <w:rPr>
                <w:rFonts w:ascii="宋体" w:hAnsi="宋体" w:cs="宋体" w:eastAsia="宋体" w:hint="default"/>
                <w:sz w:val="20"/>
                <w:szCs w:val="20"/>
              </w:rPr>
              <w:t>重庆莱帮医疗器械</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109"/>
              <w:ind w:left="561" w:right="164" w:hanging="401"/>
              <w:jc w:val="left"/>
              <w:rPr>
                <w:rFonts w:ascii="宋体" w:hAnsi="宋体" w:cs="宋体" w:eastAsia="宋体" w:hint="default"/>
                <w:sz w:val="20"/>
                <w:szCs w:val="20"/>
              </w:rPr>
            </w:pPr>
            <w:r>
              <w:rPr>
                <w:rFonts w:ascii="宋体" w:hAnsi="宋体" w:cs="宋体" w:eastAsia="宋体" w:hint="default"/>
                <w:sz w:val="20"/>
                <w:szCs w:val="20"/>
              </w:rPr>
              <w:t>上海随恒生物技术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5" w:lineRule="auto" w:before="109"/>
              <w:ind w:left="561" w:right="168" w:hanging="401"/>
              <w:jc w:val="left"/>
              <w:rPr>
                <w:rFonts w:ascii="宋体" w:hAnsi="宋体" w:cs="宋体" w:eastAsia="宋体" w:hint="default"/>
                <w:sz w:val="20"/>
                <w:szCs w:val="20"/>
              </w:rPr>
            </w:pPr>
            <w:r>
              <w:rPr>
                <w:rFonts w:ascii="宋体" w:hAnsi="宋体" w:cs="宋体" w:eastAsia="宋体" w:hint="default"/>
                <w:sz w:val="20"/>
                <w:szCs w:val="20"/>
              </w:rPr>
              <w:t>聊城瑞康人和医药</w:t>
            </w:r>
            <w:r>
              <w:rPr>
                <w:rFonts w:ascii="宋体" w:hAnsi="宋体" w:cs="宋体" w:eastAsia="宋体" w:hint="default"/>
                <w:w w:val="99"/>
                <w:sz w:val="20"/>
                <w:szCs w:val="20"/>
              </w:rPr>
              <w:t> </w:t>
            </w:r>
            <w:r>
              <w:rPr>
                <w:rFonts w:ascii="宋体" w:hAnsi="宋体" w:cs="宋体" w:eastAsia="宋体" w:hint="default"/>
                <w:sz w:val="20"/>
                <w:szCs w:val="20"/>
              </w:rPr>
              <w:t>有限公司</w:t>
            </w:r>
          </w:p>
        </w:tc>
      </w:tr>
      <w:tr>
        <w:trPr>
          <w:trHeight w:val="255"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101"/>
              <w:jc w:val="right"/>
              <w:rPr>
                <w:rFonts w:ascii="宋体" w:hAnsi="宋体" w:cs="宋体" w:eastAsia="宋体" w:hint="default"/>
                <w:sz w:val="18"/>
                <w:szCs w:val="18"/>
              </w:rPr>
            </w:pPr>
            <w:r>
              <w:rPr>
                <w:rFonts w:ascii="宋体"/>
                <w:spacing w:val="-1"/>
                <w:sz w:val="18"/>
              </w:rPr>
              <w:t>48,806,269.37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101"/>
              <w:jc w:val="right"/>
              <w:rPr>
                <w:rFonts w:ascii="宋体" w:hAnsi="宋体" w:cs="宋体" w:eastAsia="宋体" w:hint="default"/>
                <w:sz w:val="18"/>
                <w:szCs w:val="18"/>
              </w:rPr>
            </w:pPr>
            <w:r>
              <w:rPr>
                <w:rFonts w:ascii="宋体"/>
                <w:spacing w:val="-1"/>
                <w:sz w:val="18"/>
              </w:rPr>
              <w:t>21,100,653.47</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101"/>
              <w:jc w:val="right"/>
              <w:rPr>
                <w:rFonts w:ascii="宋体" w:hAnsi="宋体" w:cs="宋体" w:eastAsia="宋体" w:hint="default"/>
                <w:sz w:val="18"/>
                <w:szCs w:val="18"/>
              </w:rPr>
            </w:pPr>
            <w:r>
              <w:rPr>
                <w:rFonts w:ascii="宋体"/>
                <w:spacing w:val="-1"/>
                <w:sz w:val="18"/>
              </w:rPr>
              <w:t>23,318,219.23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101"/>
              <w:jc w:val="right"/>
              <w:rPr>
                <w:rFonts w:ascii="宋体" w:hAnsi="宋体" w:cs="宋体" w:eastAsia="宋体" w:hint="default"/>
                <w:sz w:val="18"/>
                <w:szCs w:val="18"/>
              </w:rPr>
            </w:pPr>
            <w:r>
              <w:rPr>
                <w:rFonts w:ascii="宋体"/>
                <w:spacing w:val="-1"/>
                <w:sz w:val="18"/>
              </w:rPr>
              <w:t>32,164,014.89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21" w:lineRule="exact"/>
              <w:ind w:right="105"/>
              <w:jc w:val="right"/>
              <w:rPr>
                <w:rFonts w:ascii="宋体" w:hAnsi="宋体" w:cs="宋体" w:eastAsia="宋体" w:hint="default"/>
                <w:sz w:val="18"/>
                <w:szCs w:val="18"/>
              </w:rPr>
            </w:pPr>
            <w:r>
              <w:rPr>
                <w:rFonts w:ascii="宋体"/>
                <w:spacing w:val="-1"/>
                <w:sz w:val="18"/>
              </w:rPr>
              <w:t>11,149,462.08</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46,892,298.02</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22,403,779.26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30,902,680.97</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10,712,228.27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95,698,567.39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21,100,653.47</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45,721,998.49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63,066,695.86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21,861,690.35</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169,802,337.65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62,986,317.74</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72,308,509.19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38,108,541.99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2,545,294.12</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265,500,905.04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84,086,971.21</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118,030,507.68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101,175,237.85</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24,406,984.47</w:t>
            </w:r>
          </w:p>
        </w:tc>
      </w:tr>
      <w:tr>
        <w:trPr>
          <w:trHeight w:val="35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238,074,692.40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66,106,186.33</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110,859,667.00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56,470,588.24</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46,310,023.66</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27,426,212.64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17,980,784.88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7,170,840.68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44,704,649.61</w:t>
            </w:r>
          </w:p>
        </w:tc>
        <w:tc>
          <w:tcPr>
            <w:tcW w:w="1934" w:type="dxa"/>
            <w:tcBorders>
              <w:top w:val="nil" w:sz="6" w:space="0" w:color="auto"/>
              <w:left w:val="single" w:sz="4" w:space="0" w:color="000000"/>
              <w:bottom w:val="nil" w:sz="6" w:space="0" w:color="auto"/>
              <w:right w:val="nil" w:sz="6" w:space="0" w:color="auto"/>
            </w:tcBorders>
          </w:tcPr>
          <w:p>
            <w:pP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13,987,368.44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17,980,784.88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3,657,128.75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22,799,371.30</w:t>
            </w: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r>
    </w:tbl>
    <w:p>
      <w:pPr>
        <w:spacing w:after="0" w:line="240" w:lineRule="auto"/>
        <w:jc w:val="left"/>
        <w:rPr>
          <w:rFonts w:ascii="宋体" w:hAnsi="宋体" w:cs="宋体" w:eastAsia="宋体" w:hint="default"/>
          <w:sz w:val="14"/>
          <w:szCs w:val="14"/>
        </w:rPr>
        <w:sectPr>
          <w:pgSz w:w="16840" w:h="11910" w:orient="landscape"/>
          <w:pgMar w:header="906" w:footer="1021" w:top="1100" w:bottom="1220" w:left="1300" w:right="1220"/>
        </w:sectPr>
      </w:pPr>
    </w:p>
    <w:p>
      <w:pPr>
        <w:spacing w:line="240" w:lineRule="auto" w:before="6"/>
        <w:rPr>
          <w:rFonts w:ascii="宋体" w:hAnsi="宋体" w:cs="宋体" w:eastAsia="宋体" w:hint="default"/>
          <w:sz w:val="4"/>
          <w:szCs w:val="4"/>
        </w:rPr>
      </w:pPr>
      <w:r>
        <w:rPr/>
        <w:pict>
          <v:shape style="position:absolute;margin-left:291.529999pt;margin-top:526.416016pt;width:.48pt;height:.24pt;mso-position-horizontal-relative:page;mso-position-vertical-relative:page;z-index:5584" type="#_x0000_t75" stroked="false">
            <v:imagedata r:id="rId73" o:title=""/>
          </v:shape>
        </w:pict>
      </w:r>
      <w:r>
        <w:rPr/>
        <w:pict>
          <v:shape style="position:absolute;margin-left:388.25pt;margin-top:526.416016pt;width:.48003pt;height:.24pt;mso-position-horizontal-relative:page;mso-position-vertical-relative:page;z-index:5608" type="#_x0000_t75" stroked="false">
            <v:imagedata r:id="rId73" o:title=""/>
          </v:shape>
        </w:pict>
      </w:r>
      <w:r>
        <w:rPr/>
        <w:pict>
          <v:shape style="position:absolute;margin-left:475.869995pt;margin-top:526.416016pt;width:.48pt;height:.24pt;mso-position-horizontal-relative:page;mso-position-vertical-relative:page;z-index:5632" type="#_x0000_t75" stroked="false">
            <v:imagedata r:id="rId73" o:title=""/>
          </v:shape>
        </w:pict>
      </w:r>
      <w:r>
        <w:rPr/>
        <w:pict>
          <v:shape style="position:absolute;margin-left:589.270020pt;margin-top:526.416016pt;width:.48006pt;height:.24pt;mso-position-horizontal-relative:page;mso-position-vertical-relative:page;z-index:5656" type="#_x0000_t75" stroked="false">
            <v:imagedata r:id="rId73" o:title=""/>
          </v:shape>
        </w:pict>
      </w:r>
      <w:r>
        <w:rPr/>
        <w:pict>
          <v:shape style="position:absolute;margin-left:678.460022pt;margin-top:526.416016pt;width:.48pt;height:.24pt;mso-position-horizontal-relative:page;mso-position-vertical-relative:page;z-index:5680" type="#_x0000_t75" stroked="false">
            <v:imagedata r:id="rId73" o:title=""/>
          </v:shape>
        </w:pict>
      </w: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492" w:hRule="exact"/>
        </w:trPr>
        <w:tc>
          <w:tcPr>
            <w:tcW w:w="4424" w:type="dxa"/>
            <w:tcBorders>
              <w:top w:val="single" w:sz="17" w:space="0" w:color="000000"/>
              <w:left w:val="nil" w:sz="6" w:space="0" w:color="auto"/>
              <w:bottom w:val="single" w:sz="17"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650" w:right="0"/>
              <w:jc w:val="left"/>
              <w:rPr>
                <w:rFonts w:ascii="宋体" w:hAnsi="宋体" w:cs="宋体" w:eastAsia="宋体" w:hint="default"/>
                <w:sz w:val="18"/>
                <w:szCs w:val="18"/>
              </w:rPr>
            </w:pPr>
            <w:r>
              <w:rPr>
                <w:rFonts w:ascii="宋体"/>
                <w:sz w:val="18"/>
              </w:rPr>
              <w:t>13,987,368.44</w:t>
            </w:r>
          </w:p>
        </w:tc>
        <w:tc>
          <w:tcPr>
            <w:tcW w:w="1935"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650" w:right="0"/>
              <w:jc w:val="left"/>
              <w:rPr>
                <w:rFonts w:ascii="宋体" w:hAnsi="宋体" w:cs="宋体" w:eastAsia="宋体" w:hint="default"/>
                <w:sz w:val="18"/>
                <w:szCs w:val="18"/>
              </w:rPr>
            </w:pPr>
            <w:r>
              <w:rPr>
                <w:rFonts w:ascii="宋体"/>
                <w:sz w:val="18"/>
              </w:rPr>
              <w:t>17,980,784.88</w:t>
            </w:r>
          </w:p>
        </w:tc>
        <w:tc>
          <w:tcPr>
            <w:tcW w:w="1934"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741" w:right="0"/>
              <w:jc w:val="left"/>
              <w:rPr>
                <w:rFonts w:ascii="宋体" w:hAnsi="宋体" w:cs="宋体" w:eastAsia="宋体" w:hint="default"/>
                <w:sz w:val="18"/>
                <w:szCs w:val="18"/>
              </w:rPr>
            </w:pPr>
            <w:r>
              <w:rPr>
                <w:rFonts w:ascii="宋体"/>
                <w:sz w:val="18"/>
              </w:rPr>
              <w:t>3,657,128.75</w:t>
            </w:r>
          </w:p>
        </w:tc>
        <w:tc>
          <w:tcPr>
            <w:tcW w:w="1935"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650" w:right="0"/>
              <w:jc w:val="left"/>
              <w:rPr>
                <w:rFonts w:ascii="宋体" w:hAnsi="宋体" w:cs="宋体" w:eastAsia="宋体" w:hint="default"/>
                <w:sz w:val="18"/>
                <w:szCs w:val="18"/>
              </w:rPr>
            </w:pPr>
            <w:r>
              <w:rPr>
                <w:rFonts w:ascii="宋体"/>
                <w:sz w:val="18"/>
              </w:rPr>
              <w:t>22,799,371.30</w:t>
            </w:r>
          </w:p>
        </w:tc>
        <w:tc>
          <w:tcPr>
            <w:tcW w:w="1934" w:type="dxa"/>
            <w:tcBorders>
              <w:top w:val="single" w:sz="17" w:space="0" w:color="000000"/>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tc>
      </w:tr>
    </w:tbl>
    <w:p>
      <w:pPr>
        <w:spacing w:line="240" w:lineRule="auto" w:before="11"/>
        <w:rPr>
          <w:rFonts w:ascii="宋体" w:hAnsi="宋体" w:cs="宋体" w:eastAsia="宋体" w:hint="default"/>
          <w:sz w:val="6"/>
          <w:szCs w:val="6"/>
        </w:rPr>
      </w:pPr>
    </w:p>
    <w:p>
      <w:pPr>
        <w:pStyle w:val="Heading3"/>
        <w:spacing w:line="240" w:lineRule="auto"/>
        <w:ind w:right="0"/>
        <w:jc w:val="left"/>
      </w:pPr>
      <w:r>
        <w:rPr/>
        <w:pict>
          <v:shape style="position:absolute;margin-left:291.529999pt;margin-top:-29.104366pt;width:.47998pt;height:.12pt;mso-position-horizontal-relative:page;mso-position-vertical-relative:paragraph;z-index:4696" type="#_x0000_t75" stroked="false">
            <v:imagedata r:id="rId74" o:title=""/>
          </v:shape>
        </w:pict>
      </w:r>
      <w:r>
        <w:rPr/>
        <w:pict>
          <v:shape style="position:absolute;margin-left:388.25pt;margin-top:-29.104366pt;width:.48001pt;height:.12pt;mso-position-horizontal-relative:page;mso-position-vertical-relative:paragraph;z-index:4720" type="#_x0000_t75" stroked="false">
            <v:imagedata r:id="rId74" o:title=""/>
          </v:shape>
        </w:pict>
      </w:r>
      <w:r>
        <w:rPr/>
        <w:pict>
          <v:shape style="position:absolute;margin-left:484.98999pt;margin-top:-29.104366pt;width:.47998pt;height:.12pt;mso-position-horizontal-relative:page;mso-position-vertical-relative:paragraph;z-index:4744" type="#_x0000_t75" stroked="false">
            <v:imagedata r:id="rId74" o:title=""/>
          </v:shape>
        </w:pict>
      </w:r>
      <w:r>
        <w:rPr/>
        <w:pict>
          <v:shape style="position:absolute;margin-left:581.710022pt;margin-top:-29.104366pt;width:.48004pt;height:.12pt;mso-position-horizontal-relative:page;mso-position-vertical-relative:paragraph;z-index:4768" type="#_x0000_t75" stroked="false">
            <v:imagedata r:id="rId74" o:title=""/>
          </v:shape>
        </w:pict>
      </w:r>
      <w:r>
        <w:rPr/>
        <w:pict>
          <v:shape style="position:absolute;margin-left:678.460022pt;margin-top:-29.104366pt;width:.47998pt;height:.12pt;mso-position-horizontal-relative:page;mso-position-vertical-relative:paragraph;z-index:4792" type="#_x0000_t75" stroked="false">
            <v:imagedata r:id="rId74" o:title=""/>
          </v:shape>
        </w:pict>
      </w:r>
      <w:r>
        <w:rPr/>
        <w:pict>
          <v:shape style="position:absolute;margin-left:291.529999pt;margin-top:-6.884356pt;width:.48pt;height:.24pt;mso-position-horizontal-relative:page;mso-position-vertical-relative:paragraph;z-index:4816" type="#_x0000_t75" stroked="false">
            <v:imagedata r:id="rId75" o:title=""/>
          </v:shape>
        </w:pict>
      </w:r>
      <w:r>
        <w:rPr/>
        <w:pict>
          <v:shape style="position:absolute;margin-left:388.25pt;margin-top:-6.884356pt;width:.48003pt;height:.24pt;mso-position-horizontal-relative:page;mso-position-vertical-relative:paragraph;z-index:4840" type="#_x0000_t75" stroked="false">
            <v:imagedata r:id="rId75" o:title=""/>
          </v:shape>
        </w:pict>
      </w:r>
      <w:r>
        <w:rPr/>
        <w:pict>
          <v:shape style="position:absolute;margin-left:484.98999pt;margin-top:-6.884356pt;width:.48pt;height:.24pt;mso-position-horizontal-relative:page;mso-position-vertical-relative:paragraph;z-index:4864" type="#_x0000_t75" stroked="false">
            <v:imagedata r:id="rId75" o:title=""/>
          </v:shape>
        </w:pict>
      </w:r>
      <w:r>
        <w:rPr/>
        <w:pict>
          <v:shape style="position:absolute;margin-left:581.710022pt;margin-top:-6.884356pt;width:.48006pt;height:.24pt;mso-position-horizontal-relative:page;mso-position-vertical-relative:paragraph;z-index:4888" type="#_x0000_t75" stroked="false">
            <v:imagedata r:id="rId75" o:title=""/>
          </v:shape>
        </w:pict>
      </w:r>
      <w:r>
        <w:rPr/>
        <w:pict>
          <v:shape style="position:absolute;margin-left:678.460022pt;margin-top:-6.884356pt;width:.48pt;height:.24pt;mso-position-horizontal-relative:page;mso-position-vertical-relative:paragraph;z-index:4912" type="#_x0000_t75" stroked="false">
            <v:imagedata r:id="rId75" o:title=""/>
          </v:shape>
        </w:pict>
      </w:r>
      <w:r>
        <w:rPr/>
        <w:pict>
          <v:shape style="position:absolute;margin-left:291.529999pt;margin-top:28.875633pt;width:.47998pt;height:.12pt;mso-position-horizontal-relative:page;mso-position-vertical-relative:paragraph;z-index:4936" type="#_x0000_t75" stroked="false">
            <v:imagedata r:id="rId75" o:title=""/>
          </v:shape>
        </w:pict>
      </w:r>
      <w:r>
        <w:rPr/>
        <w:pict>
          <v:shape style="position:absolute;margin-left:388.25pt;margin-top:28.875633pt;width:.48001pt;height:.12pt;mso-position-horizontal-relative:page;mso-position-vertical-relative:paragraph;z-index:4960" type="#_x0000_t75" stroked="false">
            <v:imagedata r:id="rId75" o:title=""/>
          </v:shape>
        </w:pict>
      </w:r>
      <w:r>
        <w:rPr/>
        <w:pict>
          <v:shape style="position:absolute;margin-left:484.98999pt;margin-top:28.875633pt;width:.47998pt;height:.12pt;mso-position-horizontal-relative:page;mso-position-vertical-relative:paragraph;z-index:4984" type="#_x0000_t75" stroked="false">
            <v:imagedata r:id="rId75" o:title=""/>
          </v:shape>
        </w:pict>
      </w:r>
      <w:r>
        <w:rPr/>
        <w:pict>
          <v:shape style="position:absolute;margin-left:581.710022pt;margin-top:28.875633pt;width:.48004pt;height:.12pt;mso-position-horizontal-relative:page;mso-position-vertical-relative:paragraph;z-index:5008" type="#_x0000_t75" stroked="false">
            <v:imagedata r:id="rId75" o:title=""/>
          </v:shape>
        </w:pict>
      </w:r>
      <w:r>
        <w:rPr/>
        <w:pict>
          <v:shape style="position:absolute;margin-left:678.460022pt;margin-top:28.875633pt;width:.47998pt;height:.12pt;mso-position-horizontal-relative:page;mso-position-vertical-relative:paragraph;z-index:5032" type="#_x0000_t75" stroked="false">
            <v:imagedata r:id="rId75" o:title=""/>
          </v:shape>
        </w:pict>
      </w:r>
      <w:r>
        <w:rPr/>
        <w:pict>
          <v:group style="position:absolute;margin-left:71.279999pt;margin-top:64.035622pt;width:704.15pt;height:.5pt;mso-position-horizontal-relative:page;mso-position-vertical-relative:paragraph;z-index:-2259472" coordorigin="1426,1281" coordsize="14083,10">
            <v:shape style="position:absolute;left:1426;top:1281;width:4405;height:10" type="#_x0000_t75" stroked="false">
              <v:imagedata r:id="rId25" o:title=""/>
            </v:shape>
            <v:shape style="position:absolute;left:5826;top:1281;width:9683;height:10" type="#_x0000_t75" stroked="false">
              <v:imagedata r:id="rId30" o:title=""/>
            </v:shape>
            <w10:wrap type="none"/>
          </v:group>
        </w:pict>
      </w:r>
      <w:r>
        <w:rPr/>
        <w:pict>
          <v:group style="position:absolute;margin-left:71.279999pt;margin-top:81.795647pt;width:704.15pt;height:5.4pt;mso-position-horizontal-relative:page;mso-position-vertical-relative:paragraph;z-index:-2259448" coordorigin="1426,1636" coordsize="14083,108">
            <v:shape style="position:absolute;left:1426;top:1636;width:4424;height:108" type="#_x0000_t75" stroked="false">
              <v:imagedata r:id="rId31" o:title=""/>
            </v:shape>
            <v:shape style="position:absolute;left:5826;top:1732;width:1949;height:12" type="#_x0000_t75" stroked="false">
              <v:imagedata r:id="rId32" o:title=""/>
            </v:shape>
            <v:shape style="position:absolute;left:7760;top:1732;width:1949;height:12" type="#_x0000_t75" stroked="false">
              <v:imagedata r:id="rId32" o:title=""/>
            </v:shape>
            <v:shape style="position:absolute;left:9695;top:1732;width:1949;height:12" type="#_x0000_t75" stroked="false">
              <v:imagedata r:id="rId32" o:title=""/>
            </v:shape>
            <v:shape style="position:absolute;left:11629;top:1732;width:1949;height:12" type="#_x0000_t75" stroked="false">
              <v:imagedata r:id="rId32" o:title=""/>
            </v:shape>
            <v:shape style="position:absolute;left:13564;top:1734;width:1944;height:10" type="#_x0000_t75" stroked="false">
              <v:imagedata r:id="rId33" o:title=""/>
            </v:shape>
            <w10:wrap type="none"/>
          </v:group>
        </w:pict>
      </w:r>
      <w:r>
        <w:rPr/>
        <w:pict>
          <v:group style="position:absolute;margin-left:71.279999pt;margin-top:104.505676pt;width:704.15pt;height:5.4pt;mso-position-horizontal-relative:page;mso-position-vertical-relative:paragraph;z-index:-2259424" coordorigin="1426,2090" coordsize="14083,108">
            <v:shape style="position:absolute;left:1426;top:2090;width:4424;height:108" type="#_x0000_t75" stroked="false">
              <v:imagedata r:id="rId68" o:title=""/>
            </v:shape>
            <v:shape style="position:absolute;left:5826;top:2186;width:1949;height:12" type="#_x0000_t75" stroked="false">
              <v:imagedata r:id="rId35" o:title=""/>
            </v:shape>
            <v:shape style="position:absolute;left:7760;top:2186;width:1949;height:12" type="#_x0000_t75" stroked="false">
              <v:imagedata r:id="rId35" o:title=""/>
            </v:shape>
            <v:shape style="position:absolute;left:9695;top:2186;width:1949;height:12" type="#_x0000_t75" stroked="false">
              <v:imagedata r:id="rId35" o:title=""/>
            </v:shape>
            <v:shape style="position:absolute;left:11629;top:2186;width:1949;height:12" type="#_x0000_t75" stroked="false">
              <v:imagedata r:id="rId35" o:title=""/>
            </v:shape>
            <v:shape style="position:absolute;left:13564;top:2189;width:1944;height:10" type="#_x0000_t75" stroked="false">
              <v:imagedata r:id="rId36" o:title=""/>
            </v:shape>
            <w10:wrap type="none"/>
          </v:group>
        </w:pict>
      </w:r>
      <w:r>
        <w:rPr/>
        <w:pict>
          <v:group style="position:absolute;margin-left:71.279999pt;margin-top:127.185646pt;width:704.15pt;height:5.4pt;mso-position-horizontal-relative:page;mso-position-vertical-relative:paragraph;z-index:-2259400" coordorigin="1426,2544" coordsize="14083,108">
            <v:shape style="position:absolute;left:1426;top:2544;width:4424;height:108" type="#_x0000_t75" stroked="false">
              <v:imagedata r:id="rId31" o:title=""/>
            </v:shape>
            <v:shape style="position:absolute;left:5826;top:2640;width:1949;height:12" type="#_x0000_t75" stroked="false">
              <v:imagedata r:id="rId32" o:title=""/>
            </v:shape>
            <v:shape style="position:absolute;left:7760;top:2640;width:1949;height:12" type="#_x0000_t75" stroked="false">
              <v:imagedata r:id="rId32" o:title=""/>
            </v:shape>
            <v:shape style="position:absolute;left:9695;top:2640;width:1949;height:12" type="#_x0000_t75" stroked="false">
              <v:imagedata r:id="rId32" o:title=""/>
            </v:shape>
            <v:shape style="position:absolute;left:11629;top:2640;width:1949;height:12" type="#_x0000_t75" stroked="false">
              <v:imagedata r:id="rId32" o:title=""/>
            </v:shape>
            <v:shape style="position:absolute;left:13564;top:2642;width:1944;height:10" type="#_x0000_t75" stroked="false">
              <v:imagedata r:id="rId33" o:title=""/>
            </v:shape>
            <w10:wrap type="none"/>
          </v:group>
        </w:pict>
      </w:r>
      <w:r>
        <w:rPr/>
        <w:pict>
          <v:group style="position:absolute;margin-left:71.279999pt;margin-top:149.865646pt;width:704.15pt;height:5.4pt;mso-position-horizontal-relative:page;mso-position-vertical-relative:paragraph;z-index:-2259376" coordorigin="1426,2997" coordsize="14083,108">
            <v:shape style="position:absolute;left:1426;top:2997;width:4424;height:108" type="#_x0000_t75" stroked="false">
              <v:imagedata r:id="rId68" o:title=""/>
            </v:shape>
            <v:shape style="position:absolute;left:5826;top:3093;width:1949;height:12" type="#_x0000_t75" stroked="false">
              <v:imagedata r:id="rId32" o:title=""/>
            </v:shape>
            <v:shape style="position:absolute;left:7760;top:3093;width:1949;height:12" type="#_x0000_t75" stroked="false">
              <v:imagedata r:id="rId32" o:title=""/>
            </v:shape>
            <v:shape style="position:absolute;left:9695;top:3093;width:1949;height:12" type="#_x0000_t75" stroked="false">
              <v:imagedata r:id="rId32" o:title=""/>
            </v:shape>
            <v:shape style="position:absolute;left:11629;top:3093;width:1949;height:12" type="#_x0000_t75" stroked="false">
              <v:imagedata r:id="rId32" o:title=""/>
            </v:shape>
            <v:shape style="position:absolute;left:13564;top:3096;width:1944;height:10" type="#_x0000_t75" stroked="false">
              <v:imagedata r:id="rId36"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747"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3"/>
              <w:ind w:left="103" w:right="104" w:firstLine="57"/>
              <w:jc w:val="left"/>
              <w:rPr>
                <w:rFonts w:ascii="宋体" w:hAnsi="宋体" w:cs="宋体" w:eastAsia="宋体" w:hint="default"/>
                <w:sz w:val="20"/>
                <w:szCs w:val="20"/>
              </w:rPr>
            </w:pPr>
            <w:r>
              <w:rPr>
                <w:rFonts w:ascii="宋体" w:hAnsi="宋体" w:cs="宋体" w:eastAsia="宋体" w:hint="default"/>
                <w:sz w:val="20"/>
                <w:szCs w:val="20"/>
              </w:rPr>
              <w:t>甘肃瑞康医药有限</w:t>
            </w:r>
            <w:r>
              <w:rPr>
                <w:rFonts w:ascii="宋体" w:hAnsi="宋体" w:cs="宋体" w:eastAsia="宋体" w:hint="default"/>
                <w:w w:val="99"/>
                <w:sz w:val="20"/>
                <w:szCs w:val="20"/>
              </w:rPr>
              <w:t> </w:t>
            </w:r>
            <w:r>
              <w:rPr>
                <w:rFonts w:ascii="宋体" w:hAnsi="宋体" w:cs="宋体" w:eastAsia="宋体" w:hint="default"/>
                <w:spacing w:val="-9"/>
                <w:w w:val="99"/>
                <w:sz w:val="20"/>
                <w:szCs w:val="20"/>
              </w:rPr>
              <w:t>公司、青海瑞康医药</w:t>
            </w:r>
            <w:r>
              <w:rPr>
                <w:rFonts w:ascii="宋体" w:hAnsi="宋体" w:cs="宋体" w:eastAsia="宋体" w:hint="default"/>
                <w:spacing w:val="-9"/>
                <w:sz w:val="20"/>
                <w:szCs w:val="20"/>
              </w:rPr>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3"/>
              <w:ind w:left="760" w:right="164" w:hanging="600"/>
              <w:jc w:val="left"/>
              <w:rPr>
                <w:rFonts w:ascii="宋体" w:hAnsi="宋体" w:cs="宋体" w:eastAsia="宋体" w:hint="default"/>
                <w:sz w:val="20"/>
                <w:szCs w:val="20"/>
              </w:rPr>
            </w:pPr>
            <w:r>
              <w:rPr>
                <w:rFonts w:ascii="宋体" w:hAnsi="宋体" w:cs="宋体" w:eastAsia="宋体" w:hint="default"/>
                <w:sz w:val="20"/>
                <w:szCs w:val="20"/>
              </w:rPr>
              <w:t>无锡东方药业有限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3"/>
              <w:ind w:left="561" w:right="164" w:hanging="401"/>
              <w:jc w:val="left"/>
              <w:rPr>
                <w:rFonts w:ascii="宋体" w:hAnsi="宋体" w:cs="宋体" w:eastAsia="宋体" w:hint="default"/>
                <w:sz w:val="20"/>
                <w:szCs w:val="20"/>
              </w:rPr>
            </w:pPr>
            <w:r>
              <w:rPr>
                <w:rFonts w:ascii="宋体" w:hAnsi="宋体" w:cs="宋体" w:eastAsia="宋体" w:hint="default"/>
                <w:sz w:val="20"/>
                <w:szCs w:val="20"/>
              </w:rPr>
              <w:t>济南驰创医疗器械</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3"/>
              <w:ind w:left="561" w:right="164" w:hanging="401"/>
              <w:jc w:val="left"/>
              <w:rPr>
                <w:rFonts w:ascii="宋体" w:hAnsi="宋体" w:cs="宋体" w:eastAsia="宋体" w:hint="default"/>
                <w:sz w:val="20"/>
                <w:szCs w:val="20"/>
              </w:rPr>
            </w:pPr>
            <w:r>
              <w:rPr>
                <w:rFonts w:ascii="宋体" w:hAnsi="宋体" w:cs="宋体" w:eastAsia="宋体" w:hint="default"/>
                <w:sz w:val="20"/>
                <w:szCs w:val="20"/>
              </w:rPr>
              <w:t>上海衡立医疗设备</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5" w:lineRule="auto" w:before="33"/>
              <w:ind w:left="561" w:right="168" w:hanging="401"/>
              <w:jc w:val="left"/>
              <w:rPr>
                <w:rFonts w:ascii="宋体" w:hAnsi="宋体" w:cs="宋体" w:eastAsia="宋体" w:hint="default"/>
                <w:sz w:val="20"/>
                <w:szCs w:val="20"/>
              </w:rPr>
            </w:pPr>
            <w:r>
              <w:rPr>
                <w:rFonts w:ascii="宋体" w:hAnsi="宋体" w:cs="宋体" w:eastAsia="宋体" w:hint="default"/>
                <w:sz w:val="20"/>
                <w:szCs w:val="20"/>
              </w:rPr>
              <w:t>青岛祥云医学科技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r>
      <w:tr>
        <w:trPr>
          <w:trHeight w:val="33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31,716,777.20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20,267,919.70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45,900,052.53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51,364,007.97</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5"/>
              <w:jc w:val="right"/>
              <w:rPr>
                <w:rFonts w:ascii="宋体" w:hAnsi="宋体" w:cs="宋体" w:eastAsia="宋体" w:hint="default"/>
                <w:sz w:val="18"/>
                <w:szCs w:val="18"/>
              </w:rPr>
            </w:pPr>
            <w:r>
              <w:rPr>
                <w:rFonts w:ascii="宋体"/>
                <w:spacing w:val="-1"/>
                <w:sz w:val="18"/>
              </w:rPr>
              <w:t>78,301,461.36</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30,472,982.02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19,473,099.32</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44,100,050.47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49,349,733.15</w:t>
            </w:r>
          </w:p>
        </w:tc>
        <w:tc>
          <w:tcPr>
            <w:tcW w:w="1934" w:type="dxa"/>
            <w:tcBorders>
              <w:top w:val="nil" w:sz="6" w:space="0" w:color="auto"/>
              <w:left w:val="single" w:sz="4" w:space="0" w:color="000000"/>
              <w:bottom w:val="nil" w:sz="6" w:space="0" w:color="auto"/>
              <w:right w:val="nil" w:sz="6" w:space="0" w:color="auto"/>
            </w:tcBorders>
          </w:tcPr>
          <w:p>
            <w:pP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62,189,759.22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39,741,019.02</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90,000,103.00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100,713,741.12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78,301,461.36</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239,783,566.26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18,837,023.29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168,814,513.65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64,857,144.22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11,165,339.97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301,973,325.48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58,578,042.31</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258,814,616.65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165,570,885.34</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89,466,801.33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241,888,715.67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22,293,624.65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192,187,335.52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135,382,228.72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11,165,339.97</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60,084,609.81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36,284,417.66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66,627,281.13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30,188,656.62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78,301,461.36</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30,643,151.00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18,505,053.01</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33,979,913.38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15,396,214.88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78,301,461.36</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19,967,437.68</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78,276,610.93</w:t>
            </w: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30,643,151.00</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33,979,913.38</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15,396,214.88</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24,850.43</w:t>
            </w:r>
          </w:p>
        </w:tc>
      </w:tr>
    </w:tbl>
    <w:p>
      <w:pPr>
        <w:pStyle w:val="Heading3"/>
        <w:spacing w:line="240" w:lineRule="auto" w:before="115"/>
        <w:ind w:right="0"/>
        <w:jc w:val="left"/>
      </w:pPr>
      <w:r>
        <w:rPr/>
        <w:pict>
          <v:group style="position:absolute;margin-left:71.279999pt;margin-top:-120.774361pt;width:704.15pt;height:5.4pt;mso-position-horizontal-relative:page;mso-position-vertical-relative:paragraph;z-index:-2259352" coordorigin="1426,-2415" coordsize="14083,108">
            <v:shape style="position:absolute;left:1426;top:-2415;width:4424;height:108" type="#_x0000_t75" stroked="false">
              <v:imagedata r:id="rId31" o:title=""/>
            </v:shape>
            <v:shape style="position:absolute;left:5826;top:-2319;width:1949;height:12" type="#_x0000_t75" stroked="false">
              <v:imagedata r:id="rId32" o:title=""/>
            </v:shape>
            <v:shape style="position:absolute;left:7760;top:-2319;width:1949;height:12" type="#_x0000_t75" stroked="false">
              <v:imagedata r:id="rId32" o:title=""/>
            </v:shape>
            <v:shape style="position:absolute;left:9695;top:-2319;width:1949;height:12" type="#_x0000_t75" stroked="false">
              <v:imagedata r:id="rId32" o:title=""/>
            </v:shape>
            <v:shape style="position:absolute;left:11629;top:-2319;width:1949;height:12" type="#_x0000_t75" stroked="false">
              <v:imagedata r:id="rId32" o:title=""/>
            </v:shape>
            <v:shape style="position:absolute;left:13564;top:-2317;width:1944;height:10" type="#_x0000_t75" stroked="false">
              <v:imagedata r:id="rId33" o:title=""/>
            </v:shape>
            <w10:wrap type="none"/>
          </v:group>
        </w:pict>
      </w:r>
      <w:r>
        <w:rPr/>
        <w:pict>
          <v:group style="position:absolute;margin-left:71.279999pt;margin-top:-98.094391pt;width:704.15pt;height:5.55pt;mso-position-horizontal-relative:page;mso-position-vertical-relative:paragraph;z-index:-2259328" coordorigin="1426,-1962" coordsize="14083,111">
            <v:shape style="position:absolute;left:1426;top:-1962;width:4424;height:110" type="#_x0000_t75" stroked="false">
              <v:imagedata r:id="rId76" o:title=""/>
            </v:shape>
            <v:shape style="position:absolute;left:5826;top:-1866;width:1949;height:14" type="#_x0000_t75" stroked="false">
              <v:imagedata r:id="rId39" o:title=""/>
            </v:shape>
            <v:shape style="position:absolute;left:7760;top:-1866;width:1949;height:14" type="#_x0000_t75" stroked="false">
              <v:imagedata r:id="rId77" o:title=""/>
            </v:shape>
            <v:shape style="position:absolute;left:9695;top:-1866;width:1949;height:14" type="#_x0000_t75" stroked="false">
              <v:imagedata r:id="rId39" o:title=""/>
            </v:shape>
            <v:shape style="position:absolute;left:11629;top:-1861;width:3879;height:10" type="#_x0000_t75" stroked="false">
              <v:imagedata r:id="rId27" o:title=""/>
            </v:shape>
            <w10:wrap type="none"/>
          </v:group>
        </w:pict>
      </w:r>
      <w:r>
        <w:rPr/>
        <w:pict>
          <v:group style="position:absolute;margin-left:71.279999pt;margin-top:-75.294357pt;width:704.15pt;height:5.4pt;mso-position-horizontal-relative:page;mso-position-vertical-relative:paragraph;z-index:-2259304" coordorigin="1426,-1506" coordsize="14083,108">
            <v:shape style="position:absolute;left:1426;top:-1506;width:4424;height:108" type="#_x0000_t75" stroked="false">
              <v:imagedata r:id="rId31" o:title=""/>
            </v:shape>
            <v:shape style="position:absolute;left:5826;top:-1410;width:1949;height:12" type="#_x0000_t75" stroked="false">
              <v:imagedata r:id="rId32" o:title=""/>
            </v:shape>
            <v:shape style="position:absolute;left:7760;top:-1410;width:1949;height:12" type="#_x0000_t75" stroked="false">
              <v:imagedata r:id="rId32" o:title=""/>
            </v:shape>
            <v:shape style="position:absolute;left:9695;top:-1410;width:1949;height:12" type="#_x0000_t75" stroked="false">
              <v:imagedata r:id="rId32" o:title=""/>
            </v:shape>
            <v:shape style="position:absolute;left:11629;top:-1410;width:1949;height:12" type="#_x0000_t75" stroked="false">
              <v:imagedata r:id="rId32" o:title=""/>
            </v:shape>
            <v:shape style="position:absolute;left:13564;top:-1407;width:1944;height:10" type="#_x0000_t75" stroked="false">
              <v:imagedata r:id="rId36" o:title=""/>
            </v:shape>
            <w10:wrap type="none"/>
          </v:group>
        </w:pict>
      </w:r>
      <w:r>
        <w:rPr/>
        <w:pict>
          <v:group style="position:absolute;margin-left:71.279999pt;margin-top:-52.594391pt;width:704.15pt;height:5.4pt;mso-position-horizontal-relative:page;mso-position-vertical-relative:paragraph;z-index:-2259280" coordorigin="1426,-1052" coordsize="14083,108">
            <v:shape style="position:absolute;left:1426;top:-1052;width:4424;height:108" type="#_x0000_t75" stroked="false">
              <v:imagedata r:id="rId78" o:title=""/>
            </v:shape>
            <v:shape style="position:absolute;left:5826;top:-956;width:1949;height:12" type="#_x0000_t75" stroked="false">
              <v:imagedata r:id="rId35" o:title=""/>
            </v:shape>
            <v:shape style="position:absolute;left:7760;top:-956;width:1949;height:12" type="#_x0000_t75" stroked="false">
              <v:imagedata r:id="rId35" o:title=""/>
            </v:shape>
            <v:shape style="position:absolute;left:9695;top:-956;width:1949;height:12" type="#_x0000_t75" stroked="false">
              <v:imagedata r:id="rId35" o:title=""/>
            </v:shape>
            <v:shape style="position:absolute;left:11629;top:-956;width:1949;height:12" type="#_x0000_t75" stroked="false">
              <v:imagedata r:id="rId35" o:title=""/>
            </v:shape>
            <v:shape style="position:absolute;left:13564;top:-953;width:1944;height:10" type="#_x0000_t75" stroked="false">
              <v:imagedata r:id="rId36" o:title=""/>
            </v:shape>
            <w10:wrap type="none"/>
          </v:group>
        </w:pict>
      </w:r>
      <w:r>
        <w:rPr/>
        <w:pict>
          <v:group style="position:absolute;margin-left:71.279999pt;margin-top:-29.91436pt;width:704.15pt;height:5.4pt;mso-position-horizontal-relative:page;mso-position-vertical-relative:paragraph;z-index:-2259256" coordorigin="1426,-598" coordsize="14083,108">
            <v:shape style="position:absolute;left:1426;top:-598;width:4424;height:108" type="#_x0000_t75" stroked="false">
              <v:imagedata r:id="rId31" o:title=""/>
            </v:shape>
            <v:shape style="position:absolute;left:5826;top:-502;width:1949;height:12" type="#_x0000_t75" stroked="false">
              <v:imagedata r:id="rId32" o:title=""/>
            </v:shape>
            <v:shape style="position:absolute;left:7760;top:-502;width:1949;height:12" type="#_x0000_t75" stroked="false">
              <v:imagedata r:id="rId32" o:title=""/>
            </v:shape>
            <v:shape style="position:absolute;left:9695;top:-502;width:1949;height:12" type="#_x0000_t75" stroked="false">
              <v:imagedata r:id="rId32" o:title=""/>
            </v:shape>
            <v:shape style="position:absolute;left:11629;top:-502;width:1949;height:12" type="#_x0000_t75" stroked="false">
              <v:imagedata r:id="rId32" o:title=""/>
            </v:shape>
            <v:shape style="position:absolute;left:13564;top:-500;width:1944;height:10" type="#_x0000_t75" stroked="false">
              <v:imagedata r:id="rId36" o:title=""/>
            </v:shape>
            <w10:wrap type="none"/>
          </v:group>
        </w:pict>
      </w:r>
      <w:r>
        <w:rPr/>
        <w:pict>
          <v:shape style="position:absolute;margin-left:291.529999pt;margin-top:-2.434391pt;width:.47994pt;height:.24pt;mso-position-horizontal-relative:page;mso-position-vertical-relative:paragraph;z-index:-2259232" type="#_x0000_t75" stroked="false">
            <v:imagedata r:id="rId75" o:title=""/>
          </v:shape>
        </w:pict>
      </w:r>
      <w:r>
        <w:rPr/>
        <w:pict>
          <v:shape style="position:absolute;margin-left:388.25pt;margin-top:-2.434391pt;width:.47997pt;height:.24pt;mso-position-horizontal-relative:page;mso-position-vertical-relative:paragraph;z-index:-2259208" type="#_x0000_t75" stroked="false">
            <v:imagedata r:id="rId75" o:title=""/>
          </v:shape>
        </w:pict>
      </w:r>
      <w:r>
        <w:rPr/>
        <w:pict>
          <v:shape style="position:absolute;margin-left:484.98999pt;margin-top:-2.434391pt;width:.47994pt;height:.24pt;mso-position-horizontal-relative:page;mso-position-vertical-relative:paragraph;z-index:-2259184" type="#_x0000_t75" stroked="false">
            <v:imagedata r:id="rId75" o:title=""/>
          </v:shape>
        </w:pict>
      </w:r>
      <w:r>
        <w:rPr/>
        <w:pict>
          <v:shape style="position:absolute;margin-left:581.710022pt;margin-top:-2.434391pt;width:.48pt;height:.24pt;mso-position-horizontal-relative:page;mso-position-vertical-relative:paragraph;z-index:-2259160" type="#_x0000_t75" stroked="false">
            <v:imagedata r:id="rId75" o:title=""/>
          </v:shape>
        </w:pict>
      </w:r>
      <w:r>
        <w:rPr/>
        <w:pict>
          <v:shape style="position:absolute;margin-left:678.460022pt;margin-top:-2.434391pt;width:.47994pt;height:.24pt;mso-position-horizontal-relative:page;mso-position-vertical-relative:paragraph;z-index:-2259136" type="#_x0000_t75" stroked="false">
            <v:imagedata r:id="rId75" o:title=""/>
          </v:shape>
        </w:pict>
      </w:r>
      <w:r>
        <w:rPr/>
        <w:pict>
          <v:shape style="position:absolute;margin-left:291.529999pt;margin-top:33.325630pt;width:.47998pt;height:.12pt;mso-position-horizontal-relative:page;mso-position-vertical-relative:paragraph;z-index:5416" type="#_x0000_t75" stroked="false">
            <v:imagedata r:id="rId75" o:title=""/>
          </v:shape>
        </w:pict>
      </w:r>
      <w:r>
        <w:rPr/>
        <w:pict>
          <v:shape style="position:absolute;margin-left:388.25pt;margin-top:33.325630pt;width:.48001pt;height:.12pt;mso-position-horizontal-relative:page;mso-position-vertical-relative:paragraph;z-index:5440" type="#_x0000_t75" stroked="false">
            <v:imagedata r:id="rId75" o:title=""/>
          </v:shape>
        </w:pict>
      </w:r>
      <w:r>
        <w:rPr/>
        <w:pict>
          <v:shape style="position:absolute;margin-left:475.869995pt;margin-top:33.325630pt;width:.47998pt;height:.12pt;mso-position-horizontal-relative:page;mso-position-vertical-relative:paragraph;z-index:5464" type="#_x0000_t75" stroked="false">
            <v:imagedata r:id="rId75" o:title=""/>
          </v:shape>
        </w:pict>
      </w:r>
      <w:r>
        <w:rPr/>
        <w:pict>
          <v:shape style="position:absolute;margin-left:589.270020pt;margin-top:33.325630pt;width:.48004pt;height:.12pt;mso-position-horizontal-relative:page;mso-position-vertical-relative:paragraph;z-index:5488" type="#_x0000_t75" stroked="false">
            <v:imagedata r:id="rId75" o:title=""/>
          </v:shape>
        </w:pict>
      </w:r>
      <w:r>
        <w:rPr/>
        <w:pict>
          <v:shape style="position:absolute;margin-left:678.460022pt;margin-top:33.325630pt;width:.47998pt;height:.12pt;mso-position-horizontal-relative:page;mso-position-vertical-relative:paragraph;z-index:5512" type="#_x0000_t75" stroked="false">
            <v:imagedata r:id="rId75" o:title=""/>
          </v:shape>
        </w:pict>
      </w:r>
      <w:r>
        <w:rPr/>
        <w:pict>
          <v:group style="position:absolute;margin-left:71.279999pt;margin-top:98.395622pt;width:704.15pt;height:.5pt;mso-position-horizontal-relative:page;mso-position-vertical-relative:paragraph;z-index:-2258992" coordorigin="1426,1968" coordsize="14083,10">
            <v:shape style="position:absolute;left:1426;top:1968;width:4405;height:10" type="#_x0000_t75" stroked="false">
              <v:imagedata r:id="rId25" o:title=""/>
            </v:shape>
            <v:shape style="position:absolute;left:5826;top:1968;width:3692;height:10" type="#_x0000_t75" stroked="false">
              <v:imagedata r:id="rId79" o:title=""/>
            </v:shape>
            <v:shape style="position:absolute;left:9513;top:1968;width:5996;height:10" type="#_x0000_t75" stroked="false">
              <v:imagedata r:id="rId80" o:title=""/>
            </v:shape>
            <w10:wrap type="none"/>
          </v:group>
        </w:pict>
      </w:r>
      <w:r>
        <w:rPr/>
        <w:pict>
          <v:group style="position:absolute;margin-left:71.279999pt;margin-top:116.151642pt;width:704.15pt;height:5.4pt;mso-position-horizontal-relative:page;mso-position-vertical-relative:paragraph;z-index:-2258968" coordorigin="1426,2323" coordsize="14083,108">
            <v:shape style="position:absolute;left:1426;top:2323;width:4424;height:108" type="#_x0000_t75" stroked="false">
              <v:imagedata r:id="rId78" o:title=""/>
            </v:shape>
            <v:shape style="position:absolute;left:5826;top:2419;width:1949;height:12" type="#_x0000_t75" stroked="false">
              <v:imagedata r:id="rId35" o:title=""/>
            </v:shape>
            <v:shape style="position:absolute;left:7760;top:2419;width:1767;height:12" type="#_x0000_t75" stroked="false">
              <v:imagedata r:id="rId81" o:title=""/>
            </v:shape>
            <v:shape style="position:absolute;left:9513;top:2419;width:2282;height:12" type="#_x0000_t75" stroked="false">
              <v:imagedata r:id="rId82" o:title=""/>
            </v:shape>
            <v:shape style="position:absolute;left:11781;top:2419;width:1798;height:12" type="#_x0000_t75" stroked="false">
              <v:imagedata r:id="rId83" o:title=""/>
            </v:shape>
            <v:shape style="position:absolute;left:13564;top:2421;width:1944;height:10" type="#_x0000_t75" stroked="false">
              <v:imagedata r:id="rId36"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752"/>
        <w:gridCol w:w="2268"/>
        <w:gridCol w:w="1784"/>
        <w:gridCol w:w="1934"/>
      </w:tblGrid>
      <w:tr>
        <w:trPr>
          <w:trHeight w:val="1358"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5"/>
              <w:ind w:left="103" w:right="103" w:hanging="3"/>
              <w:jc w:val="center"/>
              <w:rPr>
                <w:rFonts w:ascii="宋体" w:hAnsi="宋体" w:cs="宋体" w:eastAsia="宋体" w:hint="default"/>
                <w:sz w:val="20"/>
                <w:szCs w:val="20"/>
              </w:rPr>
            </w:pPr>
            <w:r>
              <w:rPr>
                <w:rFonts w:ascii="宋体" w:hAnsi="宋体" w:cs="宋体" w:eastAsia="宋体" w:hint="default"/>
                <w:sz w:val="20"/>
                <w:szCs w:val="20"/>
              </w:rPr>
              <w:t>北京旭日鸿升生物</w:t>
            </w:r>
            <w:r>
              <w:rPr>
                <w:rFonts w:ascii="宋体" w:hAnsi="宋体" w:cs="宋体" w:eastAsia="宋体" w:hint="default"/>
                <w:w w:val="99"/>
                <w:sz w:val="20"/>
                <w:szCs w:val="20"/>
              </w:rPr>
              <w:t> </w:t>
            </w:r>
            <w:r>
              <w:rPr>
                <w:rFonts w:ascii="宋体" w:hAnsi="宋体" w:cs="宋体" w:eastAsia="宋体" w:hint="default"/>
                <w:spacing w:val="-9"/>
                <w:w w:val="99"/>
                <w:sz w:val="20"/>
                <w:szCs w:val="20"/>
              </w:rPr>
              <w:t>技术有限公司、北京</w:t>
            </w:r>
            <w:r>
              <w:rPr>
                <w:rFonts w:ascii="宋体" w:hAnsi="宋体" w:cs="宋体" w:eastAsia="宋体" w:hint="default"/>
                <w:w w:val="99"/>
                <w:sz w:val="20"/>
                <w:szCs w:val="20"/>
              </w:rPr>
              <w:t> </w:t>
            </w:r>
            <w:r>
              <w:rPr>
                <w:rFonts w:ascii="宋体" w:hAnsi="宋体" w:cs="宋体" w:eastAsia="宋体" w:hint="default"/>
                <w:sz w:val="20"/>
                <w:szCs w:val="20"/>
              </w:rPr>
              <w:t>康鑫源生物技术有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752"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85" w:lineRule="auto"/>
              <w:ind w:left="271" w:right="39" w:hanging="168"/>
              <w:jc w:val="left"/>
              <w:rPr>
                <w:rFonts w:ascii="宋体" w:hAnsi="宋体" w:cs="宋体" w:eastAsia="宋体" w:hint="default"/>
                <w:sz w:val="20"/>
                <w:szCs w:val="20"/>
              </w:rPr>
            </w:pPr>
            <w:r>
              <w:rPr>
                <w:rFonts w:ascii="宋体" w:hAnsi="宋体" w:cs="宋体" w:eastAsia="宋体" w:hint="default"/>
                <w:sz w:val="20"/>
                <w:szCs w:val="20"/>
              </w:rPr>
              <w:t>富达康源（北京）</w:t>
            </w:r>
            <w:r>
              <w:rPr>
                <w:rFonts w:ascii="宋体" w:hAnsi="宋体" w:cs="宋体" w:eastAsia="宋体" w:hint="default"/>
                <w:w w:val="99"/>
                <w:sz w:val="20"/>
                <w:szCs w:val="20"/>
              </w:rPr>
              <w:t> </w:t>
            </w:r>
            <w:r>
              <w:rPr>
                <w:rFonts w:ascii="宋体" w:hAnsi="宋体" w:cs="宋体" w:eastAsia="宋体" w:hint="default"/>
                <w:sz w:val="20"/>
                <w:szCs w:val="20"/>
              </w:rPr>
              <w:t>科技有限公司</w:t>
            </w:r>
          </w:p>
        </w:tc>
        <w:tc>
          <w:tcPr>
            <w:tcW w:w="2268"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5"/>
              <w:ind w:left="14" w:right="105" w:firstLine="69"/>
              <w:jc w:val="left"/>
              <w:rPr>
                <w:rFonts w:ascii="宋体" w:hAnsi="宋体" w:cs="宋体" w:eastAsia="宋体" w:hint="default"/>
                <w:sz w:val="20"/>
                <w:szCs w:val="20"/>
              </w:rPr>
            </w:pPr>
            <w:r>
              <w:rPr>
                <w:rFonts w:ascii="宋体" w:hAnsi="宋体" w:cs="宋体" w:eastAsia="宋体" w:hint="default"/>
                <w:sz w:val="20"/>
                <w:szCs w:val="20"/>
              </w:rPr>
              <w:t>北京同泰利胜商贸有限</w:t>
            </w:r>
            <w:r>
              <w:rPr>
                <w:rFonts w:ascii="宋体" w:hAnsi="宋体" w:cs="宋体" w:eastAsia="宋体" w:hint="default"/>
                <w:w w:val="99"/>
                <w:sz w:val="20"/>
                <w:szCs w:val="20"/>
              </w:rPr>
              <w:t> </w:t>
            </w:r>
            <w:r>
              <w:rPr>
                <w:rFonts w:ascii="宋体" w:hAnsi="宋体" w:cs="宋体" w:eastAsia="宋体" w:hint="default"/>
                <w:spacing w:val="-5"/>
                <w:sz w:val="20"/>
                <w:szCs w:val="20"/>
              </w:rPr>
              <w:t>公司、北京共和博远科贸</w:t>
            </w:r>
            <w:r>
              <w:rPr>
                <w:rFonts w:ascii="宋体" w:hAnsi="宋体" w:cs="宋体" w:eastAsia="宋体" w:hint="default"/>
                <w:w w:val="99"/>
                <w:sz w:val="20"/>
                <w:szCs w:val="20"/>
              </w:rPr>
              <w:t> </w:t>
            </w:r>
            <w:r>
              <w:rPr>
                <w:rFonts w:ascii="宋体" w:hAnsi="宋体" w:cs="宋体" w:eastAsia="宋体" w:hint="default"/>
                <w:spacing w:val="-5"/>
                <w:sz w:val="20"/>
                <w:szCs w:val="20"/>
              </w:rPr>
              <w:t>有限公司、北京知和信义</w:t>
            </w:r>
            <w:r>
              <w:rPr>
                <w:rFonts w:ascii="宋体" w:hAnsi="宋体" w:cs="宋体" w:eastAsia="宋体" w:hint="default"/>
                <w:w w:val="99"/>
                <w:sz w:val="20"/>
                <w:szCs w:val="20"/>
              </w:rPr>
              <w:t> </w:t>
            </w:r>
            <w:r>
              <w:rPr>
                <w:rFonts w:ascii="宋体" w:hAnsi="宋体" w:cs="宋体" w:eastAsia="宋体" w:hint="default"/>
                <w:spacing w:val="-5"/>
                <w:w w:val="95"/>
                <w:sz w:val="20"/>
                <w:szCs w:val="20"/>
              </w:rPr>
              <w:t>商贸有限公司、北京新远</w:t>
            </w:r>
            <w:r>
              <w:rPr>
                <w:rFonts w:ascii="宋体" w:hAnsi="宋体" w:cs="宋体" w:eastAsia="宋体" w:hint="default"/>
                <w:spacing w:val="-5"/>
                <w:sz w:val="20"/>
                <w:szCs w:val="20"/>
              </w:rPr>
            </w:r>
          </w:p>
        </w:tc>
        <w:tc>
          <w:tcPr>
            <w:tcW w:w="178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5"/>
              <w:ind w:left="103" w:right="84" w:hanging="1"/>
              <w:jc w:val="center"/>
              <w:rPr>
                <w:rFonts w:ascii="宋体" w:hAnsi="宋体" w:cs="宋体" w:eastAsia="宋体" w:hint="default"/>
                <w:sz w:val="20"/>
                <w:szCs w:val="20"/>
              </w:rPr>
            </w:pPr>
            <w:r>
              <w:rPr>
                <w:rFonts w:ascii="宋体" w:hAnsi="宋体" w:cs="宋体" w:eastAsia="宋体" w:hint="default"/>
                <w:sz w:val="20"/>
                <w:szCs w:val="20"/>
              </w:rPr>
              <w:t>北京德诺康贸易</w:t>
            </w:r>
            <w:r>
              <w:rPr>
                <w:rFonts w:ascii="宋体" w:hAnsi="宋体" w:cs="宋体" w:eastAsia="宋体" w:hint="default"/>
                <w:w w:val="99"/>
                <w:sz w:val="20"/>
                <w:szCs w:val="20"/>
              </w:rPr>
              <w:t> </w:t>
            </w:r>
            <w:r>
              <w:rPr>
                <w:rFonts w:ascii="宋体" w:hAnsi="宋体" w:cs="宋体" w:eastAsia="宋体" w:hint="default"/>
                <w:spacing w:val="-2"/>
                <w:sz w:val="20"/>
                <w:szCs w:val="20"/>
              </w:rPr>
              <w:t>有限公司、北京德</w:t>
            </w:r>
            <w:r>
              <w:rPr>
                <w:rFonts w:ascii="宋体" w:hAnsi="宋体" w:cs="宋体" w:eastAsia="宋体" w:hint="default"/>
                <w:w w:val="99"/>
                <w:sz w:val="20"/>
                <w:szCs w:val="20"/>
              </w:rPr>
              <w:t> </w:t>
            </w:r>
            <w:r>
              <w:rPr>
                <w:rFonts w:ascii="宋体" w:hAnsi="宋体" w:cs="宋体" w:eastAsia="宋体" w:hint="default"/>
                <w:sz w:val="20"/>
                <w:szCs w:val="20"/>
              </w:rPr>
              <w:t>诺联康科技发展</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85" w:lineRule="auto"/>
              <w:ind w:left="362" w:right="168" w:hanging="202"/>
              <w:jc w:val="left"/>
              <w:rPr>
                <w:rFonts w:ascii="宋体" w:hAnsi="宋体" w:cs="宋体" w:eastAsia="宋体" w:hint="default"/>
                <w:sz w:val="20"/>
                <w:szCs w:val="20"/>
              </w:rPr>
            </w:pPr>
            <w:r>
              <w:rPr>
                <w:rFonts w:ascii="宋体" w:hAnsi="宋体" w:cs="宋体" w:eastAsia="宋体" w:hint="default"/>
                <w:sz w:val="20"/>
                <w:szCs w:val="20"/>
              </w:rPr>
              <w:t>北京诺亚阳光科技</w:t>
            </w:r>
            <w:r>
              <w:rPr>
                <w:rFonts w:ascii="宋体" w:hAnsi="宋体" w:cs="宋体" w:eastAsia="宋体" w:hint="default"/>
                <w:w w:val="99"/>
                <w:sz w:val="20"/>
                <w:szCs w:val="20"/>
              </w:rPr>
              <w:t> </w:t>
            </w:r>
            <w:r>
              <w:rPr>
                <w:rFonts w:ascii="宋体" w:hAnsi="宋体" w:cs="宋体" w:eastAsia="宋体" w:hint="default"/>
                <w:sz w:val="20"/>
                <w:szCs w:val="20"/>
              </w:rPr>
              <w:t>发展有限公司</w:t>
            </w:r>
          </w:p>
        </w:tc>
      </w:tr>
      <w:tr>
        <w:trPr>
          <w:trHeight w:val="320"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24,755,522.77</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10,913,641.55</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40,845,317.83</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25,053,469.51</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69,894,015.47</w:t>
            </w:r>
          </w:p>
        </w:tc>
      </w:tr>
      <w:tr>
        <w:trPr>
          <w:trHeight w:val="576"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23,784,717.96</w:t>
            </w:r>
          </w:p>
        </w:tc>
        <w:tc>
          <w:tcPr>
            <w:tcW w:w="1752"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10,485,655.61</w:t>
            </w:r>
          </w:p>
        </w:tc>
        <w:tc>
          <w:tcPr>
            <w:tcW w:w="2268"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39,243,540.66</w:t>
            </w:r>
          </w:p>
        </w:tc>
        <w:tc>
          <w:tcPr>
            <w:tcW w:w="178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24,070,980.51</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67,153,073.69</w:t>
            </w:r>
          </w:p>
        </w:tc>
      </w:tr>
    </w:tbl>
    <w:p>
      <w:pPr>
        <w:spacing w:after="0" w:line="240" w:lineRule="auto"/>
        <w:jc w:val="right"/>
        <w:rPr>
          <w:rFonts w:ascii="宋体" w:hAnsi="宋体" w:cs="宋体" w:eastAsia="宋体" w:hint="default"/>
          <w:sz w:val="18"/>
          <w:szCs w:val="18"/>
        </w:rPr>
        <w:sectPr>
          <w:footerReference w:type="default" r:id="rId72"/>
          <w:pgSz w:w="16840" w:h="11910" w:orient="landscape"/>
          <w:pgMar w:footer="1021" w:header="906" w:top="1100" w:bottom="1220" w:left="1300" w:right="1220"/>
        </w:sectPr>
      </w:pPr>
    </w:p>
    <w:p>
      <w:pPr>
        <w:spacing w:line="240" w:lineRule="auto" w:before="6"/>
        <w:rPr>
          <w:rFonts w:ascii="宋体" w:hAnsi="宋体" w:cs="宋体" w:eastAsia="宋体" w:hint="default"/>
          <w:sz w:val="4"/>
          <w:szCs w:val="4"/>
        </w:rPr>
      </w:pPr>
      <w:r>
        <w:rPr/>
        <w:pict>
          <v:shape style="position:absolute;margin-left:291.529999pt;margin-top:60.360008pt;width:.47998pt;height:.12pt;mso-position-horizontal-relative:page;mso-position-vertical-relative:page;z-index:5704" type="#_x0000_t75" stroked="false">
            <v:imagedata r:id="rId85" o:title=""/>
          </v:shape>
        </w:pict>
      </w:r>
      <w:r>
        <w:rPr/>
        <w:pict>
          <v:shape style="position:absolute;margin-left:388.25pt;margin-top:60.360008pt;width:.48001pt;height:.12pt;mso-position-horizontal-relative:page;mso-position-vertical-relative:page;z-index:5728" type="#_x0000_t75" stroked="false">
            <v:imagedata r:id="rId85" o:title=""/>
          </v:shape>
        </w:pict>
      </w:r>
      <w:r>
        <w:rPr/>
        <w:pict>
          <v:shape style="position:absolute;margin-left:475.869995pt;margin-top:60.360008pt;width:.47998pt;height:.12pt;mso-position-horizontal-relative:page;mso-position-vertical-relative:page;z-index:5752" type="#_x0000_t75" stroked="false">
            <v:imagedata r:id="rId85" o:title=""/>
          </v:shape>
        </w:pict>
      </w:r>
      <w:r>
        <w:rPr/>
        <w:pict>
          <v:shape style="position:absolute;margin-left:589.270020pt;margin-top:60.360008pt;width:.48004pt;height:.12pt;mso-position-horizontal-relative:page;mso-position-vertical-relative:page;z-index:5776" type="#_x0000_t75" stroked="false">
            <v:imagedata r:id="rId85" o:title=""/>
          </v:shape>
        </w:pict>
      </w:r>
      <w:r>
        <w:rPr/>
        <w:pict>
          <v:shape style="position:absolute;margin-left:678.460022pt;margin-top:60.360008pt;width:.47998pt;height:.12pt;mso-position-horizontal-relative:page;mso-position-vertical-relative:page;z-index:5800" type="#_x0000_t75" stroked="false">
            <v:imagedata r:id="rId85" o:title=""/>
          </v:shape>
        </w:pict>
      </w:r>
      <w:r>
        <w:rPr/>
        <w:pict>
          <v:group style="position:absolute;margin-left:71.279999pt;margin-top:77.779984pt;width:704.15pt;height:5.4pt;mso-position-horizontal-relative:page;mso-position-vertical-relative:page;z-index:-2258704" coordorigin="1426,1556" coordsize="14083,108">
            <v:shape style="position:absolute;left:1426;top:1556;width:4424;height:108" type="#_x0000_t75" stroked="false">
              <v:imagedata r:id="rId78" o:title=""/>
            </v:shape>
            <v:shape style="position:absolute;left:5826;top:1652;width:1949;height:12" type="#_x0000_t75" stroked="false">
              <v:imagedata r:id="rId35" o:title=""/>
            </v:shape>
            <v:shape style="position:absolute;left:7760;top:1652;width:1767;height:12" type="#_x0000_t75" stroked="false">
              <v:imagedata r:id="rId81" o:title=""/>
            </v:shape>
            <v:shape style="position:absolute;left:9513;top:1652;width:2282;height:12" type="#_x0000_t75" stroked="false">
              <v:imagedata r:id="rId82" o:title=""/>
            </v:shape>
            <v:shape style="position:absolute;left:11781;top:1652;width:1798;height:12" type="#_x0000_t75" stroked="false">
              <v:imagedata r:id="rId83" o:title=""/>
            </v:shape>
            <v:shape style="position:absolute;left:13564;top:1654;width:1944;height:10" type="#_x0000_t75" stroked="false">
              <v:imagedata r:id="rId36" o:title=""/>
            </v:shape>
            <w10:wrap type="none"/>
          </v:group>
        </w:pict>
      </w:r>
      <w:r>
        <w:rPr/>
        <w:pict>
          <v:group style="position:absolute;margin-left:71.279999pt;margin-top:100.459984pt;width:704.15pt;height:5.4pt;mso-position-horizontal-relative:page;mso-position-vertical-relative:page;z-index:-2258680" coordorigin="1426,2009" coordsize="14083,108">
            <v:shape style="position:absolute;left:1426;top:2009;width:4424;height:108" type="#_x0000_t75" stroked="false">
              <v:imagedata r:id="rId31" o:title=""/>
            </v:shape>
            <v:shape style="position:absolute;left:5826;top:2105;width:1949;height:12" type="#_x0000_t75" stroked="false">
              <v:imagedata r:id="rId32" o:title=""/>
            </v:shape>
            <v:shape style="position:absolute;left:7760;top:2105;width:1767;height:12" type="#_x0000_t75" stroked="false">
              <v:imagedata r:id="rId86" o:title=""/>
            </v:shape>
            <v:shape style="position:absolute;left:9513;top:2105;width:2282;height:12" type="#_x0000_t75" stroked="false">
              <v:imagedata r:id="rId87" o:title=""/>
            </v:shape>
            <v:shape style="position:absolute;left:11781;top:2105;width:1798;height:12" type="#_x0000_t75" stroked="false">
              <v:imagedata r:id="rId88" o:title=""/>
            </v:shape>
            <v:shape style="position:absolute;left:13564;top:2108;width:1944;height:10" type="#_x0000_t75" stroked="false">
              <v:imagedata r:id="rId33" o:title=""/>
            </v:shape>
            <w10:wrap type="none"/>
          </v:group>
        </w:pict>
      </w:r>
      <w:r>
        <w:rPr/>
        <w:pict>
          <v:group style="position:absolute;margin-left:71.279999pt;margin-top:123.139984pt;width:704.15pt;height:5.4pt;mso-position-horizontal-relative:page;mso-position-vertical-relative:page;z-index:-2258656" coordorigin="1426,2463" coordsize="14083,108">
            <v:shape style="position:absolute;left:1426;top:2463;width:4424;height:108" type="#_x0000_t75" stroked="false">
              <v:imagedata r:id="rId78" o:title=""/>
            </v:shape>
            <v:shape style="position:absolute;left:5826;top:2559;width:1949;height:12" type="#_x0000_t75" stroked="false">
              <v:imagedata r:id="rId35" o:title=""/>
            </v:shape>
            <v:shape style="position:absolute;left:7760;top:2559;width:1767;height:12" type="#_x0000_t75" stroked="false">
              <v:imagedata r:id="rId81" o:title=""/>
            </v:shape>
            <v:shape style="position:absolute;left:9513;top:2559;width:2282;height:12" type="#_x0000_t75" stroked="false">
              <v:imagedata r:id="rId82" o:title=""/>
            </v:shape>
            <v:shape style="position:absolute;left:11781;top:2559;width:1798;height:12" type="#_x0000_t75" stroked="false">
              <v:imagedata r:id="rId83" o:title=""/>
            </v:shape>
            <v:shape style="position:absolute;left:13564;top:2561;width:1944;height:10" type="#_x0000_t75" stroked="false">
              <v:imagedata r:id="rId36" o:title=""/>
            </v:shape>
            <w10:wrap type="none"/>
          </v:group>
        </w:pict>
      </w:r>
      <w:r>
        <w:rPr/>
        <w:pict>
          <v:group style="position:absolute;margin-left:71.279999pt;margin-top:379.870026pt;width:704.15pt;height:5.4pt;mso-position-horizontal-relative:page;mso-position-vertical-relative:page;z-index:-2258224" coordorigin="1426,7597" coordsize="14083,108">
            <v:shape style="position:absolute;left:1426;top:7597;width:4424;height:108" type="#_x0000_t75" stroked="false">
              <v:imagedata r:id="rId31" o:title=""/>
            </v:shape>
            <v:shape style="position:absolute;left:5826;top:7693;width:1949;height:12" type="#_x0000_t75" stroked="false">
              <v:imagedata r:id="rId32" o:title=""/>
            </v:shape>
            <v:shape style="position:absolute;left:7760;top:7693;width:1949;height:12" type="#_x0000_t75" stroked="false">
              <v:imagedata r:id="rId32" o:title=""/>
            </v:shape>
            <v:shape style="position:absolute;left:9695;top:7693;width:1949;height:12" type="#_x0000_t75" stroked="false">
              <v:imagedata r:id="rId32" o:title=""/>
            </v:shape>
            <v:shape style="position:absolute;left:11629;top:7693;width:1949;height:12" type="#_x0000_t75" stroked="false">
              <v:imagedata r:id="rId32" o:title=""/>
            </v:shape>
            <v:shape style="position:absolute;left:13564;top:7696;width:1944;height:10" type="#_x0000_t75" stroked="false">
              <v:imagedata r:id="rId36" o:title=""/>
            </v:shape>
            <w10:wrap type="none"/>
          </v:group>
        </w:pict>
      </w:r>
      <w:r>
        <w:rPr/>
        <w:pict>
          <v:group style="position:absolute;margin-left:71.279999pt;margin-top:407.349976pt;width:704.15pt;height:.75pt;mso-position-horizontal-relative:page;mso-position-vertical-relative:page;z-index:-2258200" coordorigin="1426,8147" coordsize="14083,15">
            <v:shape style="position:absolute;left:1426;top:8152;width:4405;height:10" type="#_x0000_t75" stroked="false">
              <v:imagedata r:id="rId25" o:title=""/>
            </v:shape>
            <v:shape style="position:absolute;left:5826;top:8147;width:5818;height:14" type="#_x0000_t75" stroked="false">
              <v:imagedata r:id="rId26" o:title=""/>
            </v:shape>
            <v:shape style="position:absolute;left:11629;top:8152;width:3879;height:10" type="#_x0000_t75" stroked="false">
              <v:imagedata r:id="rId47" o:title=""/>
            </v:shape>
            <w10:wrap type="none"/>
          </v:group>
        </w:pict>
      </w:r>
      <w:r>
        <w:rPr/>
        <w:pict>
          <v:group style="position:absolute;margin-left:71.279999pt;margin-top:425.349976pt;width:704.15pt;height:5.4pt;mso-position-horizontal-relative:page;mso-position-vertical-relative:page;z-index:-2258176" coordorigin="1426,8507" coordsize="14083,108">
            <v:shape style="position:absolute;left:1426;top:8507;width:4424;height:108" type="#_x0000_t75" stroked="false">
              <v:imagedata r:id="rId78" o:title=""/>
            </v:shape>
            <v:shape style="position:absolute;left:5826;top:8603;width:1949;height:12" type="#_x0000_t75" stroked="false">
              <v:imagedata r:id="rId35" o:title=""/>
            </v:shape>
            <v:shape style="position:absolute;left:7760;top:8603;width:1949;height:12" type="#_x0000_t75" stroked="false">
              <v:imagedata r:id="rId35" o:title=""/>
            </v:shape>
            <v:shape style="position:absolute;left:9695;top:8603;width:1949;height:12" type="#_x0000_t75" stroked="false">
              <v:imagedata r:id="rId35" o:title=""/>
            </v:shape>
            <v:shape style="position:absolute;left:11629;top:8603;width:1949;height:12" type="#_x0000_t75" stroked="false">
              <v:imagedata r:id="rId35" o:title=""/>
            </v:shape>
            <v:shape style="position:absolute;left:13564;top:8605;width:1944;height:10" type="#_x0000_t75" stroked="false">
              <v:imagedata r:id="rId36" o:title=""/>
            </v:shape>
            <w10:wrap type="none"/>
          </v:group>
        </w:pict>
      </w:r>
      <w:r>
        <w:rPr/>
        <w:pict>
          <v:group style="position:absolute;margin-left:71.279999pt;margin-top:448.060028pt;width:704.15pt;height:5.4pt;mso-position-horizontal-relative:page;mso-position-vertical-relative:page;z-index:-2258152" coordorigin="1426,8961" coordsize="14083,108">
            <v:shape style="position:absolute;left:1426;top:8961;width:4424;height:108" type="#_x0000_t75" stroked="false">
              <v:imagedata r:id="rId31" o:title=""/>
            </v:shape>
            <v:shape style="position:absolute;left:5826;top:9057;width:1949;height:12" type="#_x0000_t75" stroked="false">
              <v:imagedata r:id="rId32" o:title=""/>
            </v:shape>
            <v:shape style="position:absolute;left:7760;top:9057;width:1949;height:12" type="#_x0000_t75" stroked="false">
              <v:imagedata r:id="rId32" o:title=""/>
            </v:shape>
            <v:shape style="position:absolute;left:9695;top:9057;width:1949;height:12" type="#_x0000_t75" stroked="false">
              <v:imagedata r:id="rId32" o:title=""/>
            </v:shape>
            <v:shape style="position:absolute;left:11629;top:9057;width:1949;height:12" type="#_x0000_t75" stroked="false">
              <v:imagedata r:id="rId32" o:title=""/>
            </v:shape>
            <v:shape style="position:absolute;left:13564;top:9060;width:1944;height:10" type="#_x0000_t75" stroked="false">
              <v:imagedata r:id="rId33" o:title=""/>
            </v:shape>
            <w10:wrap type="none"/>
          </v:group>
        </w:pict>
      </w:r>
      <w:r>
        <w:rPr/>
        <w:pict>
          <v:group style="position:absolute;margin-left:71.279999pt;margin-top:470.73999pt;width:704.15pt;height:5.4pt;mso-position-horizontal-relative:page;mso-position-vertical-relative:page;z-index:-2258128" coordorigin="1426,9415" coordsize="14083,108">
            <v:shape style="position:absolute;left:1426;top:9415;width:4424;height:108" type="#_x0000_t75" stroked="false">
              <v:imagedata r:id="rId78" o:title=""/>
            </v:shape>
            <v:shape style="position:absolute;left:5826;top:9511;width:1949;height:12" type="#_x0000_t75" stroked="false">
              <v:imagedata r:id="rId35" o:title=""/>
            </v:shape>
            <v:shape style="position:absolute;left:7760;top:9511;width:1949;height:12" type="#_x0000_t75" stroked="false">
              <v:imagedata r:id="rId35" o:title=""/>
            </v:shape>
            <v:shape style="position:absolute;left:9695;top:9511;width:1949;height:12" type="#_x0000_t75" stroked="false">
              <v:imagedata r:id="rId35" o:title=""/>
            </v:shape>
            <v:shape style="position:absolute;left:11629;top:9511;width:1949;height:12" type="#_x0000_t75" stroked="false">
              <v:imagedata r:id="rId35" o:title=""/>
            </v:shape>
            <v:shape style="position:absolute;left:13564;top:9513;width:1944;height:10" type="#_x0000_t75" stroked="false">
              <v:imagedata r:id="rId36" o:title=""/>
            </v:shape>
            <w10:wrap type="none"/>
          </v:group>
        </w:pict>
      </w:r>
      <w:r>
        <w:rPr/>
        <w:pict>
          <v:group style="position:absolute;margin-left:71.279999pt;margin-top:493.419983pt;width:704.15pt;height:5.4pt;mso-position-horizontal-relative:page;mso-position-vertical-relative:page;z-index:-2258104" coordorigin="1426,9868" coordsize="14083,108">
            <v:shape style="position:absolute;left:1426;top:9868;width:4424;height:108" type="#_x0000_t75" stroked="false">
              <v:imagedata r:id="rId89" o:title=""/>
            </v:shape>
            <v:shape style="position:absolute;left:5826;top:9964;width:1949;height:12" type="#_x0000_t75" stroked="false">
              <v:imagedata r:id="rId32" o:title=""/>
            </v:shape>
            <v:shape style="position:absolute;left:7760;top:9964;width:1949;height:12" type="#_x0000_t75" stroked="false">
              <v:imagedata r:id="rId32" o:title=""/>
            </v:shape>
            <v:shape style="position:absolute;left:9695;top:9964;width:1949;height:12" type="#_x0000_t75" stroked="false">
              <v:imagedata r:id="rId32" o:title=""/>
            </v:shape>
            <v:shape style="position:absolute;left:11629;top:9964;width:1949;height:12" type="#_x0000_t75" stroked="false">
              <v:imagedata r:id="rId32" o:title=""/>
            </v:shape>
            <v:shape style="position:absolute;left:13564;top:9967;width:1944;height:10" type="#_x0000_t75" stroked="false">
              <v:imagedata r:id="rId33" o:title=""/>
            </v:shape>
            <w10:wrap type="none"/>
          </v:group>
        </w:pict>
      </w:r>
      <w:r>
        <w:rPr/>
        <w:pict>
          <v:shape style="position:absolute;margin-left:291.529999pt;margin-top:520.895996pt;width:.48pt;height:.24pt;mso-position-horizontal-relative:page;mso-position-vertical-relative:page;z-index:6448" type="#_x0000_t75" stroked="false">
            <v:imagedata r:id="rId90" o:title=""/>
          </v:shape>
        </w:pict>
      </w:r>
      <w:r>
        <w:rPr/>
        <w:pict>
          <v:shape style="position:absolute;margin-left:388.25pt;margin-top:520.895996pt;width:.48003pt;height:.24pt;mso-position-horizontal-relative:page;mso-position-vertical-relative:page;z-index:6472" type="#_x0000_t75" stroked="false">
            <v:imagedata r:id="rId90" o:title=""/>
          </v:shape>
        </w:pict>
      </w:r>
      <w:r>
        <w:rPr/>
        <w:pict>
          <v:shape style="position:absolute;margin-left:484.98999pt;margin-top:520.895996pt;width:.48pt;height:.24pt;mso-position-horizontal-relative:page;mso-position-vertical-relative:page;z-index:6496" type="#_x0000_t75" stroked="false">
            <v:imagedata r:id="rId90" o:title=""/>
          </v:shape>
        </w:pict>
      </w:r>
      <w:r>
        <w:rPr/>
        <w:pict>
          <v:shape style="position:absolute;margin-left:581.710022pt;margin-top:520.895996pt;width:.48006pt;height:.24pt;mso-position-horizontal-relative:page;mso-position-vertical-relative:page;z-index:6520" type="#_x0000_t75" stroked="false">
            <v:imagedata r:id="rId90" o:title=""/>
          </v:shape>
        </w:pict>
      </w:r>
      <w:r>
        <w:rPr/>
        <w:pict>
          <v:shape style="position:absolute;margin-left:678.460022pt;margin-top:520.895996pt;width:.48pt;height:.24pt;mso-position-horizontal-relative:page;mso-position-vertical-relative:page;z-index:6544" type="#_x0000_t75" stroked="false">
            <v:imagedata r:id="rId90" o:title=""/>
          </v:shape>
        </w:pict>
      </w:r>
    </w:p>
    <w:tbl>
      <w:tblPr>
        <w:tblW w:w="0" w:type="auto"/>
        <w:jc w:val="left"/>
        <w:tblInd w:w="111" w:type="dxa"/>
        <w:tblLayout w:type="fixed"/>
        <w:tblCellMar>
          <w:top w:w="0" w:type="dxa"/>
          <w:left w:w="0" w:type="dxa"/>
          <w:bottom w:w="0" w:type="dxa"/>
          <w:right w:w="0" w:type="dxa"/>
        </w:tblCellMar>
        <w:tblLook w:val="01E0"/>
      </w:tblPr>
      <w:tblGrid>
        <w:gridCol w:w="4424"/>
        <w:gridCol w:w="1934"/>
        <w:gridCol w:w="1752"/>
        <w:gridCol w:w="2268"/>
        <w:gridCol w:w="1784"/>
        <w:gridCol w:w="1934"/>
      </w:tblGrid>
      <w:tr>
        <w:trPr>
          <w:trHeight w:val="370"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48,540,240.73</w:t>
            </w:r>
          </w:p>
        </w:tc>
        <w:tc>
          <w:tcPr>
            <w:tcW w:w="1752"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21,399,297.16</w:t>
            </w:r>
          </w:p>
        </w:tc>
        <w:tc>
          <w:tcPr>
            <w:tcW w:w="2268"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80,088,858.49</w:t>
            </w:r>
          </w:p>
        </w:tc>
        <w:tc>
          <w:tcPr>
            <w:tcW w:w="178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49,124,450.02</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18"/>
                <w:szCs w:val="18"/>
              </w:rPr>
            </w:pPr>
            <w:r>
              <w:rPr>
                <w:rFonts w:ascii="宋体"/>
                <w:spacing w:val="-1"/>
                <w:sz w:val="18"/>
              </w:rPr>
              <w:t>137,047,089.16</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63,812,467.65</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90,976,825.79</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103,199,919.62</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108,756,247.89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108,468,904.48</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78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112,352,708.38</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112,376,122.95</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183,288,778.11</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157,880,697.91</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245,515,993.64</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78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165,392,751.55</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95,464,888.86</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146,082,770.20</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113,233,013.32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219,415,994.84</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78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16,911,234.09</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37,206,007.91</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44,647,684.59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26,099,998.80</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78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8,624,729.38</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18,975,064.03</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22,770,319.14</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13,310,999.39</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78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784"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752"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8,624,729.38</w:t>
            </w:r>
          </w:p>
        </w:tc>
        <w:tc>
          <w:tcPr>
            <w:tcW w:w="2268"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18,975,064.03</w:t>
            </w:r>
          </w:p>
        </w:tc>
        <w:tc>
          <w:tcPr>
            <w:tcW w:w="178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22,770,319.14</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13,310,999.39</w:t>
            </w:r>
          </w:p>
        </w:tc>
      </w:tr>
    </w:tbl>
    <w:p>
      <w:pPr>
        <w:spacing w:line="240" w:lineRule="auto" w:before="11"/>
        <w:rPr>
          <w:rFonts w:ascii="宋体" w:hAnsi="宋体" w:cs="宋体" w:eastAsia="宋体" w:hint="default"/>
          <w:sz w:val="6"/>
          <w:szCs w:val="6"/>
        </w:rPr>
      </w:pPr>
    </w:p>
    <w:p>
      <w:pPr>
        <w:pStyle w:val="Heading3"/>
        <w:spacing w:line="240" w:lineRule="auto"/>
        <w:ind w:right="0"/>
        <w:jc w:val="left"/>
      </w:pPr>
      <w:r>
        <w:rPr/>
        <w:pict>
          <v:group style="position:absolute;margin-left:71.279999pt;margin-top:-102.554359pt;width:704.15pt;height:5.4pt;mso-position-horizontal-relative:page;mso-position-vertical-relative:paragraph;z-index:-2258632" coordorigin="1426,-2051" coordsize="14083,108">
            <v:shape style="position:absolute;left:1426;top:-2051;width:4424;height:108" type="#_x0000_t75" stroked="false">
              <v:imagedata r:id="rId31" o:title=""/>
            </v:shape>
            <v:shape style="position:absolute;left:5826;top:-1955;width:1949;height:12" type="#_x0000_t75" stroked="false">
              <v:imagedata r:id="rId32" o:title=""/>
            </v:shape>
            <v:shape style="position:absolute;left:7760;top:-1955;width:1767;height:12" type="#_x0000_t75" stroked="false">
              <v:imagedata r:id="rId86" o:title=""/>
            </v:shape>
            <v:shape style="position:absolute;left:9513;top:-1955;width:2282;height:12" type="#_x0000_t75" stroked="false">
              <v:imagedata r:id="rId87" o:title=""/>
            </v:shape>
            <v:shape style="position:absolute;left:11781;top:-1955;width:1798;height:12" type="#_x0000_t75" stroked="false">
              <v:imagedata r:id="rId88" o:title=""/>
            </v:shape>
            <v:shape style="position:absolute;left:13564;top:-1953;width:1944;height:10" type="#_x0000_t75" stroked="false">
              <v:imagedata r:id="rId33" o:title=""/>
            </v:shape>
            <w10:wrap type="none"/>
          </v:group>
        </w:pict>
      </w:r>
      <w:r>
        <w:rPr/>
        <w:pict>
          <v:group style="position:absolute;margin-left:71.279999pt;margin-top:-79.874359pt;width:704.15pt;height:5.55pt;mso-position-horizontal-relative:page;mso-position-vertical-relative:paragraph;z-index:-2258608" coordorigin="1426,-1597" coordsize="14083,111">
            <v:shape style="position:absolute;left:1426;top:-1597;width:4424;height:110" type="#_x0000_t75" stroked="false">
              <v:imagedata r:id="rId46" o:title=""/>
            </v:shape>
            <v:shape style="position:absolute;left:5826;top:-1501;width:1949;height:14" type="#_x0000_t75" stroked="false">
              <v:imagedata r:id="rId39" o:title=""/>
            </v:shape>
            <v:shape style="position:absolute;left:7760;top:-1501;width:1767;height:14" type="#_x0000_t75" stroked="false">
              <v:imagedata r:id="rId91" o:title=""/>
            </v:shape>
            <v:shape style="position:absolute;left:9513;top:-1501;width:2282;height:14" type="#_x0000_t75" stroked="false">
              <v:imagedata r:id="rId92" o:title=""/>
            </v:shape>
            <v:shape style="position:absolute;left:11781;top:-1497;width:3728;height:10" type="#_x0000_t75" stroked="false">
              <v:imagedata r:id="rId93" o:title=""/>
            </v:shape>
            <w10:wrap type="none"/>
          </v:group>
        </w:pict>
      </w:r>
      <w:r>
        <w:rPr/>
        <w:pict>
          <v:group style="position:absolute;margin-left:71.279999pt;margin-top:-57.044361pt;width:704.15pt;height:5.4pt;mso-position-horizontal-relative:page;mso-position-vertical-relative:paragraph;z-index:-2258584" coordorigin="1426,-1141" coordsize="14083,108">
            <v:shape style="position:absolute;left:1426;top:-1141;width:4424;height:108" type="#_x0000_t75" stroked="false">
              <v:imagedata r:id="rId78" o:title=""/>
            </v:shape>
            <v:shape style="position:absolute;left:5826;top:-1045;width:1949;height:12" type="#_x0000_t75" stroked="false">
              <v:imagedata r:id="rId32" o:title=""/>
            </v:shape>
            <v:shape style="position:absolute;left:7760;top:-1045;width:1767;height:12" type="#_x0000_t75" stroked="false">
              <v:imagedata r:id="rId86" o:title=""/>
            </v:shape>
            <v:shape style="position:absolute;left:9513;top:-1045;width:2282;height:12" type="#_x0000_t75" stroked="false">
              <v:imagedata r:id="rId87" o:title=""/>
            </v:shape>
            <v:shape style="position:absolute;left:11781;top:-1045;width:1798;height:12" type="#_x0000_t75" stroked="false">
              <v:imagedata r:id="rId88" o:title=""/>
            </v:shape>
            <v:shape style="position:absolute;left:13564;top:-1042;width:1944;height:10" type="#_x0000_t75" stroked="false">
              <v:imagedata r:id="rId36" o:title=""/>
            </v:shape>
            <w10:wrap type="none"/>
          </v:group>
        </w:pict>
      </w:r>
      <w:r>
        <w:rPr/>
        <w:pict>
          <v:group style="position:absolute;margin-left:71.279999pt;margin-top:-34.364391pt;width:704.15pt;height:5.4pt;mso-position-horizontal-relative:page;mso-position-vertical-relative:paragraph;z-index:-2258560" coordorigin="1426,-687" coordsize="14083,108">
            <v:shape style="position:absolute;left:1426;top:-687;width:4424;height:108" type="#_x0000_t75" stroked="false">
              <v:imagedata r:id="rId31" o:title=""/>
            </v:shape>
            <v:shape style="position:absolute;left:5826;top:-591;width:1949;height:12" type="#_x0000_t75" stroked="false">
              <v:imagedata r:id="rId32" o:title=""/>
            </v:shape>
            <v:shape style="position:absolute;left:7760;top:-591;width:1767;height:12" type="#_x0000_t75" stroked="false">
              <v:imagedata r:id="rId86" o:title=""/>
            </v:shape>
            <v:shape style="position:absolute;left:9513;top:-591;width:2282;height:12" type="#_x0000_t75" stroked="false">
              <v:imagedata r:id="rId87" o:title=""/>
            </v:shape>
            <v:shape style="position:absolute;left:11781;top:-591;width:1798;height:12" type="#_x0000_t75" stroked="false">
              <v:imagedata r:id="rId88" o:title=""/>
            </v:shape>
            <v:shape style="position:absolute;left:13564;top:-589;width:1944;height:10" type="#_x0000_t75" stroked="false">
              <v:imagedata r:id="rId33" o:title=""/>
            </v:shape>
            <w10:wrap type="none"/>
          </v:group>
        </w:pict>
      </w:r>
      <w:r>
        <w:rPr/>
        <w:pict>
          <v:shape style="position:absolute;margin-left:291.529999pt;margin-top:-6.88436pt;width:.48pt;height:.24pt;mso-position-horizontal-relative:page;mso-position-vertical-relative:paragraph;z-index:-2258536" type="#_x0000_t75" stroked="false">
            <v:imagedata r:id="rId90" o:title=""/>
          </v:shape>
        </w:pict>
      </w:r>
      <w:r>
        <w:rPr/>
        <w:pict>
          <v:shape style="position:absolute;margin-left:388.25pt;margin-top:-6.88436pt;width:.48003pt;height:.24pt;mso-position-horizontal-relative:page;mso-position-vertical-relative:paragraph;z-index:-2258512" type="#_x0000_t75" stroked="false">
            <v:imagedata r:id="rId90" o:title=""/>
          </v:shape>
        </w:pict>
      </w:r>
      <w:r>
        <w:rPr/>
        <w:pict>
          <v:shape style="position:absolute;margin-left:475.869995pt;margin-top:-6.88436pt;width:.48pt;height:.24pt;mso-position-horizontal-relative:page;mso-position-vertical-relative:paragraph;z-index:-2258488" type="#_x0000_t75" stroked="false">
            <v:imagedata r:id="rId90" o:title=""/>
          </v:shape>
        </w:pict>
      </w:r>
      <w:r>
        <w:rPr/>
        <w:pict>
          <v:shape style="position:absolute;margin-left:589.270020pt;margin-top:-6.88436pt;width:.48006pt;height:.24pt;mso-position-horizontal-relative:page;mso-position-vertical-relative:paragraph;z-index:-2258464" type="#_x0000_t75" stroked="false">
            <v:imagedata r:id="rId90" o:title=""/>
          </v:shape>
        </w:pict>
      </w:r>
      <w:r>
        <w:rPr/>
        <w:pict>
          <v:shape style="position:absolute;margin-left:678.460022pt;margin-top:-6.88436pt;width:.48pt;height:.24pt;mso-position-horizontal-relative:page;mso-position-vertical-relative:paragraph;z-index:-2258440" type="#_x0000_t75" stroked="false">
            <v:imagedata r:id="rId90" o:title=""/>
          </v:shape>
        </w:pict>
      </w:r>
      <w:r>
        <w:rPr/>
        <w:pict>
          <v:shape style="position:absolute;margin-left:291.529999pt;margin-top:28.875601pt;width:.47986pt;height:.12pt;mso-position-horizontal-relative:page;mso-position-vertical-relative:paragraph;z-index:6112" type="#_x0000_t75" stroked="false">
            <v:imagedata r:id="rId94" o:title=""/>
          </v:shape>
        </w:pict>
      </w:r>
      <w:r>
        <w:rPr/>
        <w:pict>
          <v:shape style="position:absolute;margin-left:388.25pt;margin-top:28.875601pt;width:.47989pt;height:.12pt;mso-position-horizontal-relative:page;mso-position-vertical-relative:paragraph;z-index:6136" type="#_x0000_t75" stroked="false">
            <v:imagedata r:id="rId94" o:title=""/>
          </v:shape>
        </w:pict>
      </w:r>
      <w:r>
        <w:rPr/>
        <w:pict>
          <v:shape style="position:absolute;margin-left:484.98999pt;margin-top:28.875601pt;width:.47986pt;height:.12pt;mso-position-horizontal-relative:page;mso-position-vertical-relative:paragraph;z-index:6160" type="#_x0000_t75" stroked="false">
            <v:imagedata r:id="rId94" o:title=""/>
          </v:shape>
        </w:pict>
      </w:r>
      <w:r>
        <w:rPr/>
        <w:pict>
          <v:shape style="position:absolute;margin-left:581.710022pt;margin-top:28.875601pt;width:.47992pt;height:.12pt;mso-position-horizontal-relative:page;mso-position-vertical-relative:paragraph;z-index:6184" type="#_x0000_t75" stroked="false">
            <v:imagedata r:id="rId94" o:title=""/>
          </v:shape>
        </w:pict>
      </w:r>
      <w:r>
        <w:rPr/>
        <w:pict>
          <v:shape style="position:absolute;margin-left:678.460022pt;margin-top:28.875601pt;width:.47986pt;height:.12pt;mso-position-horizontal-relative:page;mso-position-vertical-relative:paragraph;z-index:6208" type="#_x0000_t75" stroked="false">
            <v:imagedata r:id="rId94" o:title=""/>
          </v:shape>
        </w:pict>
      </w:r>
      <w:r>
        <w:rPr/>
        <w:pict>
          <v:group style="position:absolute;margin-left:71.279999pt;margin-top:63.555641pt;width:704.15pt;height:5.3pt;mso-position-horizontal-relative:page;mso-position-vertical-relative:paragraph;z-index:-2258296" coordorigin="1426,1271" coordsize="14083,106">
            <v:shape style="position:absolute;left:1426;top:1271;width:4424;height:106" type="#_x0000_t75" stroked="false">
              <v:imagedata r:id="rId95" o:title=""/>
            </v:shape>
            <v:shape style="position:absolute;left:5826;top:1368;width:9683;height:10" type="#_x0000_t75" stroked="false">
              <v:imagedata r:id="rId96" o:title=""/>
            </v:shape>
            <w10:wrap type="none"/>
          </v:group>
        </w:pict>
      </w:r>
      <w:r>
        <w:rPr/>
        <w:pict>
          <v:group style="position:absolute;margin-left:71.279999pt;margin-top:86.135643pt;width:704.15pt;height:5.4pt;mso-position-horizontal-relative:page;mso-position-vertical-relative:paragraph;z-index:-2258272" coordorigin="1426,1723" coordsize="14083,108">
            <v:shape style="position:absolute;left:1426;top:1723;width:4424;height:108" type="#_x0000_t75" stroked="false">
              <v:imagedata r:id="rId78" o:title=""/>
            </v:shape>
            <v:shape style="position:absolute;left:5826;top:1819;width:1949;height:12" type="#_x0000_t75" stroked="false">
              <v:imagedata r:id="rId32" o:title=""/>
            </v:shape>
            <v:shape style="position:absolute;left:7760;top:1819;width:1949;height:12" type="#_x0000_t75" stroked="false">
              <v:imagedata r:id="rId32" o:title=""/>
            </v:shape>
            <v:shape style="position:absolute;left:9695;top:1819;width:1949;height:12" type="#_x0000_t75" stroked="false">
              <v:imagedata r:id="rId32" o:title=""/>
            </v:shape>
            <v:shape style="position:absolute;left:11629;top:1819;width:1949;height:12" type="#_x0000_t75" stroked="false">
              <v:imagedata r:id="rId32" o:title=""/>
            </v:shape>
            <v:shape style="position:absolute;left:13564;top:1821;width:1944;height:10" type="#_x0000_t75" stroked="false">
              <v:imagedata r:id="rId36" o:title=""/>
            </v:shape>
            <w10:wrap type="none"/>
          </v:group>
        </w:pict>
      </w:r>
      <w:r>
        <w:rPr/>
        <w:pict>
          <v:group style="position:absolute;margin-left:71.279999pt;margin-top:108.815613pt;width:704.15pt;height:5.4pt;mso-position-horizontal-relative:page;mso-position-vertical-relative:paragraph;z-index:-2258248" coordorigin="1426,2176" coordsize="14083,108">
            <v:shape style="position:absolute;left:1426;top:2176;width:4424;height:108" type="#_x0000_t75" stroked="false">
              <v:imagedata r:id="rId78" o:title=""/>
            </v:shape>
            <v:shape style="position:absolute;left:5826;top:2272;width:1949;height:12" type="#_x0000_t75" stroked="false">
              <v:imagedata r:id="rId35" o:title=""/>
            </v:shape>
            <v:shape style="position:absolute;left:7760;top:2272;width:1949;height:12" type="#_x0000_t75" stroked="false">
              <v:imagedata r:id="rId35" o:title=""/>
            </v:shape>
            <v:shape style="position:absolute;left:9695;top:2272;width:1949;height:12" type="#_x0000_t75" stroked="false">
              <v:imagedata r:id="rId35" o:title=""/>
            </v:shape>
            <v:shape style="position:absolute;left:11629;top:2272;width:1949;height:12" type="#_x0000_t75" stroked="false">
              <v:imagedata r:id="rId35" o:title=""/>
            </v:shape>
            <v:shape style="position:absolute;left:13564;top:2275;width:1944;height:10" type="#_x0000_t75" stroked="false">
              <v:imagedata r:id="rId36"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715"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76"/>
              <w:ind w:left="362" w:right="164" w:hanging="202"/>
              <w:jc w:val="left"/>
              <w:rPr>
                <w:rFonts w:ascii="宋体" w:hAnsi="宋体" w:cs="宋体" w:eastAsia="宋体" w:hint="default"/>
                <w:sz w:val="20"/>
                <w:szCs w:val="20"/>
              </w:rPr>
            </w:pPr>
            <w:r>
              <w:rPr>
                <w:rFonts w:ascii="宋体" w:hAnsi="宋体" w:cs="宋体" w:eastAsia="宋体" w:hint="default"/>
                <w:sz w:val="20"/>
                <w:szCs w:val="20"/>
              </w:rPr>
              <w:t>北京康盛阳光医疗</w:t>
            </w:r>
            <w:r>
              <w:rPr>
                <w:rFonts w:ascii="宋体" w:hAnsi="宋体" w:cs="宋体" w:eastAsia="宋体" w:hint="default"/>
                <w:w w:val="99"/>
                <w:sz w:val="20"/>
                <w:szCs w:val="20"/>
              </w:rPr>
              <w:t> </w:t>
            </w:r>
            <w:r>
              <w:rPr>
                <w:rFonts w:ascii="宋体" w:hAnsi="宋体" w:cs="宋体" w:eastAsia="宋体" w:hint="default"/>
                <w:sz w:val="20"/>
                <w:szCs w:val="20"/>
              </w:rPr>
              <w:t>科技有限公司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35"/>
              <w:ind w:left="103" w:right="104" w:firstLine="57"/>
              <w:jc w:val="left"/>
              <w:rPr>
                <w:rFonts w:ascii="宋体" w:hAnsi="宋体" w:cs="宋体" w:eastAsia="宋体" w:hint="default"/>
                <w:sz w:val="20"/>
                <w:szCs w:val="20"/>
              </w:rPr>
            </w:pPr>
            <w:r>
              <w:rPr>
                <w:rFonts w:ascii="宋体" w:hAnsi="宋体" w:cs="宋体" w:eastAsia="宋体" w:hint="default"/>
                <w:sz w:val="20"/>
                <w:szCs w:val="20"/>
              </w:rPr>
              <w:t>厦门普昕生物技术</w:t>
            </w:r>
            <w:r>
              <w:rPr>
                <w:rFonts w:ascii="宋体" w:hAnsi="宋体" w:cs="宋体" w:eastAsia="宋体" w:hint="default"/>
                <w:w w:val="99"/>
                <w:sz w:val="20"/>
                <w:szCs w:val="20"/>
              </w:rPr>
              <w:t> </w:t>
            </w:r>
            <w:r>
              <w:rPr>
                <w:rFonts w:ascii="宋体" w:hAnsi="宋体" w:cs="宋体" w:eastAsia="宋体" w:hint="default"/>
                <w:spacing w:val="-9"/>
                <w:w w:val="99"/>
                <w:sz w:val="20"/>
                <w:szCs w:val="20"/>
              </w:rPr>
              <w:t>有限公司、厦门嘉昊</w:t>
            </w:r>
            <w:r>
              <w:rPr>
                <w:rFonts w:ascii="宋体" w:hAnsi="宋体" w:cs="宋体" w:eastAsia="宋体" w:hint="default"/>
                <w:spacing w:val="-9"/>
                <w:sz w:val="20"/>
                <w:szCs w:val="20"/>
              </w:rPr>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76"/>
              <w:ind w:left="561" w:right="164" w:hanging="401"/>
              <w:jc w:val="left"/>
              <w:rPr>
                <w:rFonts w:ascii="宋体" w:hAnsi="宋体" w:cs="宋体" w:eastAsia="宋体" w:hint="default"/>
                <w:sz w:val="20"/>
                <w:szCs w:val="20"/>
              </w:rPr>
            </w:pPr>
            <w:r>
              <w:rPr>
                <w:rFonts w:ascii="宋体" w:hAnsi="宋体" w:cs="宋体" w:eastAsia="宋体" w:hint="default"/>
                <w:sz w:val="20"/>
                <w:szCs w:val="20"/>
              </w:rPr>
              <w:t>泉州瑞康检验器械</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35"/>
              <w:ind w:left="160" w:right="104" w:hanging="58"/>
              <w:jc w:val="left"/>
              <w:rPr>
                <w:rFonts w:ascii="宋体" w:hAnsi="宋体" w:cs="宋体" w:eastAsia="宋体" w:hint="default"/>
                <w:sz w:val="20"/>
                <w:szCs w:val="20"/>
              </w:rPr>
            </w:pPr>
            <w:r>
              <w:rPr>
                <w:rFonts w:ascii="宋体" w:hAnsi="宋体" w:cs="宋体" w:eastAsia="宋体" w:hint="default"/>
                <w:spacing w:val="-9"/>
                <w:sz w:val="20"/>
                <w:szCs w:val="20"/>
              </w:rPr>
              <w:t>瑞康新特（三明）医</w:t>
            </w:r>
            <w:r>
              <w:rPr>
                <w:rFonts w:ascii="宋体" w:hAnsi="宋体" w:cs="宋体" w:eastAsia="宋体" w:hint="default"/>
                <w:w w:val="99"/>
                <w:sz w:val="20"/>
                <w:szCs w:val="20"/>
              </w:rPr>
              <w:t> </w:t>
            </w:r>
            <w:r>
              <w:rPr>
                <w:rFonts w:ascii="宋体" w:hAnsi="宋体" w:cs="宋体" w:eastAsia="宋体" w:hint="default"/>
                <w:sz w:val="20"/>
                <w:szCs w:val="20"/>
              </w:rPr>
              <w:t>用诊断试剂服务有</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5" w:lineRule="auto" w:before="76"/>
              <w:ind w:left="760" w:right="168" w:hanging="600"/>
              <w:jc w:val="left"/>
              <w:rPr>
                <w:rFonts w:ascii="宋体" w:hAnsi="宋体" w:cs="宋体" w:eastAsia="宋体" w:hint="default"/>
                <w:sz w:val="20"/>
                <w:szCs w:val="20"/>
              </w:rPr>
            </w:pPr>
            <w:r>
              <w:rPr>
                <w:rFonts w:ascii="宋体" w:hAnsi="宋体" w:cs="宋体" w:eastAsia="宋体" w:hint="default"/>
                <w:sz w:val="20"/>
                <w:szCs w:val="20"/>
              </w:rPr>
              <w:t>上海根健科贸有限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452"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16,834,272.53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146,158,046.07</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25,301,206.79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21,480,689.33</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1,215,169.31</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16,174,104.98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140,426,357.99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24,309,002.60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20,638,309.36</w:t>
            </w:r>
          </w:p>
        </w:tc>
        <w:tc>
          <w:tcPr>
            <w:tcW w:w="1934" w:type="dxa"/>
            <w:tcBorders>
              <w:top w:val="nil" w:sz="6" w:space="0" w:color="auto"/>
              <w:left w:val="single" w:sz="4" w:space="0" w:color="000000"/>
              <w:bottom w:val="nil" w:sz="6" w:space="0" w:color="auto"/>
              <w:right w:val="nil" w:sz="6" w:space="0" w:color="auto"/>
            </w:tcBorders>
          </w:tcPr>
          <w:p>
            <w:pP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33,008,377.51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286,584,404.06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49,610,209.39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42,118,998.69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1,215,169.31</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52,281,046.11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146,173,111.74</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72,893,157.89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37,959,083.29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2,321,887.72</w:t>
            </w:r>
          </w:p>
        </w:tc>
      </w:tr>
      <w:tr>
        <w:trPr>
          <w:trHeight w:val="35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85,289,423.62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432,757,515.80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122,503,367.28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80,078,081.98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8"/>
              <w:jc w:val="right"/>
              <w:rPr>
                <w:rFonts w:ascii="宋体" w:hAnsi="宋体" w:cs="宋体" w:eastAsia="宋体" w:hint="default"/>
                <w:sz w:val="18"/>
                <w:szCs w:val="18"/>
              </w:rPr>
            </w:pPr>
            <w:r>
              <w:rPr>
                <w:rFonts w:ascii="宋体"/>
                <w:spacing w:val="-1"/>
                <w:sz w:val="18"/>
              </w:rPr>
              <w:t>3,537,057.03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70,660,514.05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5"/>
              <w:jc w:val="right"/>
              <w:rPr>
                <w:rFonts w:ascii="宋体" w:hAnsi="宋体" w:cs="宋体" w:eastAsia="宋体" w:hint="default"/>
                <w:sz w:val="18"/>
                <w:szCs w:val="18"/>
              </w:rPr>
            </w:pPr>
            <w:r>
              <w:rPr>
                <w:rFonts w:ascii="宋体"/>
                <w:spacing w:val="-1"/>
                <w:sz w:val="18"/>
              </w:rPr>
              <w:t>325,389,673.76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79,198,866.68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97,200,866.86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8"/>
              <w:jc w:val="right"/>
              <w:rPr>
                <w:rFonts w:ascii="宋体" w:hAnsi="宋体" w:cs="宋体" w:eastAsia="宋体" w:hint="default"/>
                <w:sz w:val="18"/>
                <w:szCs w:val="18"/>
              </w:rPr>
            </w:pPr>
            <w:r>
              <w:rPr>
                <w:rFonts w:ascii="宋体"/>
                <w:spacing w:val="-1"/>
                <w:sz w:val="18"/>
              </w:rPr>
              <w:t>2,912,632.52</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14,628,909.57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107,367,842.04</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43,304,500.60</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624,424.51</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7,460,743.88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54,757,599.44</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22,085,295.31</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624,424.51</w:t>
            </w: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r>
    </w:tbl>
    <w:p>
      <w:pPr>
        <w:spacing w:after="0" w:line="240" w:lineRule="auto"/>
        <w:jc w:val="left"/>
        <w:rPr>
          <w:rFonts w:ascii="宋体" w:hAnsi="宋体" w:cs="宋体" w:eastAsia="宋体" w:hint="default"/>
          <w:sz w:val="14"/>
          <w:szCs w:val="14"/>
        </w:rPr>
        <w:sectPr>
          <w:footerReference w:type="default" r:id="rId84"/>
          <w:pgSz w:w="16840" w:h="11910" w:orient="landscape"/>
          <w:pgMar w:footer="1021" w:header="906" w:top="1100" w:bottom="1220" w:left="1300" w:right="1220"/>
          <w:pgNumType w:start="201"/>
        </w:sectPr>
      </w:pP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492" w:hRule="exact"/>
        </w:trPr>
        <w:tc>
          <w:tcPr>
            <w:tcW w:w="4424" w:type="dxa"/>
            <w:tcBorders>
              <w:top w:val="single" w:sz="17" w:space="0" w:color="000000"/>
              <w:left w:val="nil" w:sz="6" w:space="0" w:color="auto"/>
              <w:bottom w:val="single" w:sz="17"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739" w:right="0"/>
              <w:jc w:val="left"/>
              <w:rPr>
                <w:rFonts w:ascii="宋体" w:hAnsi="宋体" w:cs="宋体" w:eastAsia="宋体" w:hint="default"/>
                <w:sz w:val="18"/>
                <w:szCs w:val="18"/>
              </w:rPr>
            </w:pPr>
            <w:r>
              <w:rPr>
                <w:rFonts w:ascii="宋体"/>
                <w:sz w:val="18"/>
              </w:rPr>
              <w:t>7,460,743.88</w:t>
            </w:r>
          </w:p>
        </w:tc>
        <w:tc>
          <w:tcPr>
            <w:tcW w:w="1935"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650" w:right="0"/>
              <w:jc w:val="left"/>
              <w:rPr>
                <w:rFonts w:ascii="宋体" w:hAnsi="宋体" w:cs="宋体" w:eastAsia="宋体" w:hint="default"/>
                <w:sz w:val="18"/>
                <w:szCs w:val="18"/>
              </w:rPr>
            </w:pPr>
            <w:r>
              <w:rPr>
                <w:rFonts w:ascii="宋体"/>
                <w:sz w:val="18"/>
              </w:rPr>
              <w:t>54,757,599.44</w:t>
            </w:r>
          </w:p>
        </w:tc>
        <w:tc>
          <w:tcPr>
            <w:tcW w:w="1934"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650" w:right="0"/>
              <w:jc w:val="left"/>
              <w:rPr>
                <w:rFonts w:ascii="宋体" w:hAnsi="宋体" w:cs="宋体" w:eastAsia="宋体" w:hint="default"/>
                <w:sz w:val="18"/>
                <w:szCs w:val="18"/>
              </w:rPr>
            </w:pPr>
            <w:r>
              <w:rPr>
                <w:rFonts w:ascii="宋体"/>
                <w:sz w:val="18"/>
              </w:rPr>
              <w:t>22,085,295.31</w:t>
            </w:r>
          </w:p>
        </w:tc>
        <w:tc>
          <w:tcPr>
            <w:tcW w:w="1935"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tc>
        <w:tc>
          <w:tcPr>
            <w:tcW w:w="1934" w:type="dxa"/>
            <w:tcBorders>
              <w:top w:val="single" w:sz="17" w:space="0" w:color="000000"/>
              <w:left w:val="single" w:sz="4" w:space="0" w:color="000000"/>
              <w:bottom w:val="single" w:sz="17" w:space="0" w:color="000000"/>
              <w:right w:val="nil" w:sz="6" w:space="0" w:color="auto"/>
            </w:tcBorders>
          </w:tcPr>
          <w:p>
            <w:pPr>
              <w:pStyle w:val="TableParagraph"/>
              <w:spacing w:line="240" w:lineRule="auto" w:before="78"/>
              <w:ind w:left="919" w:right="0"/>
              <w:jc w:val="left"/>
              <w:rPr>
                <w:rFonts w:ascii="宋体" w:hAnsi="宋体" w:cs="宋体" w:eastAsia="宋体" w:hint="default"/>
                <w:sz w:val="18"/>
                <w:szCs w:val="18"/>
              </w:rPr>
            </w:pPr>
            <w:r>
              <w:rPr>
                <w:rFonts w:ascii="宋体"/>
                <w:sz w:val="18"/>
              </w:rPr>
              <w:t>624,424.51</w:t>
            </w:r>
          </w:p>
        </w:tc>
      </w:tr>
    </w:tbl>
    <w:p>
      <w:pPr>
        <w:spacing w:line="240" w:lineRule="auto" w:before="11"/>
        <w:rPr>
          <w:rFonts w:ascii="宋体" w:hAnsi="宋体" w:cs="宋体" w:eastAsia="宋体" w:hint="default"/>
          <w:sz w:val="6"/>
          <w:szCs w:val="6"/>
        </w:rPr>
      </w:pPr>
    </w:p>
    <w:p>
      <w:pPr>
        <w:pStyle w:val="Heading3"/>
        <w:spacing w:line="240" w:lineRule="auto"/>
        <w:ind w:left="640" w:right="0"/>
        <w:jc w:val="left"/>
      </w:pPr>
      <w:r>
        <w:rPr/>
        <w:pict>
          <v:shape style="position:absolute;margin-left:291.529999pt;margin-top:-29.104366pt;width:.47998pt;height:.12pt;mso-position-horizontal-relative:page;mso-position-vertical-relative:paragraph;z-index:6568" type="#_x0000_t75" stroked="false">
            <v:imagedata r:id="rId94" o:title=""/>
          </v:shape>
        </w:pict>
      </w:r>
      <w:r>
        <w:rPr/>
        <w:pict>
          <v:shape style="position:absolute;margin-left:388.25pt;margin-top:-29.104366pt;width:.48001pt;height:.12pt;mso-position-horizontal-relative:page;mso-position-vertical-relative:paragraph;z-index:6592" type="#_x0000_t75" stroked="false">
            <v:imagedata r:id="rId94" o:title=""/>
          </v:shape>
        </w:pict>
      </w:r>
      <w:r>
        <w:rPr/>
        <w:pict>
          <v:shape style="position:absolute;margin-left:484.98999pt;margin-top:-29.104366pt;width:.47998pt;height:.12pt;mso-position-horizontal-relative:page;mso-position-vertical-relative:paragraph;z-index:6616" type="#_x0000_t75" stroked="false">
            <v:imagedata r:id="rId94" o:title=""/>
          </v:shape>
        </w:pict>
      </w:r>
      <w:r>
        <w:rPr/>
        <w:pict>
          <v:shape style="position:absolute;margin-left:581.710022pt;margin-top:-29.104366pt;width:.48004pt;height:.12pt;mso-position-horizontal-relative:page;mso-position-vertical-relative:paragraph;z-index:6640" type="#_x0000_t75" stroked="false">
            <v:imagedata r:id="rId94" o:title=""/>
          </v:shape>
        </w:pict>
      </w:r>
      <w:r>
        <w:rPr/>
        <w:pict>
          <v:shape style="position:absolute;margin-left:678.460022pt;margin-top:-29.104366pt;width:.47998pt;height:.12pt;mso-position-horizontal-relative:page;mso-position-vertical-relative:paragraph;z-index:6664" type="#_x0000_t75" stroked="false">
            <v:imagedata r:id="rId94" o:title=""/>
          </v:shape>
        </w:pict>
      </w:r>
      <w:r>
        <w:rPr/>
        <w:pict>
          <v:shape style="position:absolute;margin-left:291.529999pt;margin-top:-6.884356pt;width:.48pt;height:.24pt;mso-position-horizontal-relative:page;mso-position-vertical-relative:paragraph;z-index:6688" type="#_x0000_t75" stroked="false">
            <v:imagedata r:id="rId97" o:title=""/>
          </v:shape>
        </w:pict>
      </w:r>
      <w:r>
        <w:rPr/>
        <w:pict>
          <v:shape style="position:absolute;margin-left:388.25pt;margin-top:-6.884356pt;width:.48003pt;height:.24pt;mso-position-horizontal-relative:page;mso-position-vertical-relative:paragraph;z-index:6712" type="#_x0000_t75" stroked="false">
            <v:imagedata r:id="rId97" o:title=""/>
          </v:shape>
        </w:pict>
      </w:r>
      <w:r>
        <w:rPr/>
        <w:pict>
          <v:shape style="position:absolute;margin-left:484.98999pt;margin-top:-6.884356pt;width:.48pt;height:.24pt;mso-position-horizontal-relative:page;mso-position-vertical-relative:paragraph;z-index:6736" type="#_x0000_t75" stroked="false">
            <v:imagedata r:id="rId97" o:title=""/>
          </v:shape>
        </w:pict>
      </w:r>
      <w:r>
        <w:rPr/>
        <w:pict>
          <v:shape style="position:absolute;margin-left:581.710022pt;margin-top:-6.884356pt;width:.48006pt;height:.24pt;mso-position-horizontal-relative:page;mso-position-vertical-relative:paragraph;z-index:6760" type="#_x0000_t75" stroked="false">
            <v:imagedata r:id="rId97" o:title=""/>
          </v:shape>
        </w:pict>
      </w:r>
      <w:r>
        <w:rPr/>
        <w:pict>
          <v:shape style="position:absolute;margin-left:678.460022pt;margin-top:-6.884356pt;width:.48pt;height:.24pt;mso-position-horizontal-relative:page;mso-position-vertical-relative:paragraph;z-index:6784" type="#_x0000_t75" stroked="false">
            <v:imagedata r:id="rId97" o:title=""/>
          </v:shape>
        </w:pict>
      </w:r>
      <w:r>
        <w:rPr/>
        <w:pict>
          <v:shape style="position:absolute;margin-left:291.529999pt;margin-top:28.875633pt;width:.47998pt;height:.12pt;mso-position-horizontal-relative:page;mso-position-vertical-relative:paragraph;z-index:6808" type="#_x0000_t75" stroked="false">
            <v:imagedata r:id="rId97" o:title=""/>
          </v:shape>
        </w:pict>
      </w:r>
      <w:r>
        <w:rPr/>
        <w:pict>
          <v:shape style="position:absolute;margin-left:412.01001pt;margin-top:28.875633pt;width:.48001pt;height:.12pt;mso-position-horizontal-relative:page;mso-position-vertical-relative:paragraph;z-index:6832" type="#_x0000_t75" stroked="false">
            <v:imagedata r:id="rId97" o:title=""/>
          </v:shape>
        </w:pict>
      </w:r>
      <w:r>
        <w:rPr/>
        <w:pict>
          <v:shape style="position:absolute;margin-left:532.51001pt;margin-top:28.875633pt;width:.47998pt;height:.12pt;mso-position-horizontal-relative:page;mso-position-vertical-relative:paragraph;z-index:6856" type="#_x0000_t75" stroked="false">
            <v:imagedata r:id="rId97" o:title=""/>
          </v:shape>
        </w:pict>
      </w:r>
      <w:r>
        <w:rPr/>
        <w:pict>
          <v:shape style="position:absolute;margin-left:613.390015pt;margin-top:28.875633pt;width:.47998pt;height:.12pt;mso-position-horizontal-relative:page;mso-position-vertical-relative:paragraph;z-index:6880" type="#_x0000_t75" stroked="false">
            <v:imagedata r:id="rId97" o:title=""/>
          </v:shape>
        </w:pict>
      </w:r>
      <w:r>
        <w:rPr/>
        <w:pict>
          <v:shape style="position:absolute;margin-left:694.299988pt;margin-top:28.875633pt;width:.47998pt;height:.12pt;mso-position-horizontal-relative:page;mso-position-vertical-relative:paragraph;z-index:6904" type="#_x0000_t75" stroked="false">
            <v:imagedata r:id="rId97" o:title=""/>
          </v:shape>
        </w:pict>
      </w:r>
      <w:r>
        <w:rPr/>
        <w:pict>
          <v:group style="position:absolute;margin-left:71.279999pt;margin-top:75.075645pt;width:704.15pt;height:5.55pt;mso-position-horizontal-relative:page;mso-position-vertical-relative:paragraph;z-index:-2257600" coordorigin="1426,1502" coordsize="14083,111">
            <v:shape style="position:absolute;left:1426;top:1502;width:4424;height:110" type="#_x0000_t75" stroked="false">
              <v:imagedata r:id="rId46" o:title=""/>
            </v:shape>
            <v:shape style="position:absolute;left:5826;top:1598;width:2424;height:14" type="#_x0000_t75" stroked="false">
              <v:imagedata r:id="rId98" o:title=""/>
            </v:shape>
            <v:shape style="position:absolute;left:8235;top:1602;width:2415;height:10" type="#_x0000_t75" stroked="false">
              <v:imagedata r:id="rId99" o:title=""/>
            </v:shape>
            <v:shape style="position:absolute;left:10645;top:1602;width:1622;height:10" type="#_x0000_t75" stroked="false">
              <v:imagedata r:id="rId100" o:title=""/>
            </v:shape>
            <v:shape style="position:absolute;left:12263;top:1602;width:1623;height:10" type="#_x0000_t75" stroked="false">
              <v:imagedata r:id="rId101" o:title=""/>
            </v:shape>
            <v:shape style="position:absolute;left:13881;top:1602;width:1627;height:10" type="#_x0000_t75" stroked="false">
              <v:imagedata r:id="rId102" o:title=""/>
            </v:shape>
            <w10:wrap type="none"/>
          </v:group>
        </w:pict>
      </w:r>
      <w:r>
        <w:rPr/>
        <w:pict>
          <v:group style="position:absolute;margin-left:71.279999pt;margin-top:97.87561pt;width:704.15pt;height:5.45pt;mso-position-horizontal-relative:page;mso-position-vertical-relative:paragraph;z-index:-2257576" coordorigin="1426,1958" coordsize="14083,109">
            <v:shape style="position:absolute;left:1426;top:1958;width:4424;height:109" type="#_x0000_t75" stroked="false">
              <v:imagedata r:id="rId103" o:title=""/>
            </v:shape>
            <v:shape style="position:absolute;left:5826;top:2054;width:2424;height:12" type="#_x0000_t75" stroked="false">
              <v:imagedata r:id="rId104" o:title=""/>
            </v:shape>
            <v:shape style="position:absolute;left:8235;top:2054;width:2424;height:12" type="#_x0000_t75" stroked="false">
              <v:imagedata r:id="rId104" o:title=""/>
            </v:shape>
            <v:shape style="position:absolute;left:10645;top:2054;width:1632;height:12" type="#_x0000_t75" stroked="false">
              <v:imagedata r:id="rId105" o:title=""/>
            </v:shape>
            <v:shape style="position:absolute;left:12263;top:2054;width:1633;height:12" type="#_x0000_t75" stroked="false">
              <v:imagedata r:id="rId105" o:title=""/>
            </v:shape>
            <v:shape style="position:absolute;left:13881;top:2057;width:1627;height:10" type="#_x0000_t75" stroked="false">
              <v:imagedata r:id="rId106" o:title=""/>
            </v:shape>
            <w10:wrap type="none"/>
          </v:group>
        </w:pict>
      </w:r>
      <w:r>
        <w:rPr/>
        <w:pict>
          <v:group style="position:absolute;margin-left:71.279999pt;margin-top:120.58564pt;width:704.15pt;height:5.4pt;mso-position-horizontal-relative:page;mso-position-vertical-relative:paragraph;z-index:-2257552" coordorigin="1426,2412" coordsize="14083,108">
            <v:shape style="position:absolute;left:1426;top:2412;width:4424;height:108" type="#_x0000_t75" stroked="false">
              <v:imagedata r:id="rId78" o:title=""/>
            </v:shape>
            <v:shape style="position:absolute;left:5826;top:2508;width:2424;height:12" type="#_x0000_t75" stroked="false">
              <v:imagedata r:id="rId104" o:title=""/>
            </v:shape>
            <v:shape style="position:absolute;left:8235;top:2508;width:2424;height:12" type="#_x0000_t75" stroked="false">
              <v:imagedata r:id="rId104" o:title=""/>
            </v:shape>
            <v:shape style="position:absolute;left:10645;top:2508;width:1632;height:12" type="#_x0000_t75" stroked="false">
              <v:imagedata r:id="rId105" o:title=""/>
            </v:shape>
            <v:shape style="position:absolute;left:12263;top:2508;width:1633;height:12" type="#_x0000_t75" stroked="false">
              <v:imagedata r:id="rId105" o:title=""/>
            </v:shape>
            <v:shape style="position:absolute;left:13881;top:2510;width:1627;height:10" type="#_x0000_t75" stroked="false">
              <v:imagedata r:id="rId102" o:title=""/>
            </v:shape>
            <w10:wrap type="none"/>
          </v:group>
        </w:pict>
      </w:r>
      <w:r>
        <w:rPr/>
        <w:pict>
          <v:group style="position:absolute;margin-left:71.279999pt;margin-top:143.265640pt;width:704.15pt;height:5.55pt;mso-position-horizontal-relative:page;mso-position-vertical-relative:paragraph;z-index:-2257528" coordorigin="1426,2865" coordsize="14083,111">
            <v:shape style="position:absolute;left:1426;top:2865;width:4424;height:110" type="#_x0000_t75" stroked="false">
              <v:imagedata r:id="rId46" o:title=""/>
            </v:shape>
            <v:shape style="position:absolute;left:5826;top:2961;width:2424;height:14" type="#_x0000_t75" stroked="false">
              <v:imagedata r:id="rId107" o:title=""/>
            </v:shape>
            <v:shape style="position:absolute;left:8235;top:2966;width:2415;height:10" type="#_x0000_t75" stroked="false">
              <v:imagedata r:id="rId99" o:title=""/>
            </v:shape>
            <v:shape style="position:absolute;left:10645;top:2966;width:1622;height:10" type="#_x0000_t75" stroked="false">
              <v:imagedata r:id="rId100" o:title=""/>
            </v:shape>
            <v:shape style="position:absolute;left:12263;top:2966;width:1623;height:10" type="#_x0000_t75" stroked="false">
              <v:imagedata r:id="rId101" o:title=""/>
            </v:shape>
            <v:shape style="position:absolute;left:13881;top:2966;width:1627;height:10" type="#_x0000_t75" stroked="false">
              <v:imagedata r:id="rId102" o:title=""/>
            </v:shape>
            <w10:wrap type="none"/>
          </v:group>
        </w:pict>
      </w:r>
      <w:r>
        <w:rPr/>
        <w:pict>
          <v:group style="position:absolute;margin-left:71.279999pt;margin-top:166.065643pt;width:704.15pt;height:5.4pt;mso-position-horizontal-relative:page;mso-position-vertical-relative:paragraph;z-index:-2257504" coordorigin="1426,3321" coordsize="14083,108">
            <v:shape style="position:absolute;left:1426;top:3321;width:4424;height:108" type="#_x0000_t75" stroked="false">
              <v:imagedata r:id="rId78" o:title=""/>
            </v:shape>
            <v:shape style="position:absolute;left:5826;top:3417;width:2424;height:12" type="#_x0000_t75" stroked="false">
              <v:imagedata r:id="rId108" o:title=""/>
            </v:shape>
            <v:shape style="position:absolute;left:8235;top:3417;width:2424;height:12" type="#_x0000_t75" stroked="false">
              <v:imagedata r:id="rId108" o:title=""/>
            </v:shape>
            <v:shape style="position:absolute;left:10645;top:3417;width:1632;height:12" type="#_x0000_t75" stroked="false">
              <v:imagedata r:id="rId109" o:title=""/>
            </v:shape>
            <v:shape style="position:absolute;left:12263;top:3417;width:1633;height:12" type="#_x0000_t75" stroked="false">
              <v:imagedata r:id="rId109" o:title=""/>
            </v:shape>
            <v:shape style="position:absolute;left:13881;top:3420;width:1627;height:10" type="#_x0000_t75" stroked="false">
              <v:imagedata r:id="rId102"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4424"/>
        <w:gridCol w:w="2410"/>
        <w:gridCol w:w="2410"/>
        <w:gridCol w:w="1618"/>
        <w:gridCol w:w="1618"/>
        <w:gridCol w:w="1618"/>
      </w:tblGrid>
      <w:tr>
        <w:trPr>
          <w:trHeight w:val="946"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410"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3"/>
              <w:ind w:left="103" w:right="104" w:firstLine="96"/>
              <w:jc w:val="left"/>
              <w:rPr>
                <w:rFonts w:ascii="宋体" w:hAnsi="宋体" w:cs="宋体" w:eastAsia="宋体" w:hint="default"/>
                <w:sz w:val="20"/>
                <w:szCs w:val="20"/>
              </w:rPr>
            </w:pPr>
            <w:r>
              <w:rPr>
                <w:rFonts w:ascii="宋体" w:hAnsi="宋体" w:cs="宋体" w:eastAsia="宋体" w:hint="default"/>
                <w:sz w:val="20"/>
                <w:szCs w:val="20"/>
              </w:rPr>
              <w:t>广东康得瑞供应链管理</w:t>
            </w:r>
            <w:r>
              <w:rPr>
                <w:rFonts w:ascii="宋体" w:hAnsi="宋体" w:cs="宋体" w:eastAsia="宋体" w:hint="default"/>
                <w:w w:val="99"/>
                <w:sz w:val="20"/>
                <w:szCs w:val="20"/>
              </w:rPr>
              <w:t> </w:t>
            </w:r>
            <w:r>
              <w:rPr>
                <w:rFonts w:ascii="宋体" w:hAnsi="宋体" w:cs="宋体" w:eastAsia="宋体" w:hint="default"/>
                <w:w w:val="95"/>
                <w:sz w:val="20"/>
                <w:szCs w:val="20"/>
              </w:rPr>
              <w:t>有限公司、惠州市瑞泉贸</w:t>
            </w:r>
            <w:r>
              <w:rPr>
                <w:rFonts w:ascii="宋体" w:hAnsi="宋体" w:cs="宋体" w:eastAsia="宋体" w:hint="default"/>
                <w:spacing w:val="4"/>
                <w:w w:val="95"/>
                <w:sz w:val="20"/>
                <w:szCs w:val="20"/>
              </w:rPr>
              <w:t> </w:t>
            </w:r>
            <w:r>
              <w:rPr>
                <w:rFonts w:ascii="宋体" w:hAnsi="宋体" w:cs="宋体" w:eastAsia="宋体" w:hint="default"/>
                <w:spacing w:val="4"/>
                <w:w w:val="95"/>
                <w:sz w:val="20"/>
                <w:szCs w:val="20"/>
              </w:rPr>
            </w:r>
            <w:r>
              <w:rPr>
                <w:rFonts w:ascii="宋体" w:hAnsi="宋体" w:cs="宋体" w:eastAsia="宋体" w:hint="default"/>
                <w:w w:val="95"/>
                <w:sz w:val="20"/>
                <w:szCs w:val="20"/>
              </w:rPr>
              <w:t>易有限公司、江西康得瑞</w:t>
            </w:r>
            <w:r>
              <w:rPr>
                <w:rFonts w:ascii="宋体" w:hAnsi="宋体" w:cs="宋体" w:eastAsia="宋体" w:hint="default"/>
                <w:sz w:val="20"/>
                <w:szCs w:val="20"/>
              </w:rPr>
            </w:r>
          </w:p>
        </w:tc>
        <w:tc>
          <w:tcPr>
            <w:tcW w:w="2410"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3"/>
              <w:ind w:left="103" w:right="104" w:firstLine="96"/>
              <w:jc w:val="left"/>
              <w:rPr>
                <w:rFonts w:ascii="宋体" w:hAnsi="宋体" w:cs="宋体" w:eastAsia="宋体" w:hint="default"/>
                <w:sz w:val="20"/>
                <w:szCs w:val="20"/>
              </w:rPr>
            </w:pPr>
            <w:r>
              <w:rPr>
                <w:rFonts w:ascii="宋体" w:hAnsi="宋体" w:cs="宋体" w:eastAsia="宋体" w:hint="default"/>
                <w:sz w:val="20"/>
                <w:szCs w:val="20"/>
              </w:rPr>
              <w:t>郑州源生吉医疗科技有</w:t>
            </w:r>
            <w:r>
              <w:rPr>
                <w:rFonts w:ascii="宋体" w:hAnsi="宋体" w:cs="宋体" w:eastAsia="宋体" w:hint="default"/>
                <w:w w:val="99"/>
                <w:sz w:val="20"/>
                <w:szCs w:val="20"/>
              </w:rPr>
              <w:t> </w:t>
            </w:r>
            <w:r>
              <w:rPr>
                <w:rFonts w:ascii="宋体" w:hAnsi="宋体" w:cs="宋体" w:eastAsia="宋体" w:hint="default"/>
                <w:w w:val="95"/>
                <w:sz w:val="20"/>
                <w:szCs w:val="20"/>
              </w:rPr>
              <w:t>限公司、信阳源生吉医疗</w:t>
            </w:r>
            <w:r>
              <w:rPr>
                <w:rFonts w:ascii="宋体" w:hAnsi="宋体" w:cs="宋体" w:eastAsia="宋体" w:hint="default"/>
                <w:spacing w:val="4"/>
                <w:w w:val="95"/>
                <w:sz w:val="20"/>
                <w:szCs w:val="20"/>
              </w:rPr>
              <w:t> </w:t>
            </w:r>
            <w:r>
              <w:rPr>
                <w:rFonts w:ascii="宋体" w:hAnsi="宋体" w:cs="宋体" w:eastAsia="宋体" w:hint="default"/>
                <w:spacing w:val="4"/>
                <w:w w:val="95"/>
                <w:sz w:val="20"/>
                <w:szCs w:val="20"/>
              </w:rPr>
            </w:r>
            <w:r>
              <w:rPr>
                <w:rFonts w:ascii="宋体" w:hAnsi="宋体" w:cs="宋体" w:eastAsia="宋体" w:hint="default"/>
                <w:w w:val="95"/>
                <w:sz w:val="20"/>
                <w:szCs w:val="20"/>
              </w:rPr>
              <w:t>器械有限公司、濮阳源生</w:t>
            </w:r>
            <w:r>
              <w:rPr>
                <w:rFonts w:ascii="宋体" w:hAnsi="宋体" w:cs="宋体" w:eastAsia="宋体" w:hint="default"/>
                <w:sz w:val="20"/>
                <w:szCs w:val="20"/>
              </w:rPr>
            </w:r>
          </w:p>
        </w:tc>
        <w:tc>
          <w:tcPr>
            <w:tcW w:w="1618"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103" w:right="106"/>
              <w:jc w:val="left"/>
              <w:rPr>
                <w:rFonts w:ascii="宋体" w:hAnsi="宋体" w:cs="宋体" w:eastAsia="宋体" w:hint="default"/>
                <w:sz w:val="20"/>
                <w:szCs w:val="20"/>
              </w:rPr>
            </w:pPr>
            <w:r>
              <w:rPr>
                <w:rFonts w:ascii="宋体" w:hAnsi="宋体" w:cs="宋体" w:eastAsia="宋体" w:hint="default"/>
                <w:sz w:val="20"/>
                <w:szCs w:val="20"/>
              </w:rPr>
              <w:t>湖南盟盛医疗用</w:t>
            </w:r>
            <w:r>
              <w:rPr>
                <w:rFonts w:ascii="宋体" w:hAnsi="宋体" w:cs="宋体" w:eastAsia="宋体" w:hint="default"/>
                <w:w w:val="99"/>
                <w:sz w:val="20"/>
                <w:szCs w:val="20"/>
              </w:rPr>
              <w:t> </w:t>
            </w:r>
            <w:r>
              <w:rPr>
                <w:rFonts w:ascii="宋体" w:hAnsi="宋体" w:cs="宋体" w:eastAsia="宋体" w:hint="default"/>
                <w:sz w:val="20"/>
                <w:szCs w:val="20"/>
              </w:rPr>
              <w:t>品科技有限公司</w:t>
            </w:r>
          </w:p>
        </w:tc>
        <w:tc>
          <w:tcPr>
            <w:tcW w:w="1618"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504" w:right="106" w:hanging="402"/>
              <w:jc w:val="left"/>
              <w:rPr>
                <w:rFonts w:ascii="宋体" w:hAnsi="宋体" w:cs="宋体" w:eastAsia="宋体" w:hint="default"/>
                <w:sz w:val="20"/>
                <w:szCs w:val="20"/>
              </w:rPr>
            </w:pPr>
            <w:r>
              <w:rPr>
                <w:rFonts w:ascii="宋体" w:hAnsi="宋体" w:cs="宋体" w:eastAsia="宋体" w:hint="default"/>
                <w:sz w:val="20"/>
                <w:szCs w:val="20"/>
              </w:rPr>
              <w:t>湖南瑞康医疗有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618" w:type="dxa"/>
            <w:tcBorders>
              <w:top w:val="single" w:sz="17"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504" w:right="111" w:hanging="401"/>
              <w:jc w:val="left"/>
              <w:rPr>
                <w:rFonts w:ascii="宋体" w:hAnsi="宋体" w:cs="宋体" w:eastAsia="宋体" w:hint="default"/>
                <w:sz w:val="20"/>
                <w:szCs w:val="20"/>
              </w:rPr>
            </w:pPr>
            <w:r>
              <w:rPr>
                <w:rFonts w:ascii="宋体" w:hAnsi="宋体" w:cs="宋体" w:eastAsia="宋体" w:hint="default"/>
                <w:sz w:val="20"/>
                <w:szCs w:val="20"/>
              </w:rPr>
              <w:t>瑞康医药山西有</w:t>
            </w:r>
            <w:r>
              <w:rPr>
                <w:rFonts w:ascii="宋体" w:hAnsi="宋体" w:cs="宋体" w:eastAsia="宋体" w:hint="default"/>
                <w:w w:val="99"/>
                <w:sz w:val="20"/>
                <w:szCs w:val="20"/>
              </w:rPr>
              <w:t> </w:t>
            </w:r>
            <w:r>
              <w:rPr>
                <w:rFonts w:ascii="宋体" w:hAnsi="宋体" w:cs="宋体" w:eastAsia="宋体" w:hint="default"/>
                <w:sz w:val="20"/>
                <w:szCs w:val="20"/>
              </w:rPr>
              <w:t>限公司</w:t>
            </w:r>
          </w:p>
        </w:tc>
      </w:tr>
      <w:tr>
        <w:trPr>
          <w:trHeight w:val="45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265,242,015.37</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72,011,726.77</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22,756,323.36</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1,712,145.09</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32,961,280.98</w:t>
            </w:r>
          </w:p>
        </w:tc>
      </w:tr>
      <w:tr>
        <w:trPr>
          <w:trHeight w:val="109" w:hRule="exact"/>
        </w:trPr>
        <w:tc>
          <w:tcPr>
            <w:tcW w:w="4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254,840,367.71</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69,187,737.48</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21,863,918.52</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1,645,002.15</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31,668,681.73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520,082,383.08</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141,199,464.25</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44,620,241.88</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3,357,147.24</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64,629,962.71</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204,386,419.34</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225,950,408.50</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79,342,229.74</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56,164,511.88</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76,157,065.44</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724,468,802.42</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367,149,872.75</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123,962,471.62</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59,521,659.12</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140,787,028.15</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1,157,465,366.14</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291,202,055.03</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138,810,219.93</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56,164,511.88</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76,157,065.44</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241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75,947,817.72</w:t>
            </w: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3,357,147.24</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64,629,962.71</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241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38,733,387.04</w:t>
            </w: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1,712,145.09</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32,961,280.98</w:t>
            </w: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2410"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tc>
        <w:tc>
          <w:tcPr>
            <w:tcW w:w="2410"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32,619,327.85</w:t>
            </w:r>
          </w:p>
        </w:tc>
      </w:tr>
      <w:tr>
        <w:trPr>
          <w:trHeight w:val="475"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2410" w:type="dxa"/>
            <w:vMerge/>
            <w:tcBorders>
              <w:left w:val="single" w:sz="4" w:space="0" w:color="000000"/>
              <w:bottom w:val="single" w:sz="17" w:space="0" w:color="000000"/>
              <w:right w:val="single" w:sz="4" w:space="0" w:color="000000"/>
            </w:tcBorders>
          </w:tcPr>
          <w:p>
            <w:pPr/>
          </w:p>
        </w:tc>
        <w:tc>
          <w:tcPr>
            <w:tcW w:w="2410"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38,733,387.04</w:t>
            </w:r>
          </w:p>
        </w:tc>
        <w:tc>
          <w:tcPr>
            <w:tcW w:w="1618"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tc>
        <w:tc>
          <w:tcPr>
            <w:tcW w:w="1618"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1,712,145.09</w:t>
            </w:r>
          </w:p>
        </w:tc>
        <w:tc>
          <w:tcPr>
            <w:tcW w:w="1618" w:type="dxa"/>
            <w:tcBorders>
              <w:top w:val="nil" w:sz="6" w:space="0" w:color="auto"/>
              <w:left w:val="single" w:sz="4" w:space="0" w:color="000000"/>
              <w:bottom w:val="single" w:sz="17" w:space="0" w:color="000000"/>
              <w:right w:val="nil" w:sz="6" w:space="0" w:color="auto"/>
            </w:tcBorders>
          </w:tcPr>
          <w:p>
            <w:pPr>
              <w:pStyle w:val="TableParagraph"/>
              <w:spacing w:line="240" w:lineRule="auto" w:before="82"/>
              <w:ind w:right="108"/>
              <w:jc w:val="right"/>
              <w:rPr>
                <w:rFonts w:ascii="宋体" w:hAnsi="宋体" w:cs="宋体" w:eastAsia="宋体" w:hint="default"/>
                <w:sz w:val="18"/>
                <w:szCs w:val="18"/>
              </w:rPr>
            </w:pPr>
            <w:r>
              <w:rPr>
                <w:rFonts w:ascii="宋体"/>
                <w:spacing w:val="-1"/>
                <w:sz w:val="18"/>
              </w:rPr>
              <w:t>341,953.13</w:t>
            </w:r>
          </w:p>
        </w:tc>
      </w:tr>
    </w:tbl>
    <w:p>
      <w:pPr>
        <w:pStyle w:val="Heading3"/>
        <w:spacing w:line="240" w:lineRule="auto" w:before="115"/>
        <w:ind w:left="640" w:right="0"/>
        <w:jc w:val="left"/>
      </w:pPr>
      <w:r>
        <w:rPr/>
        <w:pict>
          <v:group style="position:absolute;margin-left:71.279999pt;margin-top:-120.774361pt;width:704.15pt;height:5.4pt;mso-position-horizontal-relative:page;mso-position-vertical-relative:paragraph;z-index:-2257480" coordorigin="1426,-2415" coordsize="14083,108">
            <v:shape style="position:absolute;left:1426;top:-2415;width:4424;height:108" type="#_x0000_t75" stroked="false">
              <v:imagedata r:id="rId31" o:title=""/>
            </v:shape>
            <v:shape style="position:absolute;left:5826;top:-2319;width:2424;height:12" type="#_x0000_t75" stroked="false">
              <v:imagedata r:id="rId104" o:title=""/>
            </v:shape>
            <v:shape style="position:absolute;left:8235;top:-2319;width:2424;height:12" type="#_x0000_t75" stroked="false">
              <v:imagedata r:id="rId104" o:title=""/>
            </v:shape>
            <v:shape style="position:absolute;left:10645;top:-2319;width:1632;height:12" type="#_x0000_t75" stroked="false">
              <v:imagedata r:id="rId105" o:title=""/>
            </v:shape>
            <v:shape style="position:absolute;left:12263;top:-2319;width:1633;height:12" type="#_x0000_t75" stroked="false">
              <v:imagedata r:id="rId105" o:title=""/>
            </v:shape>
            <v:shape style="position:absolute;left:13881;top:-2317;width:1627;height:10" type="#_x0000_t75" stroked="false">
              <v:imagedata r:id="rId106" o:title=""/>
            </v:shape>
            <w10:wrap type="none"/>
          </v:group>
        </w:pict>
      </w:r>
      <w:r>
        <w:rPr/>
        <w:pict>
          <v:group style="position:absolute;margin-left:71.279999pt;margin-top:-98.09436pt;width:704.15pt;height:5.4pt;mso-position-horizontal-relative:page;mso-position-vertical-relative:paragraph;z-index:-2257456" coordorigin="1426,-1962" coordsize="14083,108">
            <v:shape style="position:absolute;left:1426;top:-1962;width:4424;height:108" type="#_x0000_t75" stroked="false">
              <v:imagedata r:id="rId78" o:title=""/>
            </v:shape>
            <v:shape style="position:absolute;left:5826;top:-1866;width:2424;height:12" type="#_x0000_t75" stroked="false">
              <v:imagedata r:id="rId108" o:title=""/>
            </v:shape>
            <v:shape style="position:absolute;left:8235;top:-1866;width:2424;height:12" type="#_x0000_t75" stroked="false">
              <v:imagedata r:id="rId108" o:title=""/>
            </v:shape>
            <v:shape style="position:absolute;left:10645;top:-1866;width:1632;height:12" type="#_x0000_t75" stroked="false">
              <v:imagedata r:id="rId109" o:title=""/>
            </v:shape>
            <v:shape style="position:absolute;left:12263;top:-1866;width:1633;height:12" type="#_x0000_t75" stroked="false">
              <v:imagedata r:id="rId109" o:title=""/>
            </v:shape>
            <v:shape style="position:absolute;left:13881;top:-1863;width:1627;height:10" type="#_x0000_t75" stroked="false">
              <v:imagedata r:id="rId102" o:title=""/>
            </v:shape>
            <w10:wrap type="none"/>
          </v:group>
        </w:pict>
      </w:r>
      <w:r>
        <w:rPr/>
        <w:pict>
          <v:group style="position:absolute;margin-left:71.279999pt;margin-top:-75.394356pt;width:704.15pt;height:5.4pt;mso-position-horizontal-relative:page;mso-position-vertical-relative:paragraph;z-index:-2257432" coordorigin="1426,-1508" coordsize="14083,108">
            <v:shape style="position:absolute;left:1426;top:-1508;width:4424;height:108" type="#_x0000_t75" stroked="false">
              <v:imagedata r:id="rId31" o:title=""/>
            </v:shape>
            <v:shape style="position:absolute;left:5826;top:-1412;width:2424;height:12" type="#_x0000_t75" stroked="false">
              <v:imagedata r:id="rId104" o:title=""/>
            </v:shape>
            <v:shape style="position:absolute;left:8235;top:-1412;width:2424;height:12" type="#_x0000_t75" stroked="false">
              <v:imagedata r:id="rId104" o:title=""/>
            </v:shape>
            <v:shape style="position:absolute;left:10645;top:-1412;width:1632;height:12" type="#_x0000_t75" stroked="false">
              <v:imagedata r:id="rId105" o:title=""/>
            </v:shape>
            <v:shape style="position:absolute;left:12263;top:-1412;width:1633;height:12" type="#_x0000_t75" stroked="false">
              <v:imagedata r:id="rId105" o:title=""/>
            </v:shape>
            <v:shape style="position:absolute;left:13881;top:-1409;width:1627;height:10" type="#_x0000_t75" stroked="false">
              <v:imagedata r:id="rId102" o:title=""/>
            </v:shape>
            <w10:wrap type="none"/>
          </v:group>
        </w:pict>
      </w:r>
      <w:r>
        <w:rPr/>
        <w:pict>
          <v:group style="position:absolute;margin-left:71.279999pt;margin-top:-52.714359pt;width:704.15pt;height:5.4pt;mso-position-horizontal-relative:page;mso-position-vertical-relative:paragraph;z-index:-2257408" coordorigin="1426,-1054" coordsize="14083,108">
            <v:shape style="position:absolute;left:1426;top:-1054;width:4424;height:108" type="#_x0000_t75" stroked="false">
              <v:imagedata r:id="rId78" o:title=""/>
            </v:shape>
            <v:shape style="position:absolute;left:5826;top:-958;width:2424;height:12" type="#_x0000_t75" stroked="false">
              <v:imagedata r:id="rId108" o:title=""/>
            </v:shape>
            <v:shape style="position:absolute;left:8235;top:-958;width:2424;height:12" type="#_x0000_t75" stroked="false">
              <v:imagedata r:id="rId108" o:title=""/>
            </v:shape>
            <v:shape style="position:absolute;left:10645;top:-958;width:1632;height:12" type="#_x0000_t75" stroked="false">
              <v:imagedata r:id="rId109" o:title=""/>
            </v:shape>
            <v:shape style="position:absolute;left:12263;top:-958;width:1633;height:12" type="#_x0000_t75" stroked="false">
              <v:imagedata r:id="rId109" o:title=""/>
            </v:shape>
            <v:shape style="position:absolute;left:13881;top:-956;width:1627;height:10" type="#_x0000_t75" stroked="false">
              <v:imagedata r:id="rId102" o:title=""/>
            </v:shape>
            <w10:wrap type="none"/>
          </v:group>
        </w:pict>
      </w:r>
      <w:r>
        <w:rPr/>
        <w:pict>
          <v:group style="position:absolute;margin-left:71.279999pt;margin-top:-25.234358pt;width:704.15pt;height:.75pt;mso-position-horizontal-relative:page;mso-position-vertical-relative:paragraph;z-index:-2257384" coordorigin="1426,-505" coordsize="14083,15">
            <v:shape style="position:absolute;left:1426;top:-500;width:4405;height:10" type="#_x0000_t75" stroked="false">
              <v:imagedata r:id="rId25" o:title=""/>
            </v:shape>
            <v:shape style="position:absolute;left:5826;top:-505;width:2424;height:14" type="#_x0000_t75" stroked="false">
              <v:imagedata r:id="rId110" o:title=""/>
            </v:shape>
            <v:shape style="position:absolute;left:8235;top:-500;width:2415;height:10" type="#_x0000_t75" stroked="false">
              <v:imagedata r:id="rId99" o:title=""/>
            </v:shape>
            <v:shape style="position:absolute;left:10645;top:-500;width:1622;height:10" type="#_x0000_t75" stroked="false">
              <v:imagedata r:id="rId100" o:title=""/>
            </v:shape>
            <v:shape style="position:absolute;left:12263;top:-500;width:1623;height:10" type="#_x0000_t75" stroked="false">
              <v:imagedata r:id="rId101" o:title=""/>
            </v:shape>
            <v:shape style="position:absolute;left:13881;top:-500;width:1627;height:10" type="#_x0000_t75" stroked="false">
              <v:imagedata r:id="rId102" o:title=""/>
            </v:shape>
            <w10:wrap type="none"/>
          </v:group>
        </w:pict>
      </w:r>
      <w:r>
        <w:rPr/>
        <w:pict>
          <v:shape style="position:absolute;margin-left:291.529999pt;margin-top:-2.434358pt;width:.48pt;height:.24pt;mso-position-horizontal-relative:page;mso-position-vertical-relative:paragraph;z-index:7168" type="#_x0000_t75" stroked="false">
            <v:imagedata r:id="rId97" o:title=""/>
          </v:shape>
        </w:pict>
      </w:r>
      <w:r>
        <w:rPr/>
        <w:pict>
          <v:shape style="position:absolute;margin-left:412.01001pt;margin-top:-2.434358pt;width:.48003pt;height:.24pt;mso-position-horizontal-relative:page;mso-position-vertical-relative:paragraph;z-index:7192" type="#_x0000_t75" stroked="false">
            <v:imagedata r:id="rId97" o:title=""/>
          </v:shape>
        </w:pict>
      </w:r>
      <w:r>
        <w:rPr/>
        <w:pict>
          <v:shape style="position:absolute;margin-left:532.51001pt;margin-top:-2.434358pt;width:.48pt;height:.24pt;mso-position-horizontal-relative:page;mso-position-vertical-relative:paragraph;z-index:7216" type="#_x0000_t75" stroked="false">
            <v:imagedata r:id="rId97" o:title=""/>
          </v:shape>
        </w:pict>
      </w:r>
      <w:r>
        <w:rPr/>
        <w:pict>
          <v:shape style="position:absolute;margin-left:613.390015pt;margin-top:-2.434358pt;width:.48pt;height:.24pt;mso-position-horizontal-relative:page;mso-position-vertical-relative:paragraph;z-index:7240" type="#_x0000_t75" stroked="false">
            <v:imagedata r:id="rId97" o:title=""/>
          </v:shape>
        </w:pict>
      </w:r>
      <w:r>
        <w:rPr/>
        <w:pict>
          <v:shape style="position:absolute;margin-left:694.299988pt;margin-top:-2.434358pt;width:.48pt;height:.24pt;mso-position-horizontal-relative:page;mso-position-vertical-relative:paragraph;z-index:7264" type="#_x0000_t75" stroked="false">
            <v:imagedata r:id="rId97" o:title=""/>
          </v:shape>
        </w:pict>
      </w:r>
      <w:r>
        <w:rPr/>
        <w:pict>
          <v:shape style="position:absolute;margin-left:291.529999pt;margin-top:33.325634pt;width:.47998pt;height:.12pt;mso-position-horizontal-relative:page;mso-position-vertical-relative:paragraph;z-index:7288" type="#_x0000_t75" stroked="false">
            <v:imagedata r:id="rId97" o:title=""/>
          </v:shape>
        </w:pict>
      </w:r>
      <w:r>
        <w:rPr/>
        <w:pict>
          <v:shape style="position:absolute;margin-left:388.25pt;margin-top:33.325634pt;width:.48001pt;height:.12pt;mso-position-horizontal-relative:page;mso-position-vertical-relative:paragraph;z-index:7312" type="#_x0000_t75" stroked="false">
            <v:imagedata r:id="rId97" o:title=""/>
          </v:shape>
        </w:pict>
      </w:r>
      <w:r>
        <w:rPr/>
        <w:pict>
          <v:shape style="position:absolute;margin-left:484.98999pt;margin-top:33.325634pt;width:.47998pt;height:.12pt;mso-position-horizontal-relative:page;mso-position-vertical-relative:paragraph;z-index:7336" type="#_x0000_t75" stroked="false">
            <v:imagedata r:id="rId97" o:title=""/>
          </v:shape>
        </w:pict>
      </w:r>
      <w:r>
        <w:rPr/>
        <w:pict>
          <v:shape style="position:absolute;margin-left:581.710022pt;margin-top:33.325634pt;width:.48004pt;height:.12pt;mso-position-horizontal-relative:page;mso-position-vertical-relative:paragraph;z-index:7360" type="#_x0000_t75" stroked="false">
            <v:imagedata r:id="rId97" o:title=""/>
          </v:shape>
        </w:pict>
      </w:r>
      <w:r>
        <w:rPr/>
        <w:pict>
          <v:shape style="position:absolute;margin-left:678.460022pt;margin-top:33.325634pt;width:.47998pt;height:.12pt;mso-position-horizontal-relative:page;mso-position-vertical-relative:paragraph;z-index:7384" type="#_x0000_t75" stroked="false">
            <v:imagedata r:id="rId97" o:title=""/>
          </v:shape>
        </w:pict>
      </w:r>
      <w:r>
        <w:rPr/>
        <w:pict>
          <v:group style="position:absolute;margin-left:71.279999pt;margin-top:71.515625pt;width:704.15pt;height:.5pt;mso-position-horizontal-relative:page;mso-position-vertical-relative:paragraph;z-index:-2257120" coordorigin="1426,1430" coordsize="14083,10">
            <v:shape style="position:absolute;left:1426;top:1430;width:4405;height:10" type="#_x0000_t75" stroked="false">
              <v:imagedata r:id="rId25" o:title=""/>
            </v:shape>
            <v:shape style="position:absolute;left:5826;top:1430;width:9683;height:10" type="#_x0000_t75" stroked="false">
              <v:imagedata r:id="rId30" o:title=""/>
            </v:shape>
            <w10:wrap type="none"/>
          </v:group>
        </w:pict>
      </w:r>
      <w:r>
        <w:rPr/>
        <w:pict>
          <v:group style="position:absolute;margin-left:71.279999pt;margin-top:89.275642pt;width:704.15pt;height:5.4pt;mso-position-horizontal-relative:page;mso-position-vertical-relative:paragraph;z-index:-2257096" coordorigin="1426,1786" coordsize="14083,108">
            <v:shape style="position:absolute;left:1426;top:1786;width:4424;height:108" type="#_x0000_t75" stroked="false">
              <v:imagedata r:id="rId78" o:title=""/>
            </v:shape>
            <v:shape style="position:absolute;left:5826;top:1882;width:1949;height:12" type="#_x0000_t75" stroked="false">
              <v:imagedata r:id="rId32" o:title=""/>
            </v:shape>
            <v:shape style="position:absolute;left:7760;top:1882;width:1949;height:12" type="#_x0000_t75" stroked="false">
              <v:imagedata r:id="rId32" o:title=""/>
            </v:shape>
            <v:shape style="position:absolute;left:9695;top:1882;width:1949;height:12" type="#_x0000_t75" stroked="false">
              <v:imagedata r:id="rId32" o:title=""/>
            </v:shape>
            <v:shape style="position:absolute;left:11629;top:1882;width:1949;height:12" type="#_x0000_t75" stroked="false">
              <v:imagedata r:id="rId32" o:title=""/>
            </v:shape>
            <v:shape style="position:absolute;left:13564;top:1884;width:1944;height:10" type="#_x0000_t75" stroked="false">
              <v:imagedata r:id="rId36" o:title=""/>
            </v:shape>
            <w10:wrap type="none"/>
          </v:group>
        </w:pict>
      </w:r>
      <w:r>
        <w:rPr/>
        <w:pict>
          <v:shape style="position:absolute;margin-left:291.529999pt;margin-top:116.75164pt;width:.48pt;height:.24pt;mso-position-horizontal-relative:page;mso-position-vertical-relative:paragraph;z-index:7456" type="#_x0000_t75" stroked="false">
            <v:imagedata r:id="rId97" o:title=""/>
          </v:shape>
        </w:pict>
      </w:r>
      <w:r>
        <w:rPr/>
        <w:pict>
          <v:shape style="position:absolute;margin-left:388.25pt;margin-top:116.75164pt;width:.48003pt;height:.24pt;mso-position-horizontal-relative:page;mso-position-vertical-relative:paragraph;z-index:7480" type="#_x0000_t75" stroked="false">
            <v:imagedata r:id="rId97" o:title=""/>
          </v:shape>
        </w:pict>
      </w:r>
      <w:r>
        <w:rPr/>
        <w:pict>
          <v:shape style="position:absolute;margin-left:484.98999pt;margin-top:116.75164pt;width:.48pt;height:.24pt;mso-position-horizontal-relative:page;mso-position-vertical-relative:paragraph;z-index:7504" type="#_x0000_t75" stroked="false">
            <v:imagedata r:id="rId97" o:title=""/>
          </v:shape>
        </w:pict>
      </w:r>
      <w:r>
        <w:rPr/>
        <w:pict>
          <v:shape style="position:absolute;margin-left:581.710022pt;margin-top:116.75164pt;width:.48006pt;height:.24pt;mso-position-horizontal-relative:page;mso-position-vertical-relative:paragraph;z-index:7528" type="#_x0000_t75" stroked="false">
            <v:imagedata r:id="rId97" o:title=""/>
          </v:shape>
        </w:pict>
      </w:r>
      <w:r>
        <w:rPr/>
        <w:pict>
          <v:shape style="position:absolute;margin-left:678.460022pt;margin-top:116.75164pt;width:.48pt;height:.24pt;mso-position-horizontal-relative:page;mso-position-vertical-relative:paragraph;z-index:7552" type="#_x0000_t75" stroked="false">
            <v:imagedata r:id="rId97" o:title=""/>
          </v:shape>
        </w:pict>
      </w:r>
      <w:r>
        <w:rPr/>
        <w:t>（续表）</w:t>
      </w:r>
    </w:p>
    <w:p>
      <w:pPr>
        <w:spacing w:line="240" w:lineRule="auto" w:before="11"/>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792"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2"/>
              <w:ind w:left="460" w:right="164" w:hanging="300"/>
              <w:jc w:val="left"/>
              <w:rPr>
                <w:rFonts w:ascii="宋体" w:hAnsi="宋体" w:cs="宋体" w:eastAsia="宋体" w:hint="default"/>
                <w:sz w:val="20"/>
                <w:szCs w:val="20"/>
              </w:rPr>
            </w:pPr>
            <w:r>
              <w:rPr>
                <w:rFonts w:ascii="宋体" w:hAnsi="宋体" w:cs="宋体" w:eastAsia="宋体" w:hint="default"/>
                <w:sz w:val="20"/>
                <w:szCs w:val="20"/>
              </w:rPr>
              <w:t>黑龙江瑞康源润医</w:t>
            </w:r>
            <w:r>
              <w:rPr>
                <w:rFonts w:ascii="宋体" w:hAnsi="宋体" w:cs="宋体" w:eastAsia="宋体" w:hint="default"/>
                <w:w w:val="99"/>
                <w:sz w:val="20"/>
                <w:szCs w:val="20"/>
              </w:rPr>
              <w:t> </w:t>
            </w:r>
            <w:r>
              <w:rPr>
                <w:rFonts w:ascii="宋体" w:hAnsi="宋体" w:cs="宋体" w:eastAsia="宋体" w:hint="default"/>
                <w:sz w:val="20"/>
                <w:szCs w:val="20"/>
              </w:rPr>
              <w:t>药有限公司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2"/>
              <w:ind w:left="362" w:right="164" w:hanging="202"/>
              <w:jc w:val="left"/>
              <w:rPr>
                <w:rFonts w:ascii="宋体" w:hAnsi="宋体" w:cs="宋体" w:eastAsia="宋体" w:hint="default"/>
                <w:sz w:val="20"/>
                <w:szCs w:val="20"/>
              </w:rPr>
            </w:pPr>
            <w:r>
              <w:rPr>
                <w:rFonts w:ascii="宋体" w:hAnsi="宋体" w:cs="宋体" w:eastAsia="宋体" w:hint="default"/>
                <w:sz w:val="20"/>
                <w:szCs w:val="20"/>
              </w:rPr>
              <w:t>内蒙古凯思康医疗</w:t>
            </w:r>
            <w:r>
              <w:rPr>
                <w:rFonts w:ascii="宋体" w:hAnsi="宋体" w:cs="宋体" w:eastAsia="宋体" w:hint="default"/>
                <w:w w:val="99"/>
                <w:sz w:val="20"/>
                <w:szCs w:val="20"/>
              </w:rPr>
              <w:t> </w:t>
            </w:r>
            <w:r>
              <w:rPr>
                <w:rFonts w:ascii="宋体" w:hAnsi="宋体" w:cs="宋体" w:eastAsia="宋体" w:hint="default"/>
                <w:sz w:val="20"/>
                <w:szCs w:val="20"/>
              </w:rPr>
              <w:t>科技有限公司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3"/>
              <w:ind w:left="103" w:right="103" w:firstLine="57"/>
              <w:jc w:val="left"/>
              <w:rPr>
                <w:rFonts w:ascii="宋体" w:hAnsi="宋体" w:cs="宋体" w:eastAsia="宋体" w:hint="default"/>
                <w:sz w:val="20"/>
                <w:szCs w:val="20"/>
              </w:rPr>
            </w:pPr>
            <w:r>
              <w:rPr>
                <w:rFonts w:ascii="宋体" w:hAnsi="宋体" w:cs="宋体" w:eastAsia="宋体" w:hint="default"/>
                <w:sz w:val="20"/>
                <w:szCs w:val="20"/>
              </w:rPr>
              <w:t>云南金江源科技有</w:t>
            </w:r>
            <w:r>
              <w:rPr>
                <w:rFonts w:ascii="宋体" w:hAnsi="宋体" w:cs="宋体" w:eastAsia="宋体" w:hint="default"/>
                <w:w w:val="99"/>
                <w:sz w:val="20"/>
                <w:szCs w:val="20"/>
              </w:rPr>
              <w:t> </w:t>
            </w:r>
            <w:r>
              <w:rPr>
                <w:rFonts w:ascii="宋体" w:hAnsi="宋体" w:cs="宋体" w:eastAsia="宋体" w:hint="default"/>
                <w:spacing w:val="-9"/>
                <w:w w:val="99"/>
                <w:sz w:val="20"/>
                <w:szCs w:val="20"/>
              </w:rPr>
              <w:t>限公司、昆明康必健</w:t>
            </w:r>
            <w:r>
              <w:rPr>
                <w:rFonts w:ascii="宋体" w:hAnsi="宋体" w:cs="宋体" w:eastAsia="宋体" w:hint="default"/>
                <w:spacing w:val="-9"/>
                <w:sz w:val="20"/>
                <w:szCs w:val="20"/>
              </w:rPr>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2"/>
              <w:ind w:left="460" w:right="164" w:hanging="300"/>
              <w:jc w:val="left"/>
              <w:rPr>
                <w:rFonts w:ascii="宋体" w:hAnsi="宋体" w:cs="宋体" w:eastAsia="宋体" w:hint="default"/>
                <w:sz w:val="20"/>
                <w:szCs w:val="20"/>
              </w:rPr>
            </w:pPr>
            <w:r>
              <w:rPr>
                <w:rFonts w:ascii="宋体" w:hAnsi="宋体" w:cs="宋体" w:eastAsia="宋体" w:hint="default"/>
                <w:sz w:val="20"/>
                <w:szCs w:val="20"/>
              </w:rPr>
              <w:t>昆明百事腾生物技</w:t>
            </w:r>
            <w:r>
              <w:rPr>
                <w:rFonts w:ascii="宋体" w:hAnsi="宋体" w:cs="宋体" w:eastAsia="宋体" w:hint="default"/>
                <w:w w:val="99"/>
                <w:sz w:val="20"/>
                <w:szCs w:val="20"/>
              </w:rPr>
              <w:t> </w:t>
            </w:r>
            <w:r>
              <w:rPr>
                <w:rFonts w:ascii="宋体" w:hAnsi="宋体" w:cs="宋体" w:eastAsia="宋体" w:hint="default"/>
                <w:sz w:val="20"/>
                <w:szCs w:val="20"/>
              </w:rPr>
              <w:t>术有限公司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5" w:lineRule="auto" w:before="62"/>
              <w:ind w:left="561" w:right="168" w:hanging="401"/>
              <w:jc w:val="left"/>
              <w:rPr>
                <w:rFonts w:ascii="宋体" w:hAnsi="宋体" w:cs="宋体" w:eastAsia="宋体" w:hint="default"/>
                <w:sz w:val="20"/>
                <w:szCs w:val="20"/>
              </w:rPr>
            </w:pPr>
            <w:r>
              <w:rPr>
                <w:rFonts w:ascii="宋体" w:hAnsi="宋体" w:cs="宋体" w:eastAsia="宋体" w:hint="default"/>
                <w:sz w:val="20"/>
                <w:szCs w:val="20"/>
              </w:rPr>
              <w:t>云南嘉德瑞克药业</w:t>
            </w:r>
            <w:r>
              <w:rPr>
                <w:rFonts w:ascii="宋体" w:hAnsi="宋体" w:cs="宋体" w:eastAsia="宋体" w:hint="default"/>
                <w:w w:val="99"/>
                <w:sz w:val="20"/>
                <w:szCs w:val="20"/>
              </w:rPr>
              <w:t> </w:t>
            </w:r>
            <w:r>
              <w:rPr>
                <w:rFonts w:ascii="宋体" w:hAnsi="宋体" w:cs="宋体" w:eastAsia="宋体" w:hint="default"/>
                <w:sz w:val="20"/>
                <w:szCs w:val="20"/>
              </w:rPr>
              <w:t>有限公司</w:t>
            </w:r>
          </w:p>
        </w:tc>
      </w:tr>
      <w:tr>
        <w:trPr>
          <w:trHeight w:val="3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3"/>
              <w:jc w:val="right"/>
              <w:rPr>
                <w:rFonts w:ascii="宋体" w:hAnsi="宋体" w:cs="宋体" w:eastAsia="宋体" w:hint="default"/>
                <w:sz w:val="18"/>
                <w:szCs w:val="18"/>
              </w:rPr>
            </w:pPr>
            <w:r>
              <w:rPr>
                <w:rFonts w:ascii="宋体"/>
                <w:spacing w:val="-1"/>
                <w:sz w:val="18"/>
              </w:rPr>
              <w:t>7,725,824.68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13,235,045.80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60,540,419.59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15,657,207.56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5"/>
              <w:jc w:val="right"/>
              <w:rPr>
                <w:rFonts w:ascii="宋体" w:hAnsi="宋体" w:cs="宋体" w:eastAsia="宋体" w:hint="default"/>
                <w:sz w:val="18"/>
                <w:szCs w:val="18"/>
              </w:rPr>
            </w:pPr>
            <w:r>
              <w:rPr>
                <w:rFonts w:ascii="宋体"/>
                <w:spacing w:val="-1"/>
                <w:sz w:val="18"/>
              </w:rPr>
              <w:t>46,268,462.03</w:t>
            </w:r>
          </w:p>
        </w:tc>
      </w:tr>
      <w:tr>
        <w:trPr>
          <w:trHeight w:val="576"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7,422,851.16</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12,716,024.40</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58,166,285.49</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15,043,199.42</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44,454,012.54</w:t>
            </w:r>
          </w:p>
        </w:tc>
      </w:tr>
    </w:tbl>
    <w:p>
      <w:pPr>
        <w:spacing w:after="0" w:line="240" w:lineRule="auto"/>
        <w:jc w:val="right"/>
        <w:rPr>
          <w:rFonts w:ascii="宋体" w:hAnsi="宋体" w:cs="宋体" w:eastAsia="宋体" w:hint="default"/>
          <w:sz w:val="18"/>
          <w:szCs w:val="18"/>
        </w:rPr>
        <w:sectPr>
          <w:pgSz w:w="16840" w:h="11910" w:orient="landscape"/>
          <w:pgMar w:header="906" w:footer="1021" w:top="1100" w:bottom="1220" w:left="1280" w:right="1180"/>
        </w:sectPr>
      </w:pPr>
    </w:p>
    <w:p>
      <w:pPr>
        <w:spacing w:line="240" w:lineRule="auto" w:before="6"/>
        <w:rPr>
          <w:rFonts w:ascii="宋体" w:hAnsi="宋体" w:cs="宋体" w:eastAsia="宋体" w:hint="default"/>
          <w:sz w:val="4"/>
          <w:szCs w:val="4"/>
        </w:rPr>
      </w:pPr>
      <w:r>
        <w:rPr/>
        <w:pict>
          <v:shape style="position:absolute;margin-left:291.529999pt;margin-top:60.360008pt;width:.47998pt;height:.12pt;mso-position-horizontal-relative:page;mso-position-vertical-relative:page;z-index:7576" type="#_x0000_t75" stroked="false">
            <v:imagedata r:id="rId111" o:title=""/>
          </v:shape>
        </w:pict>
      </w:r>
      <w:r>
        <w:rPr/>
        <w:pict>
          <v:shape style="position:absolute;margin-left:388.25pt;margin-top:60.360008pt;width:.48001pt;height:.12pt;mso-position-horizontal-relative:page;mso-position-vertical-relative:page;z-index:7600" type="#_x0000_t75" stroked="false">
            <v:imagedata r:id="rId111" o:title=""/>
          </v:shape>
        </w:pict>
      </w:r>
      <w:r>
        <w:rPr/>
        <w:pict>
          <v:shape style="position:absolute;margin-left:484.98999pt;margin-top:60.360008pt;width:.47998pt;height:.12pt;mso-position-horizontal-relative:page;mso-position-vertical-relative:page;z-index:7624" type="#_x0000_t75" stroked="false">
            <v:imagedata r:id="rId111" o:title=""/>
          </v:shape>
        </w:pict>
      </w:r>
      <w:r>
        <w:rPr/>
        <w:pict>
          <v:shape style="position:absolute;margin-left:581.710022pt;margin-top:60.360008pt;width:.48004pt;height:.12pt;mso-position-horizontal-relative:page;mso-position-vertical-relative:page;z-index:7648" type="#_x0000_t75" stroked="false">
            <v:imagedata r:id="rId111" o:title=""/>
          </v:shape>
        </w:pict>
      </w:r>
      <w:r>
        <w:rPr/>
        <w:pict>
          <v:shape style="position:absolute;margin-left:678.460022pt;margin-top:60.360008pt;width:.47998pt;height:.12pt;mso-position-horizontal-relative:page;mso-position-vertical-relative:page;z-index:7672" type="#_x0000_t75" stroked="false">
            <v:imagedata r:id="rId111" o:title=""/>
          </v:shape>
        </w:pict>
      </w:r>
      <w:r>
        <w:rPr/>
        <w:pict>
          <v:group style="position:absolute;margin-left:71.279999pt;margin-top:77.779984pt;width:704.15pt;height:5.4pt;mso-position-horizontal-relative:page;mso-position-vertical-relative:page;z-index:-2256832" coordorigin="1426,1556" coordsize="14083,108">
            <v:shape style="position:absolute;left:1426;top:1556;width:4424;height:108" type="#_x0000_t75" stroked="false">
              <v:imagedata r:id="rId78" o:title=""/>
            </v:shape>
            <v:shape style="position:absolute;left:5826;top:1652;width:1949;height:12" type="#_x0000_t75" stroked="false">
              <v:imagedata r:id="rId35" o:title=""/>
            </v:shape>
            <v:shape style="position:absolute;left:7760;top:1652;width:1949;height:12" type="#_x0000_t75" stroked="false">
              <v:imagedata r:id="rId35" o:title=""/>
            </v:shape>
            <v:shape style="position:absolute;left:9695;top:1652;width:1949;height:12" type="#_x0000_t75" stroked="false">
              <v:imagedata r:id="rId35" o:title=""/>
            </v:shape>
            <v:shape style="position:absolute;left:11629;top:1652;width:1949;height:12" type="#_x0000_t75" stroked="false">
              <v:imagedata r:id="rId35" o:title=""/>
            </v:shape>
            <v:shape style="position:absolute;left:13564;top:1654;width:1944;height:10" type="#_x0000_t75" stroked="false">
              <v:imagedata r:id="rId36" o:title=""/>
            </v:shape>
            <w10:wrap type="none"/>
          </v:group>
        </w:pict>
      </w:r>
      <w:r>
        <w:rPr/>
        <w:pict>
          <v:group style="position:absolute;margin-left:71.279999pt;margin-top:100.459984pt;width:704.15pt;height:5.4pt;mso-position-horizontal-relative:page;mso-position-vertical-relative:page;z-index:-2256808" coordorigin="1426,2009" coordsize="14083,108">
            <v:shape style="position:absolute;left:1426;top:2009;width:4424;height:108" type="#_x0000_t75" stroked="false">
              <v:imagedata r:id="rId31" o:title=""/>
            </v:shape>
            <v:shape style="position:absolute;left:5826;top:2105;width:1949;height:12" type="#_x0000_t75" stroked="false">
              <v:imagedata r:id="rId32" o:title=""/>
            </v:shape>
            <v:shape style="position:absolute;left:7760;top:2105;width:1949;height:12" type="#_x0000_t75" stroked="false">
              <v:imagedata r:id="rId32" o:title=""/>
            </v:shape>
            <v:shape style="position:absolute;left:9695;top:2105;width:1949;height:12" type="#_x0000_t75" stroked="false">
              <v:imagedata r:id="rId32" o:title=""/>
            </v:shape>
            <v:shape style="position:absolute;left:11629;top:2105;width:1949;height:12" type="#_x0000_t75" stroked="false">
              <v:imagedata r:id="rId32" o:title=""/>
            </v:shape>
            <v:shape style="position:absolute;left:13564;top:2108;width:1944;height:10" type="#_x0000_t75" stroked="false">
              <v:imagedata r:id="rId33" o:title=""/>
            </v:shape>
            <w10:wrap type="none"/>
          </v:group>
        </w:pict>
      </w:r>
      <w:r>
        <w:rPr/>
        <w:pict>
          <v:group style="position:absolute;margin-left:71.279999pt;margin-top:123.139984pt;width:704.15pt;height:5.4pt;mso-position-horizontal-relative:page;mso-position-vertical-relative:page;z-index:-2256784" coordorigin="1426,2463" coordsize="14083,108">
            <v:shape style="position:absolute;left:1426;top:2463;width:4424;height:108" type="#_x0000_t75" stroked="false">
              <v:imagedata r:id="rId78" o:title=""/>
            </v:shape>
            <v:shape style="position:absolute;left:5826;top:2559;width:1949;height:12" type="#_x0000_t75" stroked="false">
              <v:imagedata r:id="rId35" o:title=""/>
            </v:shape>
            <v:shape style="position:absolute;left:7760;top:2559;width:1949;height:12" type="#_x0000_t75" stroked="false">
              <v:imagedata r:id="rId35" o:title=""/>
            </v:shape>
            <v:shape style="position:absolute;left:9695;top:2559;width:1949;height:12" type="#_x0000_t75" stroked="false">
              <v:imagedata r:id="rId35" o:title=""/>
            </v:shape>
            <v:shape style="position:absolute;left:11629;top:2559;width:1949;height:12" type="#_x0000_t75" stroked="false">
              <v:imagedata r:id="rId35" o:title=""/>
            </v:shape>
            <v:shape style="position:absolute;left:13564;top:2561;width:1944;height:10" type="#_x0000_t75" stroked="false">
              <v:imagedata r:id="rId36" o:title=""/>
            </v:shape>
            <w10:wrap type="none"/>
          </v:group>
        </w:pict>
      </w:r>
      <w:r>
        <w:rPr/>
        <w:pict>
          <v:group style="position:absolute;margin-left:71.279999pt;margin-top:381.789978pt;width:704.15pt;height:5.4pt;mso-position-horizontal-relative:page;mso-position-vertical-relative:page;z-index:-2256352" coordorigin="1426,7636" coordsize="14083,108">
            <v:shape style="position:absolute;left:1426;top:7636;width:4424;height:108" type="#_x0000_t75" stroked="false">
              <v:imagedata r:id="rId78" o:title=""/>
            </v:shape>
            <v:shape style="position:absolute;left:5826;top:7732;width:1949;height:12" type="#_x0000_t75" stroked="false">
              <v:imagedata r:id="rId32" o:title=""/>
            </v:shape>
            <v:shape style="position:absolute;left:7760;top:7732;width:1949;height:12" type="#_x0000_t75" stroked="false">
              <v:imagedata r:id="rId32" o:title=""/>
            </v:shape>
            <v:shape style="position:absolute;left:9695;top:7732;width:1949;height:12" type="#_x0000_t75" stroked="false">
              <v:imagedata r:id="rId32" o:title=""/>
            </v:shape>
            <v:shape style="position:absolute;left:11629;top:7732;width:1949;height:12" type="#_x0000_t75" stroked="false">
              <v:imagedata r:id="rId32" o:title=""/>
            </v:shape>
            <v:shape style="position:absolute;left:13564;top:7734;width:1944;height:10" type="#_x0000_t75" stroked="false">
              <v:imagedata r:id="rId36" o:title=""/>
            </v:shape>
            <w10:wrap type="none"/>
          </v:group>
        </w:pict>
      </w:r>
      <w:r>
        <w:rPr/>
        <w:pict>
          <v:group style="position:absolute;margin-left:71.279999pt;margin-top:404.470001pt;width:704.15pt;height:5.4pt;mso-position-horizontal-relative:page;mso-position-vertical-relative:page;z-index:-2256328" coordorigin="1426,8089" coordsize="14083,108">
            <v:shape style="position:absolute;left:1426;top:8089;width:4424;height:108" type="#_x0000_t75" stroked="false">
              <v:imagedata r:id="rId78" o:title=""/>
            </v:shape>
            <v:shape style="position:absolute;left:5826;top:8185;width:1949;height:12" type="#_x0000_t75" stroked="false">
              <v:imagedata r:id="rId35" o:title=""/>
            </v:shape>
            <v:shape style="position:absolute;left:7760;top:8185;width:1949;height:12" type="#_x0000_t75" stroked="false">
              <v:imagedata r:id="rId35" o:title=""/>
            </v:shape>
            <v:shape style="position:absolute;left:9695;top:8185;width:1949;height:12" type="#_x0000_t75" stroked="false">
              <v:imagedata r:id="rId35" o:title=""/>
            </v:shape>
            <v:shape style="position:absolute;left:11629;top:8185;width:1949;height:12" type="#_x0000_t75" stroked="false">
              <v:imagedata r:id="rId35" o:title=""/>
            </v:shape>
            <v:shape style="position:absolute;left:13564;top:8188;width:1944;height:10" type="#_x0000_t75" stroked="false">
              <v:imagedata r:id="rId36" o:title=""/>
            </v:shape>
            <w10:wrap type="none"/>
          </v:group>
        </w:pict>
      </w:r>
      <w:r>
        <w:rPr/>
        <w:pict>
          <v:group style="position:absolute;margin-left:71.279999pt;margin-top:431.950012pt;width:704.15pt;height:.75pt;mso-position-horizontal-relative:page;mso-position-vertical-relative:page;z-index:-2256304" coordorigin="1426,8639" coordsize="14083,15">
            <v:shape style="position:absolute;left:1426;top:8644;width:4405;height:10" type="#_x0000_t75" stroked="false">
              <v:imagedata r:id="rId25" o:title=""/>
            </v:shape>
            <v:shape style="position:absolute;left:5826;top:8639;width:1949;height:14" type="#_x0000_t75" stroked="false">
              <v:imagedata r:id="rId39" o:title=""/>
            </v:shape>
            <v:shape style="position:absolute;left:7760;top:8639;width:3884;height:14" type="#_x0000_t75" stroked="false">
              <v:imagedata r:id="rId112" o:title=""/>
            </v:shape>
            <v:shape style="position:absolute;left:11629;top:8644;width:3879;height:10" type="#_x0000_t75" stroked="false">
              <v:imagedata r:id="rId27" o:title=""/>
            </v:shape>
            <w10:wrap type="none"/>
          </v:group>
        </w:pict>
      </w:r>
      <w:r>
        <w:rPr/>
        <w:pict>
          <v:group style="position:absolute;margin-left:71.279999pt;margin-top:449.980011pt;width:704.15pt;height:5.4pt;mso-position-horizontal-relative:page;mso-position-vertical-relative:page;z-index:-2256280" coordorigin="1426,9000" coordsize="14083,108">
            <v:shape style="position:absolute;left:1426;top:9000;width:4424;height:108" type="#_x0000_t75" stroked="false">
              <v:imagedata r:id="rId31" o:title=""/>
            </v:shape>
            <v:shape style="position:absolute;left:5826;top:9096;width:1949;height:12" type="#_x0000_t75" stroked="false">
              <v:imagedata r:id="rId32" o:title=""/>
            </v:shape>
            <v:shape style="position:absolute;left:7760;top:9096;width:1949;height:12" type="#_x0000_t75" stroked="false">
              <v:imagedata r:id="rId32" o:title=""/>
            </v:shape>
            <v:shape style="position:absolute;left:9695;top:9096;width:1949;height:12" type="#_x0000_t75" stroked="false">
              <v:imagedata r:id="rId32" o:title=""/>
            </v:shape>
            <v:shape style="position:absolute;left:11629;top:9096;width:1949;height:12" type="#_x0000_t75" stroked="false">
              <v:imagedata r:id="rId32" o:title=""/>
            </v:shape>
            <v:shape style="position:absolute;left:13564;top:9098;width:1944;height:10" type="#_x0000_t75" stroked="false">
              <v:imagedata r:id="rId36" o:title=""/>
            </v:shape>
            <w10:wrap type="none"/>
          </v:group>
        </w:pict>
      </w:r>
      <w:r>
        <w:rPr/>
        <w:pict>
          <v:group style="position:absolute;margin-left:71.279999pt;margin-top:472.660004pt;width:704.15pt;height:5.4pt;mso-position-horizontal-relative:page;mso-position-vertical-relative:page;z-index:-2256256" coordorigin="1426,9453" coordsize="14083,108">
            <v:shape style="position:absolute;left:1426;top:9453;width:4424;height:108" type="#_x0000_t75" stroked="false">
              <v:imagedata r:id="rId78" o:title=""/>
            </v:shape>
            <v:shape style="position:absolute;left:5826;top:9549;width:1949;height:12" type="#_x0000_t75" stroked="false">
              <v:imagedata r:id="rId35" o:title=""/>
            </v:shape>
            <v:shape style="position:absolute;left:7760;top:9549;width:1949;height:12" type="#_x0000_t75" stroked="false">
              <v:imagedata r:id="rId35" o:title=""/>
            </v:shape>
            <v:shape style="position:absolute;left:9695;top:9549;width:1949;height:12" type="#_x0000_t75" stroked="false">
              <v:imagedata r:id="rId35" o:title=""/>
            </v:shape>
            <v:shape style="position:absolute;left:11629;top:9549;width:1949;height:12" type="#_x0000_t75" stroked="false">
              <v:imagedata r:id="rId35" o:title=""/>
            </v:shape>
            <v:shape style="position:absolute;left:13564;top:9552;width:1944;height:10" type="#_x0000_t75" stroked="false">
              <v:imagedata r:id="rId36" o:title=""/>
            </v:shape>
            <w10:wrap type="none"/>
          </v:group>
        </w:pict>
      </w:r>
      <w:r>
        <w:rPr/>
        <w:pict>
          <v:group style="position:absolute;margin-left:71.279999pt;margin-top:495.336029pt;width:704.15pt;height:5.4pt;mso-position-horizontal-relative:page;mso-position-vertical-relative:page;z-index:-2256232" coordorigin="1426,9907" coordsize="14083,108">
            <v:shape style="position:absolute;left:1426;top:9907;width:4424;height:108" type="#_x0000_t75" stroked="false">
              <v:imagedata r:id="rId31" o:title=""/>
            </v:shape>
            <v:shape style="position:absolute;left:5826;top:10003;width:1949;height:12" type="#_x0000_t75" stroked="false">
              <v:imagedata r:id="rId32" o:title=""/>
            </v:shape>
            <v:shape style="position:absolute;left:7760;top:10003;width:1949;height:12" type="#_x0000_t75" stroked="false">
              <v:imagedata r:id="rId32" o:title=""/>
            </v:shape>
            <v:shape style="position:absolute;left:9695;top:10003;width:1949;height:12" type="#_x0000_t75" stroked="false">
              <v:imagedata r:id="rId32" o:title=""/>
            </v:shape>
            <v:shape style="position:absolute;left:11629;top:10003;width:1949;height:12" type="#_x0000_t75" stroked="false">
              <v:imagedata r:id="rId32" o:title=""/>
            </v:shape>
            <v:shape style="position:absolute;left:13564;top:10005;width:1944;height:10" type="#_x0000_t75" stroked="false">
              <v:imagedata r:id="rId33" o:title=""/>
            </v:shape>
            <w10:wrap type="none"/>
          </v:group>
        </w:pict>
      </w:r>
      <w:r>
        <w:rPr/>
        <w:pict>
          <v:shape style="position:absolute;margin-left:291.529999pt;margin-top:522.815979pt;width:.47988pt;height:.24pt;mso-position-horizontal-relative:page;mso-position-vertical-relative:page;z-index:8320" type="#_x0000_t75" stroked="false">
            <v:imagedata r:id="rId113" o:title=""/>
          </v:shape>
        </w:pict>
      </w:r>
      <w:r>
        <w:rPr/>
        <w:pict>
          <v:shape style="position:absolute;margin-left:388.25pt;margin-top:522.815979pt;width:.47991pt;height:.24pt;mso-position-horizontal-relative:page;mso-position-vertical-relative:page;z-index:8344" type="#_x0000_t75" stroked="false">
            <v:imagedata r:id="rId113" o:title=""/>
          </v:shape>
        </w:pict>
      </w:r>
      <w:r>
        <w:rPr/>
        <w:pict>
          <v:shape style="position:absolute;margin-left:484.98999pt;margin-top:522.815979pt;width:.47988pt;height:.24pt;mso-position-horizontal-relative:page;mso-position-vertical-relative:page;z-index:8368" type="#_x0000_t75" stroked="false">
            <v:imagedata r:id="rId113" o:title=""/>
          </v:shape>
        </w:pict>
      </w:r>
      <w:r>
        <w:rPr/>
        <w:pict>
          <v:shape style="position:absolute;margin-left:581.710022pt;margin-top:522.815979pt;width:.47994pt;height:.24pt;mso-position-horizontal-relative:page;mso-position-vertical-relative:page;z-index:8392" type="#_x0000_t75" stroked="false">
            <v:imagedata r:id="rId113" o:title=""/>
          </v:shape>
        </w:pict>
      </w:r>
      <w:r>
        <w:rPr/>
        <w:pict>
          <v:shape style="position:absolute;margin-left:678.460022pt;margin-top:522.815979pt;width:.47988pt;height:.24pt;mso-position-horizontal-relative:page;mso-position-vertical-relative:page;z-index:8416" type="#_x0000_t75" stroked="false">
            <v:imagedata r:id="rId113" o:title=""/>
          </v:shape>
        </w:pict>
      </w: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370"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15,148,675.84</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25,951,070.20</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3"/>
              <w:jc w:val="right"/>
              <w:rPr>
                <w:rFonts w:ascii="宋体" w:hAnsi="宋体" w:cs="宋体" w:eastAsia="宋体" w:hint="default"/>
                <w:sz w:val="18"/>
                <w:szCs w:val="18"/>
              </w:rPr>
            </w:pPr>
            <w:r>
              <w:rPr>
                <w:rFonts w:ascii="宋体"/>
                <w:spacing w:val="-1"/>
                <w:sz w:val="18"/>
              </w:rPr>
              <w:t>118,706,705.08</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30,700,406.98</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40" w:lineRule="auto" w:before="78"/>
              <w:ind w:right="105"/>
              <w:jc w:val="right"/>
              <w:rPr>
                <w:rFonts w:ascii="宋体" w:hAnsi="宋体" w:cs="宋体" w:eastAsia="宋体" w:hint="default"/>
                <w:sz w:val="18"/>
                <w:szCs w:val="18"/>
              </w:rPr>
            </w:pPr>
            <w:r>
              <w:rPr>
                <w:rFonts w:ascii="宋体"/>
                <w:spacing w:val="-1"/>
                <w:sz w:val="18"/>
              </w:rPr>
              <w:t>90,722,474.57</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65,951,497.39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77,779,884.80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151,033,921.20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55,934,023.58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141,879,108.70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81,100,173.23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103,730,955.00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269,740,626.28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86,634,430.56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232,601,583.27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65,951,497.39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134,377,312.76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305,939,373.61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59,644,611.79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141,879,108.70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15,148,675.84</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26,989,818.77</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90,722,474.57</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7,725,824.68</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13,764,807.57</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46,268,462.03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964,932.01</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6,760,892.67</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13,764,807.57</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46,268,462.03</w:t>
            </w:r>
          </w:p>
        </w:tc>
      </w:tr>
    </w:tbl>
    <w:p>
      <w:pPr>
        <w:spacing w:line="240" w:lineRule="auto" w:before="11"/>
        <w:rPr>
          <w:rFonts w:ascii="宋体" w:hAnsi="宋体" w:cs="宋体" w:eastAsia="宋体" w:hint="default"/>
          <w:sz w:val="6"/>
          <w:szCs w:val="6"/>
        </w:rPr>
      </w:pPr>
    </w:p>
    <w:p>
      <w:pPr>
        <w:pStyle w:val="Heading3"/>
        <w:spacing w:line="240" w:lineRule="auto"/>
        <w:ind w:right="0"/>
        <w:jc w:val="left"/>
      </w:pPr>
      <w:r>
        <w:rPr/>
        <w:pict>
          <v:group style="position:absolute;margin-left:71.279999pt;margin-top:-102.554359pt;width:704.15pt;height:5.4pt;mso-position-horizontal-relative:page;mso-position-vertical-relative:paragraph;z-index:-2256760" coordorigin="1426,-2051" coordsize="14083,108">
            <v:shape style="position:absolute;left:1426;top:-2051;width:4424;height:108" type="#_x0000_t75" stroked="false">
              <v:imagedata r:id="rId31" o:title=""/>
            </v:shape>
            <v:shape style="position:absolute;left:5826;top:-1955;width:1949;height:12" type="#_x0000_t75" stroked="false">
              <v:imagedata r:id="rId32" o:title=""/>
            </v:shape>
            <v:shape style="position:absolute;left:7760;top:-1955;width:1949;height:12" type="#_x0000_t75" stroked="false">
              <v:imagedata r:id="rId32" o:title=""/>
            </v:shape>
            <v:shape style="position:absolute;left:9695;top:-1955;width:1949;height:12" type="#_x0000_t75" stroked="false">
              <v:imagedata r:id="rId32" o:title=""/>
            </v:shape>
            <v:shape style="position:absolute;left:11629;top:-1955;width:1949;height:12" type="#_x0000_t75" stroked="false">
              <v:imagedata r:id="rId32" o:title=""/>
            </v:shape>
            <v:shape style="position:absolute;left:13564;top:-1953;width:1944;height:10" type="#_x0000_t75" stroked="false">
              <v:imagedata r:id="rId33" o:title=""/>
            </v:shape>
            <w10:wrap type="none"/>
          </v:group>
        </w:pict>
      </w:r>
      <w:r>
        <w:rPr/>
        <w:pict>
          <v:group style="position:absolute;margin-left:71.279999pt;margin-top:-79.874359pt;width:704.15pt;height:5.55pt;mso-position-horizontal-relative:page;mso-position-vertical-relative:paragraph;z-index:-2256736" coordorigin="1426,-1597" coordsize="14083,111">
            <v:shape style="position:absolute;left:1426;top:-1597;width:4424;height:110" type="#_x0000_t75" stroked="false">
              <v:imagedata r:id="rId46" o:title=""/>
            </v:shape>
            <v:shape style="position:absolute;left:5826;top:-1501;width:1949;height:14" type="#_x0000_t75" stroked="false">
              <v:imagedata r:id="rId39" o:title=""/>
            </v:shape>
            <v:shape style="position:absolute;left:7760;top:-1501;width:1949;height:14" type="#_x0000_t75" stroked="false">
              <v:imagedata r:id="rId39" o:title=""/>
            </v:shape>
            <v:shape style="position:absolute;left:9695;top:-1501;width:1949;height:14" type="#_x0000_t75" stroked="false">
              <v:imagedata r:id="rId39" o:title=""/>
            </v:shape>
            <v:shape style="position:absolute;left:11629;top:-1497;width:3879;height:10" type="#_x0000_t75" stroked="false">
              <v:imagedata r:id="rId47" o:title=""/>
            </v:shape>
            <w10:wrap type="none"/>
          </v:group>
        </w:pict>
      </w:r>
      <w:r>
        <w:rPr/>
        <w:pict>
          <v:group style="position:absolute;margin-left:71.279999pt;margin-top:-57.044361pt;width:704.15pt;height:5.4pt;mso-position-horizontal-relative:page;mso-position-vertical-relative:paragraph;z-index:-2256712" coordorigin="1426,-1141" coordsize="14083,108">
            <v:shape style="position:absolute;left:1426;top:-1141;width:4424;height:108" type="#_x0000_t75" stroked="false">
              <v:imagedata r:id="rId78" o:title=""/>
            </v:shape>
            <v:shape style="position:absolute;left:5826;top:-1045;width:1949;height:12" type="#_x0000_t75" stroked="false">
              <v:imagedata r:id="rId32" o:title=""/>
            </v:shape>
            <v:shape style="position:absolute;left:7760;top:-1045;width:1949;height:12" type="#_x0000_t75" stroked="false">
              <v:imagedata r:id="rId32" o:title=""/>
            </v:shape>
            <v:shape style="position:absolute;left:9695;top:-1045;width:1949;height:12" type="#_x0000_t75" stroked="false">
              <v:imagedata r:id="rId32" o:title=""/>
            </v:shape>
            <v:shape style="position:absolute;left:11629;top:-1045;width:1949;height:12" type="#_x0000_t75" stroked="false">
              <v:imagedata r:id="rId32" o:title=""/>
            </v:shape>
            <v:shape style="position:absolute;left:13564;top:-1042;width:1944;height:10" type="#_x0000_t75" stroked="false">
              <v:imagedata r:id="rId36" o:title=""/>
            </v:shape>
            <w10:wrap type="none"/>
          </v:group>
        </w:pict>
      </w:r>
      <w:r>
        <w:rPr/>
        <w:pict>
          <v:group style="position:absolute;margin-left:71.279999pt;margin-top:-34.364391pt;width:704.15pt;height:5.4pt;mso-position-horizontal-relative:page;mso-position-vertical-relative:paragraph;z-index:-2256688" coordorigin="1426,-687" coordsize="14083,108">
            <v:shape style="position:absolute;left:1426;top:-687;width:4424;height:108" type="#_x0000_t75" stroked="false">
              <v:imagedata r:id="rId31" o:title=""/>
            </v:shape>
            <v:shape style="position:absolute;left:5826;top:-591;width:1949;height:12" type="#_x0000_t75" stroked="false">
              <v:imagedata r:id="rId32" o:title=""/>
            </v:shape>
            <v:shape style="position:absolute;left:7760;top:-591;width:1949;height:12" type="#_x0000_t75" stroked="false">
              <v:imagedata r:id="rId32" o:title=""/>
            </v:shape>
            <v:shape style="position:absolute;left:9695;top:-591;width:1949;height:12" type="#_x0000_t75" stroked="false">
              <v:imagedata r:id="rId32" o:title=""/>
            </v:shape>
            <v:shape style="position:absolute;left:11629;top:-591;width:1949;height:12" type="#_x0000_t75" stroked="false">
              <v:imagedata r:id="rId32" o:title=""/>
            </v:shape>
            <v:shape style="position:absolute;left:13564;top:-589;width:1944;height:10" type="#_x0000_t75" stroked="false">
              <v:imagedata r:id="rId33" o:title=""/>
            </v:shape>
            <w10:wrap type="none"/>
          </v:group>
        </w:pict>
      </w:r>
      <w:r>
        <w:rPr/>
        <w:pict>
          <v:shape style="position:absolute;margin-left:291.529999pt;margin-top:-6.88436pt;width:.48pt;height:.24pt;mso-position-horizontal-relative:page;mso-position-vertical-relative:paragraph;z-index:-2256664" type="#_x0000_t75" stroked="false">
            <v:imagedata r:id="rId113" o:title=""/>
          </v:shape>
        </w:pict>
      </w:r>
      <w:r>
        <w:rPr/>
        <w:pict>
          <v:shape style="position:absolute;margin-left:388.25pt;margin-top:-6.88436pt;width:.48003pt;height:.24pt;mso-position-horizontal-relative:page;mso-position-vertical-relative:paragraph;z-index:-2256640" type="#_x0000_t75" stroked="false">
            <v:imagedata r:id="rId113" o:title=""/>
          </v:shape>
        </w:pict>
      </w:r>
      <w:r>
        <w:rPr/>
        <w:pict>
          <v:shape style="position:absolute;margin-left:484.98999pt;margin-top:-6.88436pt;width:.48pt;height:.24pt;mso-position-horizontal-relative:page;mso-position-vertical-relative:paragraph;z-index:-2256616" type="#_x0000_t75" stroked="false">
            <v:imagedata r:id="rId113" o:title=""/>
          </v:shape>
        </w:pict>
      </w:r>
      <w:r>
        <w:rPr/>
        <w:pict>
          <v:shape style="position:absolute;margin-left:581.710022pt;margin-top:-6.88436pt;width:.48006pt;height:.24pt;mso-position-horizontal-relative:page;mso-position-vertical-relative:paragraph;z-index:-2256592" type="#_x0000_t75" stroked="false">
            <v:imagedata r:id="rId113" o:title=""/>
          </v:shape>
        </w:pict>
      </w:r>
      <w:r>
        <w:rPr/>
        <w:pict>
          <v:shape style="position:absolute;margin-left:678.460022pt;margin-top:-6.88436pt;width:.48pt;height:.24pt;mso-position-horizontal-relative:page;mso-position-vertical-relative:paragraph;z-index:-2256568" type="#_x0000_t75" stroked="false">
            <v:imagedata r:id="rId113" o:title=""/>
          </v:shape>
        </w:pict>
      </w:r>
      <w:r>
        <w:rPr/>
        <w:pict>
          <v:shape style="position:absolute;margin-left:291.529999pt;margin-top:28.875601pt;width:.47986pt;height:.12pt;mso-position-horizontal-relative:page;mso-position-vertical-relative:paragraph;z-index:7984" type="#_x0000_t75" stroked="false">
            <v:imagedata r:id="rId114" o:title=""/>
          </v:shape>
        </w:pict>
      </w:r>
      <w:r>
        <w:rPr/>
        <w:pict>
          <v:shape style="position:absolute;margin-left:388.25pt;margin-top:28.875601pt;width:.47989pt;height:.12pt;mso-position-horizontal-relative:page;mso-position-vertical-relative:paragraph;z-index:8008" type="#_x0000_t75" stroked="false">
            <v:imagedata r:id="rId114" o:title=""/>
          </v:shape>
        </w:pict>
      </w:r>
      <w:r>
        <w:rPr/>
        <w:pict>
          <v:shape style="position:absolute;margin-left:484.98999pt;margin-top:28.875601pt;width:.47986pt;height:.12pt;mso-position-horizontal-relative:page;mso-position-vertical-relative:paragraph;z-index:8032" type="#_x0000_t75" stroked="false">
            <v:imagedata r:id="rId114" o:title=""/>
          </v:shape>
        </w:pict>
      </w:r>
      <w:r>
        <w:rPr/>
        <w:pict>
          <v:shape style="position:absolute;margin-left:581.710022pt;margin-top:28.875601pt;width:.47992pt;height:.12pt;mso-position-horizontal-relative:page;mso-position-vertical-relative:paragraph;z-index:8056" type="#_x0000_t75" stroked="false">
            <v:imagedata r:id="rId114" o:title=""/>
          </v:shape>
        </w:pict>
      </w:r>
      <w:r>
        <w:rPr/>
        <w:pict>
          <v:shape style="position:absolute;margin-left:678.460022pt;margin-top:28.875601pt;width:.47986pt;height:.12pt;mso-position-horizontal-relative:page;mso-position-vertical-relative:paragraph;z-index:8080" type="#_x0000_t75" stroked="false">
            <v:imagedata r:id="rId114" o:title=""/>
          </v:shape>
        </w:pict>
      </w:r>
      <w:r>
        <w:rPr/>
        <w:pict>
          <v:group style="position:absolute;margin-left:71.279999pt;margin-top:65.475609pt;width:704.15pt;height:5.3pt;mso-position-horizontal-relative:page;mso-position-vertical-relative:paragraph;z-index:-2256424" coordorigin="1426,1310" coordsize="14083,106">
            <v:shape style="position:absolute;left:1426;top:1310;width:4424;height:106" type="#_x0000_t75" stroked="false">
              <v:imagedata r:id="rId115" o:title=""/>
            </v:shape>
            <v:shape style="position:absolute;left:5826;top:1406;width:9683;height:10" type="#_x0000_t75" stroked="false">
              <v:imagedata r:id="rId66" o:title=""/>
            </v:shape>
            <w10:wrap type="none"/>
          </v:group>
        </w:pict>
      </w:r>
      <w:r>
        <w:rPr/>
        <w:pict>
          <v:group style="position:absolute;margin-left:71.279999pt;margin-top:88.055641pt;width:704.15pt;height:5.4pt;mso-position-horizontal-relative:page;mso-position-vertical-relative:paragraph;z-index:-2256400" coordorigin="1426,1761" coordsize="14083,108">
            <v:shape style="position:absolute;left:1426;top:1761;width:4424;height:108" type="#_x0000_t75" stroked="false">
              <v:imagedata r:id="rId78" o:title=""/>
            </v:shape>
            <v:shape style="position:absolute;left:5826;top:1857;width:1949;height:12" type="#_x0000_t75" stroked="false">
              <v:imagedata r:id="rId32" o:title=""/>
            </v:shape>
            <v:shape style="position:absolute;left:7760;top:1857;width:1949;height:12" type="#_x0000_t75" stroked="false">
              <v:imagedata r:id="rId32" o:title=""/>
            </v:shape>
            <v:shape style="position:absolute;left:9695;top:1857;width:1949;height:12" type="#_x0000_t75" stroked="false">
              <v:imagedata r:id="rId32" o:title=""/>
            </v:shape>
            <v:shape style="position:absolute;left:11629;top:1857;width:1949;height:12" type="#_x0000_t75" stroked="false">
              <v:imagedata r:id="rId32" o:title=""/>
            </v:shape>
            <v:shape style="position:absolute;left:13564;top:1860;width:1944;height:10" type="#_x0000_t75" stroked="false">
              <v:imagedata r:id="rId36" o:title=""/>
            </v:shape>
            <w10:wrap type="none"/>
          </v:group>
        </w:pict>
      </w:r>
      <w:r>
        <w:rPr/>
        <w:pict>
          <v:group style="position:absolute;margin-left:71.279999pt;margin-top:110.735641pt;width:704.15pt;height:5.4pt;mso-position-horizontal-relative:page;mso-position-vertical-relative:paragraph;z-index:-2256376" coordorigin="1426,2215" coordsize="14083,108">
            <v:shape style="position:absolute;left:1426;top:2215;width:4424;height:108" type="#_x0000_t75" stroked="false">
              <v:imagedata r:id="rId31" o:title=""/>
            </v:shape>
            <v:shape style="position:absolute;left:5826;top:2311;width:1949;height:12" type="#_x0000_t75" stroked="false">
              <v:imagedata r:id="rId32" o:title=""/>
            </v:shape>
            <v:shape style="position:absolute;left:7760;top:2311;width:1949;height:12" type="#_x0000_t75" stroked="false">
              <v:imagedata r:id="rId32" o:title=""/>
            </v:shape>
            <v:shape style="position:absolute;left:9695;top:2311;width:1949;height:12" type="#_x0000_t75" stroked="false">
              <v:imagedata r:id="rId32" o:title=""/>
            </v:shape>
            <v:shape style="position:absolute;left:11629;top:2311;width:1949;height:12" type="#_x0000_t75" stroked="false">
              <v:imagedata r:id="rId32" o:title=""/>
            </v:shape>
            <v:shape style="position:absolute;left:13564;top:2313;width:1944;height:10" type="#_x0000_t75" stroked="false">
              <v:imagedata r:id="rId33"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754"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95"/>
              <w:ind w:left="561" w:right="164" w:hanging="401"/>
              <w:jc w:val="left"/>
              <w:rPr>
                <w:rFonts w:ascii="宋体" w:hAnsi="宋体" w:cs="宋体" w:eastAsia="宋体" w:hint="default"/>
                <w:sz w:val="20"/>
                <w:szCs w:val="20"/>
              </w:rPr>
            </w:pPr>
            <w:r>
              <w:rPr>
                <w:rFonts w:ascii="宋体" w:hAnsi="宋体" w:cs="宋体" w:eastAsia="宋体" w:hint="default"/>
                <w:sz w:val="20"/>
                <w:szCs w:val="20"/>
              </w:rPr>
              <w:t>兰州德信慧明工贸</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vMerge w:val="restart"/>
            <w:tcBorders>
              <w:top w:val="single" w:sz="17" w:space="0" w:color="000000"/>
              <w:left w:val="single" w:sz="4" w:space="0" w:color="000000"/>
              <w:right w:val="single" w:sz="4" w:space="0" w:color="000000"/>
            </w:tcBorders>
          </w:tcPr>
          <w:p>
            <w:pPr>
              <w:pStyle w:val="TableParagraph"/>
              <w:spacing w:line="285" w:lineRule="auto" w:before="35"/>
              <w:ind w:left="103" w:right="104" w:hanging="3"/>
              <w:jc w:val="center"/>
              <w:rPr>
                <w:rFonts w:ascii="宋体" w:hAnsi="宋体" w:cs="宋体" w:eastAsia="宋体" w:hint="default"/>
                <w:sz w:val="20"/>
                <w:szCs w:val="20"/>
              </w:rPr>
            </w:pPr>
            <w:r>
              <w:rPr>
                <w:rFonts w:ascii="宋体" w:hAnsi="宋体" w:cs="宋体" w:eastAsia="宋体" w:hint="default"/>
                <w:sz w:val="20"/>
                <w:szCs w:val="20"/>
              </w:rPr>
              <w:t>海口倍力曼贸易有</w:t>
            </w:r>
            <w:r>
              <w:rPr>
                <w:rFonts w:ascii="宋体" w:hAnsi="宋体" w:cs="宋体" w:eastAsia="宋体" w:hint="default"/>
                <w:w w:val="99"/>
                <w:sz w:val="20"/>
                <w:szCs w:val="20"/>
              </w:rPr>
              <w:t> </w:t>
            </w:r>
            <w:r>
              <w:rPr>
                <w:rFonts w:ascii="宋体" w:hAnsi="宋体" w:cs="宋体" w:eastAsia="宋体" w:hint="default"/>
                <w:spacing w:val="-9"/>
                <w:w w:val="99"/>
                <w:sz w:val="20"/>
                <w:szCs w:val="20"/>
              </w:rPr>
              <w:t>限公司、海南教卫科</w:t>
            </w:r>
            <w:r>
              <w:rPr>
                <w:rFonts w:ascii="宋体" w:hAnsi="宋体" w:cs="宋体" w:eastAsia="宋体" w:hint="default"/>
                <w:w w:val="99"/>
                <w:sz w:val="20"/>
                <w:szCs w:val="20"/>
              </w:rPr>
              <w:t> </w:t>
            </w:r>
            <w:r>
              <w:rPr>
                <w:rFonts w:ascii="宋体" w:hAnsi="宋体" w:cs="宋体" w:eastAsia="宋体" w:hint="default"/>
                <w:sz w:val="20"/>
                <w:szCs w:val="20"/>
              </w:rPr>
              <w:t>技有限公司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95"/>
              <w:ind w:left="362" w:right="164" w:hanging="202"/>
              <w:jc w:val="left"/>
              <w:rPr>
                <w:rFonts w:ascii="宋体" w:hAnsi="宋体" w:cs="宋体" w:eastAsia="宋体" w:hint="default"/>
                <w:sz w:val="20"/>
                <w:szCs w:val="20"/>
              </w:rPr>
            </w:pPr>
            <w:r>
              <w:rPr>
                <w:rFonts w:ascii="宋体" w:hAnsi="宋体" w:cs="宋体" w:eastAsia="宋体" w:hint="default"/>
                <w:sz w:val="20"/>
                <w:szCs w:val="20"/>
              </w:rPr>
              <w:t>陕西君耀体外诊断</w:t>
            </w:r>
            <w:r>
              <w:rPr>
                <w:rFonts w:ascii="宋体" w:hAnsi="宋体" w:cs="宋体" w:eastAsia="宋体" w:hint="default"/>
                <w:w w:val="99"/>
                <w:sz w:val="20"/>
                <w:szCs w:val="20"/>
              </w:rPr>
              <w:t> </w:t>
            </w:r>
            <w:r>
              <w:rPr>
                <w:rFonts w:ascii="宋体" w:hAnsi="宋体" w:cs="宋体" w:eastAsia="宋体" w:hint="default"/>
                <w:sz w:val="20"/>
                <w:szCs w:val="20"/>
              </w:rPr>
              <w:t>试剂有限公司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95"/>
              <w:ind w:left="561" w:right="164" w:hanging="401"/>
              <w:jc w:val="left"/>
              <w:rPr>
                <w:rFonts w:ascii="宋体" w:hAnsi="宋体" w:cs="宋体" w:eastAsia="宋体" w:hint="default"/>
                <w:sz w:val="20"/>
                <w:szCs w:val="20"/>
              </w:rPr>
            </w:pPr>
            <w:r>
              <w:rPr>
                <w:rFonts w:ascii="宋体" w:hAnsi="宋体" w:cs="宋体" w:eastAsia="宋体" w:hint="default"/>
                <w:sz w:val="20"/>
                <w:szCs w:val="20"/>
              </w:rPr>
              <w:t>西安福达诊断试剂</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5" w:lineRule="auto" w:before="95"/>
              <w:ind w:left="561" w:right="168" w:hanging="401"/>
              <w:jc w:val="left"/>
              <w:rPr>
                <w:rFonts w:ascii="宋体" w:hAnsi="宋体" w:cs="宋体" w:eastAsia="宋体" w:hint="default"/>
                <w:sz w:val="20"/>
                <w:szCs w:val="20"/>
              </w:rPr>
            </w:pPr>
            <w:r>
              <w:rPr>
                <w:rFonts w:ascii="宋体" w:hAnsi="宋体" w:cs="宋体" w:eastAsia="宋体" w:hint="default"/>
                <w:sz w:val="20"/>
                <w:szCs w:val="20"/>
              </w:rPr>
              <w:t>陕西华实诊断试剂</w:t>
            </w:r>
            <w:r>
              <w:rPr>
                <w:rFonts w:ascii="宋体" w:hAnsi="宋体" w:cs="宋体" w:eastAsia="宋体" w:hint="default"/>
                <w:w w:val="99"/>
                <w:sz w:val="20"/>
                <w:szCs w:val="20"/>
              </w:rPr>
              <w:t> </w:t>
            </w:r>
            <w:r>
              <w:rPr>
                <w:rFonts w:ascii="宋体" w:hAnsi="宋体" w:cs="宋体" w:eastAsia="宋体" w:hint="default"/>
                <w:sz w:val="20"/>
                <w:szCs w:val="20"/>
              </w:rPr>
              <w:t>有限公司</w:t>
            </w:r>
          </w:p>
        </w:tc>
      </w:tr>
      <w:tr>
        <w:trPr>
          <w:trHeight w:val="187" w:hRule="exact"/>
        </w:trPr>
        <w:tc>
          <w:tcPr>
            <w:tcW w:w="4424" w:type="dxa"/>
            <w:tcBorders>
              <w:top w:val="nil" w:sz="6" w:space="0" w:color="auto"/>
              <w:left w:val="nil" w:sz="6" w:space="0" w:color="auto"/>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vMerge/>
            <w:tcBorders>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265"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3"/>
              <w:jc w:val="right"/>
              <w:rPr>
                <w:rFonts w:ascii="宋体" w:hAnsi="宋体" w:cs="宋体" w:eastAsia="宋体" w:hint="default"/>
                <w:sz w:val="18"/>
                <w:szCs w:val="18"/>
              </w:rPr>
            </w:pPr>
            <w:r>
              <w:rPr>
                <w:rFonts w:ascii="宋体"/>
                <w:spacing w:val="-1"/>
                <w:sz w:val="18"/>
              </w:rPr>
              <w:t>6,352,172.81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pacing w:val="-1"/>
                <w:sz w:val="18"/>
              </w:rPr>
              <w:t>62,304,230.46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pacing w:val="-1"/>
                <w:sz w:val="18"/>
              </w:rPr>
              <w:t>33,784,884.95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04"/>
              <w:jc w:val="right"/>
              <w:rPr>
                <w:rFonts w:ascii="宋体" w:hAnsi="宋体" w:cs="宋体" w:eastAsia="宋体" w:hint="default"/>
                <w:sz w:val="18"/>
                <w:szCs w:val="18"/>
              </w:rPr>
            </w:pPr>
            <w:r>
              <w:rPr>
                <w:rFonts w:ascii="宋体"/>
                <w:spacing w:val="-1"/>
                <w:sz w:val="18"/>
              </w:rPr>
              <w:t>7,811,597.82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30" w:lineRule="exact"/>
              <w:ind w:right="108"/>
              <w:jc w:val="right"/>
              <w:rPr>
                <w:rFonts w:ascii="宋体" w:hAnsi="宋体" w:cs="宋体" w:eastAsia="宋体" w:hint="default"/>
                <w:sz w:val="18"/>
                <w:szCs w:val="18"/>
              </w:rPr>
            </w:pPr>
            <w:r>
              <w:rPr>
                <w:rFonts w:ascii="宋体"/>
                <w:spacing w:val="-1"/>
                <w:sz w:val="18"/>
              </w:rPr>
              <w:t>6,703,698.91</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6,103,067.99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59,860,927.30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32,459,987.50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7,505,260.65</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6,440,808.76</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12,455,240.80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122,165,157.76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66,244,872.45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15,316,858.47</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13,144,507.67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31,778,467.33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117,892,654.59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165,766,262.22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50,632,491.34</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49,770,819.89</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44,233,708.13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240,057,812.35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232,011,134.67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65,949,349.81</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62,915,327.56</w:t>
            </w:r>
          </w:p>
        </w:tc>
      </w:tr>
      <w:tr>
        <w:trPr>
          <w:trHeight w:val="35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31,778,467.33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154,349,855.75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185,264,206.34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50,632,491.34</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80,621,101.20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12,455,240.80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85,707,956.60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46,746,928.33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15,316,858.47</w:t>
            </w:r>
          </w:p>
        </w:tc>
        <w:tc>
          <w:tcPr>
            <w:tcW w:w="1934" w:type="dxa"/>
            <w:tcBorders>
              <w:top w:val="nil" w:sz="6" w:space="0" w:color="auto"/>
              <w:left w:val="single" w:sz="4" w:space="0" w:color="000000"/>
              <w:bottom w:val="nil" w:sz="6" w:space="0" w:color="auto"/>
              <w:right w:val="nil" w:sz="6" w:space="0" w:color="auto"/>
            </w:tcBorders>
          </w:tcPr>
          <w:p>
            <w:pP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6,352,172.81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43,711,057.87</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23,840,933.45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7,811,597.82</w:t>
            </w: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r>
    </w:tbl>
    <w:p>
      <w:pPr>
        <w:spacing w:after="0" w:line="240" w:lineRule="auto"/>
        <w:jc w:val="left"/>
        <w:rPr>
          <w:rFonts w:ascii="宋体" w:hAnsi="宋体" w:cs="宋体" w:eastAsia="宋体" w:hint="default"/>
          <w:sz w:val="14"/>
          <w:szCs w:val="14"/>
        </w:rPr>
        <w:sectPr>
          <w:pgSz w:w="16840" w:h="11910" w:orient="landscape"/>
          <w:pgMar w:header="906" w:footer="1021" w:top="1100" w:bottom="1220" w:left="1300" w:right="1220"/>
        </w:sectPr>
      </w:pPr>
    </w:p>
    <w:p>
      <w:pPr>
        <w:spacing w:line="240" w:lineRule="auto" w:before="6"/>
        <w:rPr>
          <w:rFonts w:ascii="宋体" w:hAnsi="宋体" w:cs="宋体" w:eastAsia="宋体" w:hint="default"/>
          <w:sz w:val="4"/>
          <w:szCs w:val="4"/>
        </w:rPr>
      </w:pPr>
      <w:r>
        <w:rPr/>
        <w:pict>
          <v:shape style="position:absolute;margin-left:291.529999pt;margin-top:516.335999pt;width:.47998pt;height:.12pt;mso-position-horizontal-relative:page;mso-position-vertical-relative:page;z-index:9352" type="#_x0000_t75" stroked="false">
            <v:imagedata r:id="rId114" o:title=""/>
          </v:shape>
        </w:pict>
      </w:r>
      <w:r>
        <w:rPr/>
        <w:pict>
          <v:shape style="position:absolute;margin-left:388.25pt;margin-top:516.335999pt;width:.48001pt;height:.12pt;mso-position-horizontal-relative:page;mso-position-vertical-relative:page;z-index:9376" type="#_x0000_t75" stroked="false">
            <v:imagedata r:id="rId114" o:title=""/>
          </v:shape>
        </w:pict>
      </w:r>
      <w:r>
        <w:rPr/>
        <w:pict>
          <v:shape style="position:absolute;margin-left:484.98999pt;margin-top:516.335999pt;width:.47998pt;height:.12pt;mso-position-horizontal-relative:page;mso-position-vertical-relative:page;z-index:9400" type="#_x0000_t75" stroked="false">
            <v:imagedata r:id="rId114" o:title=""/>
          </v:shape>
        </w:pict>
      </w:r>
      <w:r>
        <w:rPr/>
        <w:pict>
          <v:shape style="position:absolute;margin-left:581.710022pt;margin-top:516.335999pt;width:.48004pt;height:.12pt;mso-position-horizontal-relative:page;mso-position-vertical-relative:page;z-index:9424" type="#_x0000_t75" stroked="false">
            <v:imagedata r:id="rId114" o:title=""/>
          </v:shape>
        </w:pict>
      </w:r>
      <w:r>
        <w:rPr/>
        <w:pict>
          <v:shape style="position:absolute;margin-left:678.460022pt;margin-top:516.335999pt;width:.47998pt;height:.12pt;mso-position-horizontal-relative:page;mso-position-vertical-relative:page;z-index:9448" type="#_x0000_t75" stroked="false">
            <v:imagedata r:id="rId114" o:title=""/>
          </v:shape>
        </w:pict>
      </w: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492" w:hRule="exact"/>
        </w:trPr>
        <w:tc>
          <w:tcPr>
            <w:tcW w:w="4424" w:type="dxa"/>
            <w:tcBorders>
              <w:top w:val="single" w:sz="17" w:space="0" w:color="000000"/>
              <w:left w:val="nil" w:sz="6" w:space="0" w:color="auto"/>
              <w:bottom w:val="single" w:sz="17"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739" w:right="0"/>
              <w:jc w:val="left"/>
              <w:rPr>
                <w:rFonts w:ascii="宋体" w:hAnsi="宋体" w:cs="宋体" w:eastAsia="宋体" w:hint="default"/>
                <w:sz w:val="18"/>
                <w:szCs w:val="18"/>
              </w:rPr>
            </w:pPr>
            <w:r>
              <w:rPr>
                <w:rFonts w:ascii="宋体"/>
                <w:sz w:val="18"/>
              </w:rPr>
              <w:t>6,352,172.81</w:t>
            </w:r>
          </w:p>
        </w:tc>
        <w:tc>
          <w:tcPr>
            <w:tcW w:w="1935"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650" w:right="0"/>
              <w:jc w:val="left"/>
              <w:rPr>
                <w:rFonts w:ascii="宋体" w:hAnsi="宋体" w:cs="宋体" w:eastAsia="宋体" w:hint="default"/>
                <w:sz w:val="18"/>
                <w:szCs w:val="18"/>
              </w:rPr>
            </w:pPr>
            <w:r>
              <w:rPr>
                <w:rFonts w:ascii="宋体"/>
                <w:sz w:val="18"/>
              </w:rPr>
              <w:t>43,711,057.87</w:t>
            </w:r>
          </w:p>
        </w:tc>
        <w:tc>
          <w:tcPr>
            <w:tcW w:w="1934"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650" w:right="0"/>
              <w:jc w:val="left"/>
              <w:rPr>
                <w:rFonts w:ascii="宋体" w:hAnsi="宋体" w:cs="宋体" w:eastAsia="宋体" w:hint="default"/>
                <w:sz w:val="18"/>
                <w:szCs w:val="18"/>
              </w:rPr>
            </w:pPr>
            <w:r>
              <w:rPr>
                <w:rFonts w:ascii="宋体"/>
                <w:sz w:val="18"/>
              </w:rPr>
              <w:t>23,840,933.45</w:t>
            </w:r>
          </w:p>
        </w:tc>
        <w:tc>
          <w:tcPr>
            <w:tcW w:w="1935"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78"/>
              <w:ind w:left="739" w:right="0"/>
              <w:jc w:val="left"/>
              <w:rPr>
                <w:rFonts w:ascii="宋体" w:hAnsi="宋体" w:cs="宋体" w:eastAsia="宋体" w:hint="default"/>
                <w:sz w:val="18"/>
                <w:szCs w:val="18"/>
              </w:rPr>
            </w:pPr>
            <w:r>
              <w:rPr>
                <w:rFonts w:ascii="宋体"/>
                <w:sz w:val="18"/>
              </w:rPr>
              <w:t>7,811,597.82</w:t>
            </w:r>
          </w:p>
        </w:tc>
        <w:tc>
          <w:tcPr>
            <w:tcW w:w="1934" w:type="dxa"/>
            <w:tcBorders>
              <w:top w:val="single" w:sz="17" w:space="0" w:color="000000"/>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tc>
      </w:tr>
    </w:tbl>
    <w:p>
      <w:pPr>
        <w:spacing w:line="240" w:lineRule="auto" w:before="11"/>
        <w:rPr>
          <w:rFonts w:ascii="宋体" w:hAnsi="宋体" w:cs="宋体" w:eastAsia="宋体" w:hint="default"/>
          <w:sz w:val="6"/>
          <w:szCs w:val="6"/>
        </w:rPr>
      </w:pPr>
    </w:p>
    <w:p>
      <w:pPr>
        <w:pStyle w:val="Heading3"/>
        <w:spacing w:line="240" w:lineRule="auto"/>
        <w:ind w:right="0"/>
        <w:jc w:val="left"/>
      </w:pPr>
      <w:r>
        <w:rPr/>
        <w:pict>
          <v:shape style="position:absolute;margin-left:291.529999pt;margin-top:-29.104366pt;width:.47998pt;height:.12pt;mso-position-horizontal-relative:page;mso-position-vertical-relative:paragraph;z-index:8440" type="#_x0000_t75" stroked="false">
            <v:imagedata r:id="rId114" o:title=""/>
          </v:shape>
        </w:pict>
      </w:r>
      <w:r>
        <w:rPr/>
        <w:pict>
          <v:shape style="position:absolute;margin-left:388.25pt;margin-top:-29.104366pt;width:.48001pt;height:.12pt;mso-position-horizontal-relative:page;mso-position-vertical-relative:paragraph;z-index:8464" type="#_x0000_t75" stroked="false">
            <v:imagedata r:id="rId114" o:title=""/>
          </v:shape>
        </w:pict>
      </w:r>
      <w:r>
        <w:rPr/>
        <w:pict>
          <v:shape style="position:absolute;margin-left:484.98999pt;margin-top:-29.104366pt;width:.47998pt;height:.12pt;mso-position-horizontal-relative:page;mso-position-vertical-relative:paragraph;z-index:8488" type="#_x0000_t75" stroked="false">
            <v:imagedata r:id="rId114" o:title=""/>
          </v:shape>
        </w:pict>
      </w:r>
      <w:r>
        <w:rPr/>
        <w:pict>
          <v:shape style="position:absolute;margin-left:581.710022pt;margin-top:-29.104366pt;width:.48004pt;height:.12pt;mso-position-horizontal-relative:page;mso-position-vertical-relative:paragraph;z-index:8512" type="#_x0000_t75" stroked="false">
            <v:imagedata r:id="rId114" o:title=""/>
          </v:shape>
        </w:pict>
      </w:r>
      <w:r>
        <w:rPr/>
        <w:pict>
          <v:shape style="position:absolute;margin-left:678.460022pt;margin-top:-29.104366pt;width:.47998pt;height:.12pt;mso-position-horizontal-relative:page;mso-position-vertical-relative:paragraph;z-index:8536" type="#_x0000_t75" stroked="false">
            <v:imagedata r:id="rId114" o:title=""/>
          </v:shape>
        </w:pict>
      </w:r>
      <w:r>
        <w:rPr/>
        <w:pict>
          <v:shape style="position:absolute;margin-left:291.529999pt;margin-top:-6.884356pt;width:.48pt;height:.24pt;mso-position-horizontal-relative:page;mso-position-vertical-relative:paragraph;z-index:8560" type="#_x0000_t75" stroked="false">
            <v:imagedata r:id="rId116" o:title=""/>
          </v:shape>
        </w:pict>
      </w:r>
      <w:r>
        <w:rPr/>
        <w:pict>
          <v:shape style="position:absolute;margin-left:388.25pt;margin-top:-6.884356pt;width:.48003pt;height:.24pt;mso-position-horizontal-relative:page;mso-position-vertical-relative:paragraph;z-index:8584" type="#_x0000_t75" stroked="false">
            <v:imagedata r:id="rId116" o:title=""/>
          </v:shape>
        </w:pict>
      </w:r>
      <w:r>
        <w:rPr/>
        <w:pict>
          <v:shape style="position:absolute;margin-left:484.98999pt;margin-top:-6.884356pt;width:.48pt;height:.24pt;mso-position-horizontal-relative:page;mso-position-vertical-relative:paragraph;z-index:8608" type="#_x0000_t75" stroked="false">
            <v:imagedata r:id="rId116" o:title=""/>
          </v:shape>
        </w:pict>
      </w:r>
      <w:r>
        <w:rPr/>
        <w:pict>
          <v:shape style="position:absolute;margin-left:581.710022pt;margin-top:-6.884356pt;width:.48006pt;height:.24pt;mso-position-horizontal-relative:page;mso-position-vertical-relative:paragraph;z-index:8632" type="#_x0000_t75" stroked="false">
            <v:imagedata r:id="rId116" o:title=""/>
          </v:shape>
        </w:pict>
      </w:r>
      <w:r>
        <w:rPr/>
        <w:pict>
          <v:shape style="position:absolute;margin-left:678.460022pt;margin-top:-6.884356pt;width:.48pt;height:.24pt;mso-position-horizontal-relative:page;mso-position-vertical-relative:paragraph;z-index:8656" type="#_x0000_t75" stroked="false">
            <v:imagedata r:id="rId116" o:title=""/>
          </v:shape>
        </w:pict>
      </w:r>
      <w:r>
        <w:rPr/>
        <w:pict>
          <v:shape style="position:absolute;margin-left:291.529999pt;margin-top:28.875633pt;width:.47998pt;height:.12pt;mso-position-horizontal-relative:page;mso-position-vertical-relative:paragraph;z-index:8680" type="#_x0000_t75" stroked="false">
            <v:imagedata r:id="rId116" o:title=""/>
          </v:shape>
        </w:pict>
      </w:r>
      <w:r>
        <w:rPr/>
        <w:pict>
          <v:shape style="position:absolute;margin-left:388.25pt;margin-top:28.875633pt;width:.48001pt;height:.12pt;mso-position-horizontal-relative:page;mso-position-vertical-relative:paragraph;z-index:8704" type="#_x0000_t75" stroked="false">
            <v:imagedata r:id="rId116" o:title=""/>
          </v:shape>
        </w:pict>
      </w:r>
      <w:r>
        <w:rPr/>
        <w:pict>
          <v:shape style="position:absolute;margin-left:484.98999pt;margin-top:28.875633pt;width:.47998pt;height:.12pt;mso-position-horizontal-relative:page;mso-position-vertical-relative:paragraph;z-index:8728" type="#_x0000_t75" stroked="false">
            <v:imagedata r:id="rId116" o:title=""/>
          </v:shape>
        </w:pict>
      </w:r>
      <w:r>
        <w:rPr/>
        <w:pict>
          <v:shape style="position:absolute;margin-left:581.710022pt;margin-top:28.875633pt;width:.48004pt;height:.12pt;mso-position-horizontal-relative:page;mso-position-vertical-relative:paragraph;z-index:8752" type="#_x0000_t75" stroked="false">
            <v:imagedata r:id="rId116" o:title=""/>
          </v:shape>
        </w:pict>
      </w:r>
      <w:r>
        <w:rPr/>
        <w:pict>
          <v:shape style="position:absolute;margin-left:678.460022pt;margin-top:28.875633pt;width:.47998pt;height:.12pt;mso-position-horizontal-relative:page;mso-position-vertical-relative:paragraph;z-index:8776" type="#_x0000_t75" stroked="false">
            <v:imagedata r:id="rId116" o:title=""/>
          </v:shape>
        </w:pict>
      </w:r>
      <w:r>
        <w:rPr/>
        <w:pict>
          <v:group style="position:absolute;margin-left:71.279999pt;margin-top:52.995613pt;width:704.15pt;height:5.3pt;mso-position-horizontal-relative:page;mso-position-vertical-relative:paragraph;z-index:-2255728" coordorigin="1426,1060" coordsize="14083,106">
            <v:shape style="position:absolute;left:1426;top:1060;width:4424;height:106" type="#_x0000_t75" stroked="false">
              <v:imagedata r:id="rId117" o:title=""/>
            </v:shape>
            <v:shape style="position:absolute;left:5826;top:1156;width:9683;height:10" type="#_x0000_t75" stroked="false">
              <v:imagedata r:id="rId30" o:title=""/>
            </v:shape>
            <w10:wrap type="none"/>
          </v:group>
        </w:pict>
      </w:r>
      <w:r>
        <w:rPr/>
        <w:pict>
          <v:group style="position:absolute;margin-left:71.279999pt;margin-top:75.555611pt;width:704.15pt;height:5.4pt;mso-position-horizontal-relative:page;mso-position-vertical-relative:paragraph;z-index:-2255704" coordorigin="1426,1511" coordsize="14083,108">
            <v:shape style="position:absolute;left:1426;top:1511;width:4424;height:108" type="#_x0000_t75" stroked="false">
              <v:imagedata r:id="rId118" o:title=""/>
            </v:shape>
            <v:shape style="position:absolute;left:5826;top:1607;width:1949;height:12" type="#_x0000_t75" stroked="false">
              <v:imagedata r:id="rId32" o:title=""/>
            </v:shape>
            <v:shape style="position:absolute;left:7760;top:1607;width:1949;height:12" type="#_x0000_t75" stroked="false">
              <v:imagedata r:id="rId32" o:title=""/>
            </v:shape>
            <v:shape style="position:absolute;left:9695;top:1607;width:1949;height:12" type="#_x0000_t75" stroked="false">
              <v:imagedata r:id="rId32" o:title=""/>
            </v:shape>
            <v:shape style="position:absolute;left:11629;top:1607;width:1949;height:12" type="#_x0000_t75" stroked="false">
              <v:imagedata r:id="rId32" o:title=""/>
            </v:shape>
            <v:shape style="position:absolute;left:13564;top:1610;width:1944;height:10" type="#_x0000_t75" stroked="false">
              <v:imagedata r:id="rId36" o:title=""/>
            </v:shape>
            <w10:wrap type="none"/>
          </v:group>
        </w:pict>
      </w:r>
      <w:r>
        <w:rPr/>
        <w:pict>
          <v:group style="position:absolute;margin-left:71.279999pt;margin-top:98.235611pt;width:704.15pt;height:5.45pt;mso-position-horizontal-relative:page;mso-position-vertical-relative:paragraph;z-index:-2255680" coordorigin="1426,1965" coordsize="14083,109">
            <v:shape style="position:absolute;left:1426;top:1965;width:4424;height:109" type="#_x0000_t75" stroked="false">
              <v:imagedata r:id="rId119" o:title=""/>
            </v:shape>
            <v:shape style="position:absolute;left:5826;top:2061;width:1949;height:12" type="#_x0000_t75" stroked="false">
              <v:imagedata r:id="rId35" o:title=""/>
            </v:shape>
            <v:shape style="position:absolute;left:7760;top:2061;width:1949;height:12" type="#_x0000_t75" stroked="false">
              <v:imagedata r:id="rId35" o:title=""/>
            </v:shape>
            <v:shape style="position:absolute;left:9695;top:2061;width:1949;height:12" type="#_x0000_t75" stroked="false">
              <v:imagedata r:id="rId35" o:title=""/>
            </v:shape>
            <v:shape style="position:absolute;left:11629;top:2061;width:1949;height:12" type="#_x0000_t75" stroked="false">
              <v:imagedata r:id="rId35" o:title=""/>
            </v:shape>
            <v:shape style="position:absolute;left:13564;top:2064;width:1944;height:10" type="#_x0000_t75" stroked="false">
              <v:imagedata r:id="rId36" o:title=""/>
            </v:shape>
            <w10:wrap type="none"/>
          </v:group>
        </w:pict>
      </w:r>
      <w:r>
        <w:rPr/>
        <w:pict>
          <v:group style="position:absolute;margin-left:71.279999pt;margin-top:120.945671pt;width:704.15pt;height:5.4pt;mso-position-horizontal-relative:page;mso-position-vertical-relative:paragraph;z-index:-2255656" coordorigin="1426,2419" coordsize="14083,108">
            <v:shape style="position:absolute;left:1426;top:2419;width:4424;height:108" type="#_x0000_t75" stroked="false">
              <v:imagedata r:id="rId118" o:title=""/>
            </v:shape>
            <v:shape style="position:absolute;left:5826;top:2515;width:1949;height:12" type="#_x0000_t75" stroked="false">
              <v:imagedata r:id="rId32" o:title=""/>
            </v:shape>
            <v:shape style="position:absolute;left:7760;top:2515;width:1949;height:12" type="#_x0000_t75" stroked="false">
              <v:imagedata r:id="rId32" o:title=""/>
            </v:shape>
            <v:shape style="position:absolute;left:9695;top:2515;width:1949;height:12" type="#_x0000_t75" stroked="false">
              <v:imagedata r:id="rId32" o:title=""/>
            </v:shape>
            <v:shape style="position:absolute;left:11629;top:2515;width:1949;height:12" type="#_x0000_t75" stroked="false">
              <v:imagedata r:id="rId32" o:title=""/>
            </v:shape>
            <v:shape style="position:absolute;left:13564;top:2517;width:1944;height:10" type="#_x0000_t75" stroked="false">
              <v:imagedata r:id="rId36" o:title=""/>
            </v:shape>
            <w10:wrap type="none"/>
          </v:group>
        </w:pict>
      </w:r>
      <w:r>
        <w:rPr/>
        <w:pict>
          <v:group style="position:absolute;margin-left:71.279999pt;margin-top:143.625641pt;width:704.15pt;height:5.55pt;mso-position-horizontal-relative:page;mso-position-vertical-relative:paragraph;z-index:-2255632" coordorigin="1426,2873" coordsize="14083,111">
            <v:shape style="position:absolute;left:1426;top:2873;width:4424;height:110" type="#_x0000_t75" stroked="false">
              <v:imagedata r:id="rId46" o:title=""/>
            </v:shape>
            <v:shape style="position:absolute;left:5826;top:2969;width:1949;height:14" type="#_x0000_t75" stroked="false">
              <v:imagedata r:id="rId39" o:title=""/>
            </v:shape>
            <v:shape style="position:absolute;left:7760;top:2969;width:1949;height:14" type="#_x0000_t75" stroked="false">
              <v:imagedata r:id="rId39" o:title=""/>
            </v:shape>
            <v:shape style="position:absolute;left:9695;top:2969;width:1949;height:14" type="#_x0000_t75" stroked="false">
              <v:imagedata r:id="rId39" o:title=""/>
            </v:shape>
            <v:shape style="position:absolute;left:11629;top:2973;width:3879;height:10" type="#_x0000_t75" stroked="false">
              <v:imagedata r:id="rId47"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504"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33"/>
              <w:ind w:left="160" w:right="0"/>
              <w:jc w:val="left"/>
              <w:rPr>
                <w:rFonts w:ascii="宋体" w:hAnsi="宋体" w:cs="宋体" w:eastAsia="宋体" w:hint="default"/>
                <w:sz w:val="20"/>
                <w:szCs w:val="20"/>
              </w:rPr>
            </w:pPr>
            <w:r>
              <w:rPr>
                <w:rFonts w:ascii="宋体" w:hAnsi="宋体" w:cs="宋体" w:eastAsia="宋体" w:hint="default"/>
                <w:sz w:val="20"/>
                <w:szCs w:val="20"/>
              </w:rPr>
              <w:t>陕西博而康医学诊</w:t>
            </w:r>
          </w:p>
        </w:tc>
        <w:tc>
          <w:tcPr>
            <w:tcW w:w="1935" w:type="dxa"/>
            <w:vMerge w:val="restart"/>
            <w:tcBorders>
              <w:top w:val="single" w:sz="17" w:space="0" w:color="000000"/>
              <w:left w:val="single" w:sz="4" w:space="0" w:color="000000"/>
              <w:right w:val="single" w:sz="4" w:space="0" w:color="000000"/>
            </w:tcBorders>
          </w:tcPr>
          <w:p>
            <w:pPr>
              <w:pStyle w:val="TableParagraph"/>
              <w:spacing w:line="285" w:lineRule="auto" w:before="33"/>
              <w:ind w:left="561" w:right="164" w:hanging="401"/>
              <w:jc w:val="left"/>
              <w:rPr>
                <w:rFonts w:ascii="宋体" w:hAnsi="宋体" w:cs="宋体" w:eastAsia="宋体" w:hint="default"/>
                <w:sz w:val="20"/>
                <w:szCs w:val="20"/>
              </w:rPr>
            </w:pPr>
            <w:r>
              <w:rPr>
                <w:rFonts w:ascii="宋体" w:hAnsi="宋体" w:cs="宋体" w:eastAsia="宋体" w:hint="default"/>
                <w:sz w:val="20"/>
                <w:szCs w:val="20"/>
              </w:rPr>
              <w:t>陕西新迪贸易有限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1934" w:type="dxa"/>
            <w:vMerge w:val="restart"/>
            <w:tcBorders>
              <w:top w:val="single" w:sz="17" w:space="0" w:color="000000"/>
              <w:left w:val="single" w:sz="4" w:space="0" w:color="000000"/>
              <w:right w:val="single" w:sz="4" w:space="0" w:color="000000"/>
            </w:tcBorders>
          </w:tcPr>
          <w:p>
            <w:pPr>
              <w:pStyle w:val="TableParagraph"/>
              <w:spacing w:line="285" w:lineRule="auto" w:before="33"/>
              <w:ind w:left="460" w:right="164" w:hanging="300"/>
              <w:jc w:val="left"/>
              <w:rPr>
                <w:rFonts w:ascii="宋体" w:hAnsi="宋体" w:cs="宋体" w:eastAsia="宋体" w:hint="default"/>
                <w:sz w:val="20"/>
                <w:szCs w:val="20"/>
              </w:rPr>
            </w:pPr>
            <w:r>
              <w:rPr>
                <w:rFonts w:ascii="宋体" w:hAnsi="宋体" w:cs="宋体" w:eastAsia="宋体" w:hint="default"/>
                <w:sz w:val="20"/>
                <w:szCs w:val="20"/>
              </w:rPr>
              <w:t>武汉丰华源医疗用</w:t>
            </w:r>
            <w:r>
              <w:rPr>
                <w:rFonts w:ascii="宋体" w:hAnsi="宋体" w:cs="宋体" w:eastAsia="宋体" w:hint="default"/>
                <w:w w:val="99"/>
                <w:sz w:val="20"/>
                <w:szCs w:val="20"/>
              </w:rPr>
              <w:t> </w:t>
            </w:r>
            <w:r>
              <w:rPr>
                <w:rFonts w:ascii="宋体" w:hAnsi="宋体" w:cs="宋体" w:eastAsia="宋体" w:hint="default"/>
                <w:sz w:val="20"/>
                <w:szCs w:val="20"/>
              </w:rPr>
              <w:t>品有限公司</w:t>
            </w:r>
          </w:p>
        </w:tc>
        <w:tc>
          <w:tcPr>
            <w:tcW w:w="1935" w:type="dxa"/>
            <w:vMerge w:val="restart"/>
            <w:tcBorders>
              <w:top w:val="single" w:sz="17" w:space="0" w:color="000000"/>
              <w:left w:val="single" w:sz="4" w:space="0" w:color="000000"/>
              <w:right w:val="single" w:sz="4" w:space="0" w:color="000000"/>
            </w:tcBorders>
          </w:tcPr>
          <w:p>
            <w:pPr>
              <w:pStyle w:val="TableParagraph"/>
              <w:spacing w:line="285" w:lineRule="auto" w:before="33"/>
              <w:ind w:left="760" w:right="164" w:hanging="600"/>
              <w:jc w:val="left"/>
              <w:rPr>
                <w:rFonts w:ascii="宋体" w:hAnsi="宋体" w:cs="宋体" w:eastAsia="宋体" w:hint="default"/>
                <w:sz w:val="20"/>
                <w:szCs w:val="20"/>
              </w:rPr>
            </w:pPr>
            <w:r>
              <w:rPr>
                <w:rFonts w:ascii="宋体" w:hAnsi="宋体" w:cs="宋体" w:eastAsia="宋体" w:hint="default"/>
                <w:sz w:val="20"/>
                <w:szCs w:val="20"/>
              </w:rPr>
              <w:t>武汉倍安经贸有限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4" w:type="dxa"/>
            <w:vMerge w:val="restart"/>
            <w:tcBorders>
              <w:top w:val="single" w:sz="17" w:space="0" w:color="000000"/>
              <w:left w:val="single" w:sz="4" w:space="0" w:color="000000"/>
              <w:right w:val="nil" w:sz="6" w:space="0" w:color="auto"/>
            </w:tcBorders>
          </w:tcPr>
          <w:p>
            <w:pPr>
              <w:pStyle w:val="TableParagraph"/>
              <w:spacing w:line="285" w:lineRule="auto" w:before="33"/>
              <w:ind w:left="760" w:right="168" w:hanging="600"/>
              <w:jc w:val="left"/>
              <w:rPr>
                <w:rFonts w:ascii="宋体" w:hAnsi="宋体" w:cs="宋体" w:eastAsia="宋体" w:hint="default"/>
                <w:sz w:val="20"/>
                <w:szCs w:val="20"/>
              </w:rPr>
            </w:pPr>
            <w:r>
              <w:rPr>
                <w:rFonts w:ascii="宋体" w:hAnsi="宋体" w:cs="宋体" w:eastAsia="宋体" w:hint="default"/>
                <w:sz w:val="20"/>
                <w:szCs w:val="20"/>
              </w:rPr>
              <w:t>湖北立康医药有限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180" w:hRule="exact"/>
        </w:trPr>
        <w:tc>
          <w:tcPr>
            <w:tcW w:w="4424" w:type="dxa"/>
            <w:tcBorders>
              <w:top w:val="nil" w:sz="6" w:space="0" w:color="auto"/>
              <w:left w:val="nil" w:sz="6" w:space="0" w:color="auto"/>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124" w:lineRule="exact"/>
              <w:ind w:left="261" w:right="0"/>
              <w:jc w:val="left"/>
              <w:rPr>
                <w:rFonts w:ascii="宋体" w:hAnsi="宋体" w:cs="宋体" w:eastAsia="宋体" w:hint="default"/>
                <w:sz w:val="20"/>
                <w:szCs w:val="20"/>
              </w:rPr>
            </w:pPr>
            <w:r>
              <w:rPr>
                <w:rFonts w:ascii="宋体" w:hAnsi="宋体" w:cs="宋体" w:eastAsia="宋体" w:hint="default"/>
                <w:sz w:val="20"/>
                <w:szCs w:val="20"/>
              </w:rPr>
              <w:t>断试剂有限公司</w:t>
            </w:r>
          </w:p>
        </w:tc>
        <w:tc>
          <w:tcPr>
            <w:tcW w:w="1935" w:type="dxa"/>
            <w:vMerge/>
            <w:tcBorders>
              <w:left w:val="single" w:sz="4" w:space="0" w:color="000000"/>
              <w:bottom w:val="nil" w:sz="6" w:space="0" w:color="auto"/>
              <w:right w:val="single" w:sz="4" w:space="0" w:color="000000"/>
            </w:tcBorders>
          </w:tcPr>
          <w:p>
            <w:pPr/>
          </w:p>
        </w:tc>
        <w:tc>
          <w:tcPr>
            <w:tcW w:w="1934" w:type="dxa"/>
            <w:vMerge/>
            <w:tcBorders>
              <w:left w:val="single" w:sz="4" w:space="0" w:color="000000"/>
              <w:bottom w:val="nil" w:sz="6" w:space="0" w:color="auto"/>
              <w:right w:val="single" w:sz="4" w:space="0" w:color="000000"/>
            </w:tcBorders>
          </w:tcPr>
          <w:p>
            <w:pPr/>
          </w:p>
        </w:tc>
        <w:tc>
          <w:tcPr>
            <w:tcW w:w="1935" w:type="dxa"/>
            <w:vMerge/>
            <w:tcBorders>
              <w:left w:val="single" w:sz="4" w:space="0" w:color="000000"/>
              <w:bottom w:val="nil" w:sz="6" w:space="0" w:color="auto"/>
              <w:right w:val="single" w:sz="4" w:space="0" w:color="000000"/>
            </w:tcBorders>
          </w:tcPr>
          <w:p>
            <w:pPr/>
          </w:p>
        </w:tc>
        <w:tc>
          <w:tcPr>
            <w:tcW w:w="1934" w:type="dxa"/>
            <w:vMerge/>
            <w:tcBorders>
              <w:left w:val="single" w:sz="4" w:space="0" w:color="000000"/>
              <w:bottom w:val="nil" w:sz="6" w:space="0" w:color="auto"/>
              <w:right w:val="nil" w:sz="6" w:space="0" w:color="auto"/>
            </w:tcBorders>
          </w:tcPr>
          <w:p>
            <w:pPr/>
          </w:p>
        </w:tc>
      </w:tr>
      <w:tr>
        <w:trPr>
          <w:trHeight w:val="271"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03"/>
              <w:jc w:val="right"/>
              <w:rPr>
                <w:rFonts w:ascii="宋体" w:hAnsi="宋体" w:cs="宋体" w:eastAsia="宋体" w:hint="default"/>
                <w:sz w:val="18"/>
                <w:szCs w:val="18"/>
              </w:rPr>
            </w:pPr>
            <w:r>
              <w:rPr>
                <w:rFonts w:ascii="宋体"/>
                <w:spacing w:val="-1"/>
                <w:sz w:val="18"/>
              </w:rPr>
              <w:t>9,721,262.04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01"/>
              <w:jc w:val="right"/>
              <w:rPr>
                <w:rFonts w:ascii="宋体" w:hAnsi="宋体" w:cs="宋体" w:eastAsia="宋体" w:hint="default"/>
                <w:sz w:val="18"/>
                <w:szCs w:val="18"/>
              </w:rPr>
            </w:pPr>
            <w:r>
              <w:rPr>
                <w:rFonts w:ascii="宋体"/>
                <w:spacing w:val="-1"/>
                <w:sz w:val="18"/>
              </w:rPr>
              <w:t>22,076,883.55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01"/>
              <w:jc w:val="right"/>
              <w:rPr>
                <w:rFonts w:ascii="宋体" w:hAnsi="宋体" w:cs="宋体" w:eastAsia="宋体" w:hint="default"/>
                <w:sz w:val="18"/>
                <w:szCs w:val="18"/>
              </w:rPr>
            </w:pPr>
            <w:r>
              <w:rPr>
                <w:rFonts w:ascii="宋体"/>
                <w:spacing w:val="-1"/>
                <w:sz w:val="18"/>
              </w:rPr>
              <w:t>10,238,629.68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01"/>
              <w:jc w:val="right"/>
              <w:rPr>
                <w:rFonts w:ascii="宋体" w:hAnsi="宋体" w:cs="宋体" w:eastAsia="宋体" w:hint="default"/>
                <w:sz w:val="18"/>
                <w:szCs w:val="18"/>
              </w:rPr>
            </w:pPr>
            <w:r>
              <w:rPr>
                <w:rFonts w:ascii="宋体"/>
                <w:spacing w:val="-1"/>
                <w:sz w:val="18"/>
              </w:rPr>
              <w:t>25,058,795.00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ind w:right="105"/>
              <w:jc w:val="right"/>
              <w:rPr>
                <w:rFonts w:ascii="宋体" w:hAnsi="宋体" w:cs="宋体" w:eastAsia="宋体" w:hint="default"/>
                <w:sz w:val="18"/>
                <w:szCs w:val="18"/>
              </w:rPr>
            </w:pPr>
            <w:r>
              <w:rPr>
                <w:rFonts w:ascii="宋体"/>
                <w:spacing w:val="-1"/>
                <w:sz w:val="18"/>
              </w:rPr>
              <w:t>40,787,954.44</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9,340,036.08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21,211,123.41</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9,837,114.79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24,076,097.16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39,188,426.81</w:t>
            </w:r>
          </w:p>
        </w:tc>
      </w:tr>
      <w:tr>
        <w:trPr>
          <w:trHeight w:val="109"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19,061,298.12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43,288,006.96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20,075,744.47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49,134,892.16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79,976,381.25</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23,478,394.45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88,540,801.98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48,090,922.45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88,007,798.01</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122,987,086.98</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42,539,692.57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131,828,808.94</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68,166,666.92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137,142,690.17</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202,963,468.23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68,081,750.79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90,469,389.90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79,998,036.11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93,624,648.24</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162,944,097.85</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41,359,419.04</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43,518,041.93</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40,019,370.38</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21,093,303.71</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22,194,201.38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20,409,878.89</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21,093,303.71</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22,194,201.38</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20,409,878.89</w:t>
            </w:r>
          </w:p>
        </w:tc>
      </w:tr>
    </w:tbl>
    <w:p>
      <w:pPr>
        <w:pStyle w:val="Heading3"/>
        <w:spacing w:line="240" w:lineRule="auto" w:before="115"/>
        <w:ind w:right="0"/>
        <w:jc w:val="left"/>
      </w:pPr>
      <w:r>
        <w:rPr/>
        <w:pict>
          <v:group style="position:absolute;margin-left:71.279999pt;margin-top:-120.654373pt;width:704.15pt;height:5.4pt;mso-position-horizontal-relative:page;mso-position-vertical-relative:paragraph;z-index:-2255608" coordorigin="1426,-2413" coordsize="14083,108">
            <v:shape style="position:absolute;left:1426;top:-2413;width:4424;height:108" type="#_x0000_t75" stroked="false">
              <v:imagedata r:id="rId118" o:title=""/>
            </v:shape>
            <v:shape style="position:absolute;left:5826;top:-2317;width:1949;height:12" type="#_x0000_t75" stroked="false">
              <v:imagedata r:id="rId35" o:title=""/>
            </v:shape>
            <v:shape style="position:absolute;left:7760;top:-2317;width:1949;height:12" type="#_x0000_t75" stroked="false">
              <v:imagedata r:id="rId35" o:title=""/>
            </v:shape>
            <v:shape style="position:absolute;left:9695;top:-2317;width:1949;height:12" type="#_x0000_t75" stroked="false">
              <v:imagedata r:id="rId35" o:title=""/>
            </v:shape>
            <v:shape style="position:absolute;left:11629;top:-2317;width:1949;height:12" type="#_x0000_t75" stroked="false">
              <v:imagedata r:id="rId35" o:title=""/>
            </v:shape>
            <v:shape style="position:absolute;left:13564;top:-2315;width:1944;height:10" type="#_x0000_t75" stroked="false">
              <v:imagedata r:id="rId36" o:title=""/>
            </v:shape>
            <w10:wrap type="none"/>
          </v:group>
        </w:pict>
      </w:r>
      <w:r>
        <w:rPr/>
        <w:pict>
          <v:group style="position:absolute;margin-left:71.279999pt;margin-top:-97.974403pt;width:704.15pt;height:5.4pt;mso-position-horizontal-relative:page;mso-position-vertical-relative:paragraph;z-index:-2255584" coordorigin="1426,-1959" coordsize="14083,108">
            <v:shape style="position:absolute;left:1426;top:-1959;width:4424;height:108" type="#_x0000_t75" stroked="false">
              <v:imagedata r:id="rId31" o:title=""/>
            </v:shape>
            <v:shape style="position:absolute;left:5826;top:-1863;width:1949;height:12" type="#_x0000_t75" stroked="false">
              <v:imagedata r:id="rId32" o:title=""/>
            </v:shape>
            <v:shape style="position:absolute;left:7760;top:-1863;width:1949;height:12" type="#_x0000_t75" stroked="false">
              <v:imagedata r:id="rId32" o:title=""/>
            </v:shape>
            <v:shape style="position:absolute;left:9695;top:-1863;width:1949;height:12" type="#_x0000_t75" stroked="false">
              <v:imagedata r:id="rId32" o:title=""/>
            </v:shape>
            <v:shape style="position:absolute;left:11629;top:-1863;width:1949;height:12" type="#_x0000_t75" stroked="false">
              <v:imagedata r:id="rId32" o:title=""/>
            </v:shape>
            <v:shape style="position:absolute;left:13564;top:-1861;width:1944;height:10" type="#_x0000_t75" stroked="false">
              <v:imagedata r:id="rId33" o:title=""/>
            </v:shape>
            <w10:wrap type="none"/>
          </v:group>
        </w:pict>
      </w:r>
      <w:r>
        <w:rPr/>
        <w:pict>
          <v:group style="position:absolute;margin-left:71.279999pt;margin-top:-75.294403pt;width:704.15pt;height:5.4pt;mso-position-horizontal-relative:page;mso-position-vertical-relative:paragraph;z-index:-2255560" coordorigin="1426,-1506" coordsize="14083,108">
            <v:shape style="position:absolute;left:1426;top:-1506;width:4424;height:108" type="#_x0000_t75" stroked="false">
              <v:imagedata r:id="rId118" o:title=""/>
            </v:shape>
            <v:shape style="position:absolute;left:5826;top:-1410;width:1949;height:12" type="#_x0000_t75" stroked="false">
              <v:imagedata r:id="rId35" o:title=""/>
            </v:shape>
            <v:shape style="position:absolute;left:7760;top:-1410;width:1949;height:12" type="#_x0000_t75" stroked="false">
              <v:imagedata r:id="rId35" o:title=""/>
            </v:shape>
            <v:shape style="position:absolute;left:9695;top:-1410;width:1949;height:12" type="#_x0000_t75" stroked="false">
              <v:imagedata r:id="rId35" o:title=""/>
            </v:shape>
            <v:shape style="position:absolute;left:11629;top:-1410;width:1949;height:12" type="#_x0000_t75" stroked="false">
              <v:imagedata r:id="rId35" o:title=""/>
            </v:shape>
            <v:shape style="position:absolute;left:13564;top:-1407;width:1944;height:10" type="#_x0000_t75" stroked="false">
              <v:imagedata r:id="rId36" o:title=""/>
            </v:shape>
            <w10:wrap type="none"/>
          </v:group>
        </w:pict>
      </w:r>
      <w:r>
        <w:rPr/>
        <w:pict>
          <v:group style="position:absolute;margin-left:71.279999pt;margin-top:-52.594372pt;width:704.15pt;height:5.4pt;mso-position-horizontal-relative:page;mso-position-vertical-relative:paragraph;z-index:-2255536" coordorigin="1426,-1052" coordsize="14083,108">
            <v:shape style="position:absolute;left:1426;top:-1052;width:4424;height:108" type="#_x0000_t75" stroked="false">
              <v:imagedata r:id="rId31" o:title=""/>
            </v:shape>
            <v:shape style="position:absolute;left:5826;top:-956;width:1949;height:12" type="#_x0000_t75" stroked="false">
              <v:imagedata r:id="rId32" o:title=""/>
            </v:shape>
            <v:shape style="position:absolute;left:7760;top:-956;width:1949;height:12" type="#_x0000_t75" stroked="false">
              <v:imagedata r:id="rId32" o:title=""/>
            </v:shape>
            <v:shape style="position:absolute;left:9695;top:-956;width:1949;height:12" type="#_x0000_t75" stroked="false">
              <v:imagedata r:id="rId32" o:title=""/>
            </v:shape>
            <v:shape style="position:absolute;left:11629;top:-956;width:1949;height:12" type="#_x0000_t75" stroked="false">
              <v:imagedata r:id="rId32" o:title=""/>
            </v:shape>
            <v:shape style="position:absolute;left:13564;top:-953;width:1944;height:10" type="#_x0000_t75" stroked="false">
              <v:imagedata r:id="rId33" o:title=""/>
            </v:shape>
            <w10:wrap type="none"/>
          </v:group>
        </w:pict>
      </w:r>
      <w:r>
        <w:rPr/>
        <w:pict>
          <v:group style="position:absolute;margin-left:71.279999pt;margin-top:-29.9144pt;width:704.15pt;height:5.4pt;mso-position-horizontal-relative:page;mso-position-vertical-relative:paragraph;z-index:-2255512" coordorigin="1426,-598" coordsize="14083,108">
            <v:shape style="position:absolute;left:1426;top:-598;width:4424;height:108" type="#_x0000_t75" stroked="false">
              <v:imagedata r:id="rId118" o:title=""/>
            </v:shape>
            <v:shape style="position:absolute;left:5826;top:-502;width:1949;height:12" type="#_x0000_t75" stroked="false">
              <v:imagedata r:id="rId35" o:title=""/>
            </v:shape>
            <v:shape style="position:absolute;left:7760;top:-502;width:1949;height:12" type="#_x0000_t75" stroked="false">
              <v:imagedata r:id="rId35" o:title=""/>
            </v:shape>
            <v:shape style="position:absolute;left:9695;top:-502;width:1949;height:12" type="#_x0000_t75" stroked="false">
              <v:imagedata r:id="rId35" o:title=""/>
            </v:shape>
            <v:shape style="position:absolute;left:11629;top:-502;width:1949;height:12" type="#_x0000_t75" stroked="false">
              <v:imagedata r:id="rId35" o:title=""/>
            </v:shape>
            <v:shape style="position:absolute;left:13564;top:-500;width:1944;height:10" type="#_x0000_t75" stroked="false">
              <v:imagedata r:id="rId36" o:title=""/>
            </v:shape>
            <w10:wrap type="none"/>
          </v:group>
        </w:pict>
      </w:r>
      <w:r>
        <w:rPr/>
        <w:pict>
          <v:shape style="position:absolute;margin-left:291.529999pt;margin-top:-2.434371pt;width:.48pt;height:.24pt;mso-position-horizontal-relative:page;mso-position-vertical-relative:paragraph;z-index:-2255488" type="#_x0000_t75" stroked="false">
            <v:imagedata r:id="rId120" o:title=""/>
          </v:shape>
        </w:pict>
      </w:r>
      <w:r>
        <w:rPr/>
        <w:pict>
          <v:shape style="position:absolute;margin-left:388.25pt;margin-top:-2.434371pt;width:.48003pt;height:.24pt;mso-position-horizontal-relative:page;mso-position-vertical-relative:paragraph;z-index:-2255464" type="#_x0000_t75" stroked="false">
            <v:imagedata r:id="rId120" o:title=""/>
          </v:shape>
        </w:pict>
      </w:r>
      <w:r>
        <w:rPr/>
        <w:pict>
          <v:shape style="position:absolute;margin-left:484.98999pt;margin-top:-2.434371pt;width:.48pt;height:.24pt;mso-position-horizontal-relative:page;mso-position-vertical-relative:paragraph;z-index:-2255440" type="#_x0000_t75" stroked="false">
            <v:imagedata r:id="rId120" o:title=""/>
          </v:shape>
        </w:pict>
      </w:r>
      <w:r>
        <w:rPr/>
        <w:pict>
          <v:shape style="position:absolute;margin-left:581.710022pt;margin-top:-2.434371pt;width:.48006pt;height:.24pt;mso-position-horizontal-relative:page;mso-position-vertical-relative:paragraph;z-index:-2255416" type="#_x0000_t75" stroked="false">
            <v:imagedata r:id="rId120" o:title=""/>
          </v:shape>
        </w:pict>
      </w:r>
      <w:r>
        <w:rPr/>
        <w:pict>
          <v:shape style="position:absolute;margin-left:678.460022pt;margin-top:-2.434371pt;width:.48pt;height:.24pt;mso-position-horizontal-relative:page;mso-position-vertical-relative:paragraph;z-index:-2255392" type="#_x0000_t75" stroked="false">
            <v:imagedata r:id="rId120" o:title=""/>
          </v:shape>
        </w:pict>
      </w:r>
      <w:r>
        <w:rPr/>
        <w:pict>
          <v:shape style="position:absolute;margin-left:291.529999pt;margin-top:33.325619pt;width:.47998pt;height:.12pt;mso-position-horizontal-relative:page;mso-position-vertical-relative:paragraph;z-index:9160" type="#_x0000_t75" stroked="false">
            <v:imagedata r:id="rId120" o:title=""/>
          </v:shape>
        </w:pict>
      </w:r>
      <w:r>
        <w:rPr/>
        <w:pict>
          <v:shape style="position:absolute;margin-left:388.25pt;margin-top:33.325619pt;width:.48001pt;height:.12pt;mso-position-horizontal-relative:page;mso-position-vertical-relative:paragraph;z-index:9184" type="#_x0000_t75" stroked="false">
            <v:imagedata r:id="rId120" o:title=""/>
          </v:shape>
        </w:pict>
      </w:r>
      <w:r>
        <w:rPr/>
        <w:pict>
          <v:shape style="position:absolute;margin-left:484.98999pt;margin-top:33.325619pt;width:.47998pt;height:.12pt;mso-position-horizontal-relative:page;mso-position-vertical-relative:paragraph;z-index:9208" type="#_x0000_t75" stroked="false">
            <v:imagedata r:id="rId120" o:title=""/>
          </v:shape>
        </w:pict>
      </w:r>
      <w:r>
        <w:rPr/>
        <w:pict>
          <v:shape style="position:absolute;margin-left:581.710022pt;margin-top:33.325619pt;width:.48004pt;height:.12pt;mso-position-horizontal-relative:page;mso-position-vertical-relative:paragraph;z-index:9232" type="#_x0000_t75" stroked="false">
            <v:imagedata r:id="rId120" o:title=""/>
          </v:shape>
        </w:pict>
      </w:r>
      <w:r>
        <w:rPr/>
        <w:pict>
          <v:shape style="position:absolute;margin-left:678.460022pt;margin-top:33.325619pt;width:.47998pt;height:.12pt;mso-position-horizontal-relative:page;mso-position-vertical-relative:paragraph;z-index:9256" type="#_x0000_t75" stroked="false">
            <v:imagedata r:id="rId120" o:title=""/>
          </v:shape>
        </w:pict>
      </w:r>
      <w:r>
        <w:rPr/>
        <w:pict>
          <v:group style="position:absolute;margin-left:71.279999pt;margin-top:67.07563pt;width:704.15pt;height:5.2pt;mso-position-horizontal-relative:page;mso-position-vertical-relative:paragraph;z-index:-2255248" coordorigin="1426,1342" coordsize="14083,104">
            <v:shape style="position:absolute;left:1426;top:1342;width:4424;height:103" type="#_x0000_t75" stroked="false">
              <v:imagedata r:id="rId121" o:title=""/>
            </v:shape>
            <v:shape style="position:absolute;left:5826;top:1435;width:9683;height:10" type="#_x0000_t75" stroked="false">
              <v:imagedata r:id="rId30" o:title=""/>
            </v:shape>
            <w10:wrap type="none"/>
          </v:group>
        </w:pict>
      </w:r>
      <w:r>
        <w:rPr/>
        <w:pict>
          <v:group style="position:absolute;margin-left:71.279999pt;margin-top:89.515633pt;width:704.15pt;height:5.4pt;mso-position-horizontal-relative:page;mso-position-vertical-relative:paragraph;z-index:-2255224" coordorigin="1426,1790" coordsize="14083,108">
            <v:shape style="position:absolute;left:1426;top:1790;width:4424;height:108" type="#_x0000_t75" stroked="false">
              <v:imagedata r:id="rId31" o:title=""/>
            </v:shape>
            <v:shape style="position:absolute;left:5826;top:1886;width:1949;height:12" type="#_x0000_t75" stroked="false">
              <v:imagedata r:id="rId32" o:title=""/>
            </v:shape>
            <v:shape style="position:absolute;left:7760;top:1886;width:1949;height:12" type="#_x0000_t75" stroked="false">
              <v:imagedata r:id="rId32" o:title=""/>
            </v:shape>
            <v:shape style="position:absolute;left:9695;top:1886;width:1949;height:12" type="#_x0000_t75" stroked="false">
              <v:imagedata r:id="rId32" o:title=""/>
            </v:shape>
            <v:shape style="position:absolute;left:11629;top:1886;width:1949;height:12" type="#_x0000_t75" stroked="false">
              <v:imagedata r:id="rId32" o:title=""/>
            </v:shape>
            <v:shape style="position:absolute;left:13564;top:1889;width:1944;height:10" type="#_x0000_t75" stroked="false">
              <v:imagedata r:id="rId33" o:title=""/>
            </v:shape>
            <w10:wrap type="none"/>
          </v:group>
        </w:pict>
      </w:r>
      <w:r>
        <w:rPr/>
        <w:pict>
          <v:group style="position:absolute;margin-left:71.279999pt;margin-top:116.995628pt;width:704.15pt;height:.75pt;mso-position-horizontal-relative:page;mso-position-vertical-relative:paragraph;z-index:-2255200" coordorigin="1426,2340" coordsize="14083,15">
            <v:shape style="position:absolute;left:1426;top:2345;width:4405;height:10" type="#_x0000_t75" stroked="false">
              <v:imagedata r:id="rId25" o:title=""/>
            </v:shape>
            <v:shape style="position:absolute;left:5826;top:2340;width:1949;height:14" type="#_x0000_t75" stroked="false">
              <v:imagedata r:id="rId39" o:title=""/>
            </v:shape>
            <v:shape style="position:absolute;left:7760;top:2340;width:3884;height:14" type="#_x0000_t75" stroked="false">
              <v:imagedata r:id="rId122" o:title=""/>
            </v:shape>
            <v:shape style="position:absolute;left:11629;top:2345;width:3879;height:10" type="#_x0000_t75" stroked="false">
              <v:imagedata r:id="rId47"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697"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71" w:lineRule="auto" w:before="66"/>
              <w:ind w:left="561" w:right="198" w:hanging="368"/>
              <w:jc w:val="left"/>
              <w:rPr>
                <w:rFonts w:ascii="宋体" w:hAnsi="宋体" w:cs="宋体" w:eastAsia="宋体" w:hint="default"/>
                <w:sz w:val="20"/>
                <w:szCs w:val="20"/>
              </w:rPr>
            </w:pPr>
            <w:r>
              <w:rPr>
                <w:rFonts w:ascii="宋体" w:hAnsi="宋体" w:cs="宋体" w:eastAsia="宋体" w:hint="default"/>
                <w:sz w:val="20"/>
                <w:szCs w:val="20"/>
              </w:rPr>
              <w:t>佳瑞德科技</w:t>
            </w:r>
            <w:r>
              <w:rPr>
                <w:rFonts w:ascii="Times New Roman" w:hAnsi="Times New Roman" w:cs="Times New Roman" w:eastAsia="Times New Roman" w:hint="default"/>
                <w:sz w:val="20"/>
                <w:szCs w:val="20"/>
              </w:rPr>
              <w:t>(</w:t>
            </w:r>
            <w:r>
              <w:rPr>
                <w:rFonts w:ascii="宋体" w:hAnsi="宋体" w:cs="宋体" w:eastAsia="宋体" w:hint="default"/>
                <w:sz w:val="20"/>
                <w:szCs w:val="20"/>
              </w:rPr>
              <w:t>大连</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6"/>
              <w:ind w:left="760" w:right="164" w:hanging="600"/>
              <w:jc w:val="left"/>
              <w:rPr>
                <w:rFonts w:ascii="宋体" w:hAnsi="宋体" w:cs="宋体" w:eastAsia="宋体" w:hint="default"/>
                <w:sz w:val="20"/>
                <w:szCs w:val="20"/>
              </w:rPr>
            </w:pPr>
            <w:r>
              <w:rPr>
                <w:rFonts w:ascii="宋体" w:hAnsi="宋体" w:cs="宋体" w:eastAsia="宋体" w:hint="default"/>
                <w:sz w:val="20"/>
                <w:szCs w:val="20"/>
              </w:rPr>
              <w:t>沈阳志强贸易有限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6"/>
              <w:ind w:left="362" w:right="164" w:hanging="202"/>
              <w:jc w:val="left"/>
              <w:rPr>
                <w:rFonts w:ascii="宋体" w:hAnsi="宋体" w:cs="宋体" w:eastAsia="宋体" w:hint="default"/>
                <w:sz w:val="20"/>
                <w:szCs w:val="20"/>
              </w:rPr>
            </w:pPr>
            <w:r>
              <w:rPr>
                <w:rFonts w:ascii="宋体" w:hAnsi="宋体" w:cs="宋体" w:eastAsia="宋体" w:hint="default"/>
                <w:sz w:val="20"/>
                <w:szCs w:val="20"/>
              </w:rPr>
              <w:t>大连瑞康利盛科技</w:t>
            </w:r>
            <w:r>
              <w:rPr>
                <w:rFonts w:ascii="宋体" w:hAnsi="宋体" w:cs="宋体" w:eastAsia="宋体" w:hint="default"/>
                <w:w w:val="99"/>
                <w:sz w:val="20"/>
                <w:szCs w:val="20"/>
              </w:rPr>
              <w:t> </w:t>
            </w:r>
            <w:r>
              <w:rPr>
                <w:rFonts w:ascii="宋体" w:hAnsi="宋体" w:cs="宋体" w:eastAsia="宋体" w:hint="default"/>
                <w:sz w:val="20"/>
                <w:szCs w:val="20"/>
              </w:rPr>
              <w:t>发展有限公司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66"/>
              <w:ind w:left="760" w:right="164" w:hanging="600"/>
              <w:jc w:val="left"/>
              <w:rPr>
                <w:rFonts w:ascii="宋体" w:hAnsi="宋体" w:cs="宋体" w:eastAsia="宋体" w:hint="default"/>
                <w:sz w:val="20"/>
                <w:szCs w:val="20"/>
              </w:rPr>
            </w:pPr>
            <w:r>
              <w:rPr>
                <w:rFonts w:ascii="宋体" w:hAnsi="宋体" w:cs="宋体" w:eastAsia="宋体" w:hint="default"/>
                <w:sz w:val="20"/>
                <w:szCs w:val="20"/>
              </w:rPr>
              <w:t>辽宁省新特药有限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5" w:lineRule="auto" w:before="35"/>
              <w:ind w:left="103" w:right="108" w:firstLine="57"/>
              <w:jc w:val="left"/>
              <w:rPr>
                <w:rFonts w:ascii="宋体" w:hAnsi="宋体" w:cs="宋体" w:eastAsia="宋体" w:hint="default"/>
                <w:sz w:val="20"/>
                <w:szCs w:val="20"/>
              </w:rPr>
            </w:pPr>
            <w:r>
              <w:rPr>
                <w:rFonts w:ascii="宋体" w:hAnsi="宋体" w:cs="宋体" w:eastAsia="宋体" w:hint="default"/>
                <w:sz w:val="20"/>
                <w:szCs w:val="20"/>
              </w:rPr>
              <w:t>新疆瑞邦生物有限</w:t>
            </w:r>
            <w:r>
              <w:rPr>
                <w:rFonts w:ascii="宋体" w:hAnsi="宋体" w:cs="宋体" w:eastAsia="宋体" w:hint="default"/>
                <w:w w:val="99"/>
                <w:sz w:val="20"/>
                <w:szCs w:val="20"/>
              </w:rPr>
              <w:t> </w:t>
            </w:r>
            <w:r>
              <w:rPr>
                <w:rFonts w:ascii="宋体" w:hAnsi="宋体" w:cs="宋体" w:eastAsia="宋体" w:hint="default"/>
                <w:spacing w:val="-9"/>
                <w:w w:val="99"/>
                <w:sz w:val="20"/>
                <w:szCs w:val="20"/>
              </w:rPr>
              <w:t>公司、新疆驿讯商贸</w:t>
            </w:r>
            <w:r>
              <w:rPr>
                <w:rFonts w:ascii="宋体" w:hAnsi="宋体" w:cs="宋体" w:eastAsia="宋体" w:hint="default"/>
                <w:spacing w:val="-9"/>
                <w:sz w:val="20"/>
                <w:szCs w:val="20"/>
              </w:rPr>
            </w:r>
          </w:p>
        </w:tc>
      </w:tr>
      <w:tr>
        <w:trPr>
          <w:trHeight w:val="557"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49,739,157.69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3,924,830.15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21,373,250.07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61,593,970.24</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37,593,245.47</w:t>
            </w: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47,788,602.49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3,770,915.24</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20,535,083.40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59,178,520.43</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36,119,000.55</w:t>
            </w:r>
          </w:p>
        </w:tc>
      </w:tr>
      <w:tr>
        <w:trPr>
          <w:trHeight w:val="473"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97,527,760.18</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7,695,745.39</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41,908,333.47</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4"/>
              <w:jc w:val="right"/>
              <w:rPr>
                <w:rFonts w:ascii="宋体" w:hAnsi="宋体" w:cs="宋体" w:eastAsia="宋体" w:hint="default"/>
                <w:sz w:val="18"/>
                <w:szCs w:val="18"/>
              </w:rPr>
            </w:pPr>
            <w:r>
              <w:rPr>
                <w:rFonts w:ascii="宋体"/>
                <w:spacing w:val="-1"/>
                <w:sz w:val="18"/>
              </w:rPr>
              <w:t>120,772,490.67</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73,712,246.02</w:t>
            </w:r>
          </w:p>
        </w:tc>
      </w:tr>
    </w:tbl>
    <w:p>
      <w:pPr>
        <w:spacing w:after="0" w:line="240" w:lineRule="auto"/>
        <w:jc w:val="right"/>
        <w:rPr>
          <w:rFonts w:ascii="宋体" w:hAnsi="宋体" w:cs="宋体" w:eastAsia="宋体" w:hint="default"/>
          <w:sz w:val="18"/>
          <w:szCs w:val="18"/>
        </w:rPr>
        <w:sectPr>
          <w:pgSz w:w="16840" w:h="11910" w:orient="landscape"/>
          <w:pgMar w:header="906" w:footer="1021" w:top="1100" w:bottom="1220" w:left="1300" w:right="1220"/>
        </w:sectPr>
      </w:pPr>
    </w:p>
    <w:p>
      <w:pPr>
        <w:spacing w:line="240" w:lineRule="auto" w:before="6"/>
        <w:rPr>
          <w:rFonts w:ascii="宋体" w:hAnsi="宋体" w:cs="宋体" w:eastAsia="宋体" w:hint="default"/>
          <w:sz w:val="4"/>
          <w:szCs w:val="4"/>
        </w:rPr>
      </w:pPr>
      <w:r>
        <w:rPr/>
        <w:pict>
          <v:shape style="position:absolute;margin-left:291.529999pt;margin-top:60.360008pt;width:.47998pt;height:.12pt;mso-position-horizontal-relative:page;mso-position-vertical-relative:page;z-index:9472" type="#_x0000_t75" stroked="false">
            <v:imagedata r:id="rId120" o:title=""/>
          </v:shape>
        </w:pict>
      </w:r>
      <w:r>
        <w:rPr/>
        <w:pict>
          <v:shape style="position:absolute;margin-left:388.25pt;margin-top:60.360008pt;width:.48001pt;height:.12pt;mso-position-horizontal-relative:page;mso-position-vertical-relative:page;z-index:9496" type="#_x0000_t75" stroked="false">
            <v:imagedata r:id="rId120" o:title=""/>
          </v:shape>
        </w:pict>
      </w:r>
      <w:r>
        <w:rPr/>
        <w:pict>
          <v:shape style="position:absolute;margin-left:484.98999pt;margin-top:60.360008pt;width:.47998pt;height:.12pt;mso-position-horizontal-relative:page;mso-position-vertical-relative:page;z-index:9520" type="#_x0000_t75" stroked="false">
            <v:imagedata r:id="rId120" o:title=""/>
          </v:shape>
        </w:pict>
      </w:r>
      <w:r>
        <w:rPr/>
        <w:pict>
          <v:shape style="position:absolute;margin-left:581.710022pt;margin-top:60.360008pt;width:.48004pt;height:.12pt;mso-position-horizontal-relative:page;mso-position-vertical-relative:page;z-index:9544" type="#_x0000_t75" stroked="false">
            <v:imagedata r:id="rId120" o:title=""/>
          </v:shape>
        </w:pict>
      </w:r>
      <w:r>
        <w:rPr/>
        <w:pict>
          <v:shape style="position:absolute;margin-left:678.460022pt;margin-top:60.360008pt;width:.47998pt;height:.12pt;mso-position-horizontal-relative:page;mso-position-vertical-relative:page;z-index:9568" type="#_x0000_t75" stroked="false">
            <v:imagedata r:id="rId120" o:title=""/>
          </v:shape>
        </w:pict>
      </w:r>
      <w:r>
        <w:rPr/>
        <w:pict>
          <v:group style="position:absolute;margin-left:71.279999pt;margin-top:77.779984pt;width:704.15pt;height:5.4pt;mso-position-horizontal-relative:page;mso-position-vertical-relative:page;z-index:-2254936" coordorigin="1426,1556" coordsize="14083,108">
            <v:shape style="position:absolute;left:1426;top:1556;width:4424;height:108" type="#_x0000_t75" stroked="false">
              <v:imagedata r:id="rId118" o:title=""/>
            </v:shape>
            <v:shape style="position:absolute;left:5826;top:1652;width:1949;height:12" type="#_x0000_t75" stroked="false">
              <v:imagedata r:id="rId35" o:title=""/>
            </v:shape>
            <v:shape style="position:absolute;left:7760;top:1652;width:1949;height:12" type="#_x0000_t75" stroked="false">
              <v:imagedata r:id="rId35" o:title=""/>
            </v:shape>
            <v:shape style="position:absolute;left:9695;top:1652;width:1949;height:12" type="#_x0000_t75" stroked="false">
              <v:imagedata r:id="rId35" o:title=""/>
            </v:shape>
            <v:shape style="position:absolute;left:11629;top:1652;width:1949;height:12" type="#_x0000_t75" stroked="false">
              <v:imagedata r:id="rId35" o:title=""/>
            </v:shape>
            <v:shape style="position:absolute;left:13564;top:1654;width:1944;height:10" type="#_x0000_t75" stroked="false">
              <v:imagedata r:id="rId36" o:title=""/>
            </v:shape>
            <w10:wrap type="none"/>
          </v:group>
        </w:pict>
      </w:r>
      <w:r>
        <w:rPr/>
        <w:pict>
          <v:group style="position:absolute;margin-left:71.279999pt;margin-top:100.459984pt;width:704.15pt;height:5.4pt;mso-position-horizontal-relative:page;mso-position-vertical-relative:page;z-index:-2254912" coordorigin="1426,2009" coordsize="14083,108">
            <v:shape style="position:absolute;left:1426;top:2009;width:4424;height:108" type="#_x0000_t75" stroked="false">
              <v:imagedata r:id="rId31" o:title=""/>
            </v:shape>
            <v:shape style="position:absolute;left:5826;top:2105;width:1949;height:12" type="#_x0000_t75" stroked="false">
              <v:imagedata r:id="rId32" o:title=""/>
            </v:shape>
            <v:shape style="position:absolute;left:7760;top:2105;width:1949;height:12" type="#_x0000_t75" stroked="false">
              <v:imagedata r:id="rId32" o:title=""/>
            </v:shape>
            <v:shape style="position:absolute;left:9695;top:2105;width:1949;height:12" type="#_x0000_t75" stroked="false">
              <v:imagedata r:id="rId32" o:title=""/>
            </v:shape>
            <v:shape style="position:absolute;left:11629;top:2105;width:1949;height:12" type="#_x0000_t75" stroked="false">
              <v:imagedata r:id="rId32" o:title=""/>
            </v:shape>
            <v:shape style="position:absolute;left:13564;top:2108;width:1944;height:10" type="#_x0000_t75" stroked="false">
              <v:imagedata r:id="rId33" o:title=""/>
            </v:shape>
            <w10:wrap type="none"/>
          </v:group>
        </w:pict>
      </w:r>
      <w:r>
        <w:rPr/>
        <w:pict>
          <v:group style="position:absolute;margin-left:71.279999pt;margin-top:358.509979pt;width:704.15pt;height:.75pt;mso-position-horizontal-relative:page;mso-position-vertical-relative:page;z-index:-2254480" coordorigin="1426,7170" coordsize="14083,15">
            <v:shape style="position:absolute;left:1426;top:7175;width:4405;height:10" type="#_x0000_t75" stroked="false">
              <v:imagedata r:id="rId25" o:title=""/>
            </v:shape>
            <v:shape style="position:absolute;left:5826;top:7170;width:5818;height:14" type="#_x0000_t75" stroked="false">
              <v:imagedata r:id="rId69" o:title=""/>
            </v:shape>
            <v:shape style="position:absolute;left:11629;top:7175;width:3879;height:10" type="#_x0000_t75" stroked="false">
              <v:imagedata r:id="rId27" o:title=""/>
            </v:shape>
            <w10:wrap type="none"/>
          </v:group>
        </w:pict>
      </w:r>
      <w:r>
        <w:rPr/>
        <w:pict>
          <v:group style="position:absolute;margin-left:71.279999pt;margin-top:376.51001pt;width:704.15pt;height:5.4pt;mso-position-horizontal-relative:page;mso-position-vertical-relative:page;z-index:-2254456" coordorigin="1426,7530" coordsize="14083,108">
            <v:shape style="position:absolute;left:1426;top:7530;width:4424;height:108" type="#_x0000_t75" stroked="false">
              <v:imagedata r:id="rId118" o:title=""/>
            </v:shape>
            <v:shape style="position:absolute;left:5826;top:7626;width:1949;height:12" type="#_x0000_t75" stroked="false">
              <v:imagedata r:id="rId32" o:title=""/>
            </v:shape>
            <v:shape style="position:absolute;left:7760;top:7626;width:1949;height:12" type="#_x0000_t75" stroked="false">
              <v:imagedata r:id="rId32" o:title=""/>
            </v:shape>
            <v:shape style="position:absolute;left:9695;top:7626;width:1949;height:12" type="#_x0000_t75" stroked="false">
              <v:imagedata r:id="rId32" o:title=""/>
            </v:shape>
            <v:shape style="position:absolute;left:11629;top:7626;width:1949;height:12" type="#_x0000_t75" stroked="false">
              <v:imagedata r:id="rId32" o:title=""/>
            </v:shape>
            <v:shape style="position:absolute;left:13564;top:7629;width:1944;height:10" type="#_x0000_t75" stroked="false">
              <v:imagedata r:id="rId36" o:title=""/>
            </v:shape>
            <w10:wrap type="none"/>
          </v:group>
        </w:pict>
      </w:r>
      <w:r>
        <w:rPr/>
        <w:pict>
          <v:group style="position:absolute;margin-left:71.279999pt;margin-top:399.190002pt;width:704.15pt;height:5.4pt;mso-position-horizontal-relative:page;mso-position-vertical-relative:page;z-index:-2254432" coordorigin="1426,7984" coordsize="14083,108">
            <v:shape style="position:absolute;left:1426;top:7984;width:4424;height:108" type="#_x0000_t75" stroked="false">
              <v:imagedata r:id="rId118" o:title=""/>
            </v:shape>
            <v:shape style="position:absolute;left:5826;top:8080;width:1949;height:12" type="#_x0000_t75" stroked="false">
              <v:imagedata r:id="rId35" o:title=""/>
            </v:shape>
            <v:shape style="position:absolute;left:7760;top:8080;width:1949;height:12" type="#_x0000_t75" stroked="false">
              <v:imagedata r:id="rId35" o:title=""/>
            </v:shape>
            <v:shape style="position:absolute;left:9695;top:8080;width:1949;height:12" type="#_x0000_t75" stroked="false">
              <v:imagedata r:id="rId35" o:title=""/>
            </v:shape>
            <v:shape style="position:absolute;left:11629;top:8080;width:1949;height:12" type="#_x0000_t75" stroked="false">
              <v:imagedata r:id="rId35" o:title=""/>
            </v:shape>
            <v:shape style="position:absolute;left:13564;top:8082;width:1944;height:10" type="#_x0000_t75" stroked="false">
              <v:imagedata r:id="rId36" o:title=""/>
            </v:shape>
            <w10:wrap type="none"/>
          </v:group>
        </w:pict>
      </w:r>
      <w:r>
        <w:rPr/>
        <w:pict>
          <v:group style="position:absolute;margin-left:71.279999pt;margin-top:421.870026pt;width:704.15pt;height:5.4pt;mso-position-horizontal-relative:page;mso-position-vertical-relative:page;z-index:-2254408" coordorigin="1426,8437" coordsize="14083,108">
            <v:shape style="position:absolute;left:1426;top:8437;width:4424;height:108" type="#_x0000_t75" stroked="false">
              <v:imagedata r:id="rId31" o:title=""/>
            </v:shape>
            <v:shape style="position:absolute;left:5826;top:8533;width:1949;height:12" type="#_x0000_t75" stroked="false">
              <v:imagedata r:id="rId32" o:title=""/>
            </v:shape>
            <v:shape style="position:absolute;left:7760;top:8533;width:1949;height:12" type="#_x0000_t75" stroked="false">
              <v:imagedata r:id="rId32" o:title=""/>
            </v:shape>
            <v:shape style="position:absolute;left:9695;top:8533;width:1949;height:12" type="#_x0000_t75" stroked="false">
              <v:imagedata r:id="rId32" o:title=""/>
            </v:shape>
            <v:shape style="position:absolute;left:11629;top:8533;width:1949;height:12" type="#_x0000_t75" stroked="false">
              <v:imagedata r:id="rId32" o:title=""/>
            </v:shape>
            <v:shape style="position:absolute;left:13564;top:8536;width:1944;height:10" type="#_x0000_t75" stroked="false">
              <v:imagedata r:id="rId36" o:title=""/>
            </v:shape>
            <w10:wrap type="none"/>
          </v:group>
        </w:pict>
      </w:r>
      <w:r>
        <w:rPr/>
        <w:pict>
          <v:group style="position:absolute;margin-left:71.279999pt;margin-top:444.579987pt;width:704.15pt;height:5.4pt;mso-position-horizontal-relative:page;mso-position-vertical-relative:page;z-index:-2254384" coordorigin="1426,8892" coordsize="14083,108">
            <v:shape style="position:absolute;left:1426;top:8892;width:4424;height:108" type="#_x0000_t75" stroked="false">
              <v:imagedata r:id="rId118" o:title=""/>
            </v:shape>
            <v:shape style="position:absolute;left:5826;top:8988;width:1949;height:12" type="#_x0000_t75" stroked="false">
              <v:imagedata r:id="rId35" o:title=""/>
            </v:shape>
            <v:shape style="position:absolute;left:7760;top:8988;width:1949;height:12" type="#_x0000_t75" stroked="false">
              <v:imagedata r:id="rId35" o:title=""/>
            </v:shape>
            <v:shape style="position:absolute;left:9695;top:8988;width:1949;height:12" type="#_x0000_t75" stroked="false">
              <v:imagedata r:id="rId35" o:title=""/>
            </v:shape>
            <v:shape style="position:absolute;left:11629;top:8988;width:1949;height:12" type="#_x0000_t75" stroked="false">
              <v:imagedata r:id="rId35" o:title=""/>
            </v:shape>
            <v:shape style="position:absolute;left:13564;top:8990;width:1944;height:10" type="#_x0000_t75" stroked="false">
              <v:imagedata r:id="rId36" o:title=""/>
            </v:shape>
            <w10:wrap type="none"/>
          </v:group>
        </w:pict>
      </w:r>
      <w:r>
        <w:rPr/>
        <w:pict>
          <v:group style="position:absolute;margin-left:71.279999pt;margin-top:467.26001pt;width:704.15pt;height:5.4pt;mso-position-horizontal-relative:page;mso-position-vertical-relative:page;z-index:-2254360" coordorigin="1426,9345" coordsize="14083,108">
            <v:shape style="position:absolute;left:1426;top:9345;width:4424;height:108" type="#_x0000_t75" stroked="false">
              <v:imagedata r:id="rId118" o:title=""/>
            </v:shape>
            <v:shape style="position:absolute;left:5826;top:9441;width:1949;height:12" type="#_x0000_t75" stroked="false">
              <v:imagedata r:id="rId32" o:title=""/>
            </v:shape>
            <v:shape style="position:absolute;left:7760;top:9441;width:1949;height:12" type="#_x0000_t75" stroked="false">
              <v:imagedata r:id="rId32" o:title=""/>
            </v:shape>
            <v:shape style="position:absolute;left:9695;top:9441;width:1949;height:12" type="#_x0000_t75" stroked="false">
              <v:imagedata r:id="rId32" o:title=""/>
            </v:shape>
            <v:shape style="position:absolute;left:11629;top:9441;width:1949;height:12" type="#_x0000_t75" stroked="false">
              <v:imagedata r:id="rId32" o:title=""/>
            </v:shape>
            <v:shape style="position:absolute;left:13564;top:9444;width:1944;height:10" type="#_x0000_t75" stroked="false">
              <v:imagedata r:id="rId36" o:title=""/>
            </v:shape>
            <w10:wrap type="none"/>
          </v:group>
        </w:pict>
      </w:r>
      <w:r>
        <w:rPr/>
        <w:pict>
          <v:group style="position:absolute;margin-left:71.279999pt;margin-top:494.73999pt;width:704.15pt;height:.75pt;mso-position-horizontal-relative:page;mso-position-vertical-relative:page;z-index:-2254336" coordorigin="1426,9895" coordsize="14083,15">
            <v:shape style="position:absolute;left:1426;top:9900;width:4405;height:10" type="#_x0000_t75" stroked="false">
              <v:imagedata r:id="rId25" o:title=""/>
            </v:shape>
            <v:shape style="position:absolute;left:5826;top:9895;width:5818;height:14" type="#_x0000_t75" stroked="false">
              <v:imagedata r:id="rId123" o:title=""/>
            </v:shape>
            <v:shape style="position:absolute;left:11629;top:9900;width:3879;height:10" type="#_x0000_t75" stroked="false">
              <v:imagedata r:id="rId47" o:title=""/>
            </v:shape>
            <w10:wrap type="none"/>
          </v:group>
        </w:pict>
      </w:r>
      <w:r>
        <w:rPr/>
        <w:pict>
          <v:shape style="position:absolute;margin-left:291.529999pt;margin-top:517.536011pt;width:.47998pt;height:.12pt;mso-position-horizontal-relative:page;mso-position-vertical-relative:page;z-index:-2254312" type="#_x0000_t75" stroked="false">
            <v:imagedata r:id="rId124" o:title=""/>
          </v:shape>
        </w:pict>
      </w:r>
      <w:r>
        <w:rPr/>
        <w:pict>
          <v:shape style="position:absolute;margin-left:388.25pt;margin-top:517.536011pt;width:.48001pt;height:.12pt;mso-position-horizontal-relative:page;mso-position-vertical-relative:page;z-index:-2254288" type="#_x0000_t75" stroked="false">
            <v:imagedata r:id="rId124" o:title=""/>
          </v:shape>
        </w:pict>
      </w:r>
      <w:r>
        <w:rPr/>
        <w:pict>
          <v:shape style="position:absolute;margin-left:484.98999pt;margin-top:517.536011pt;width:.47998pt;height:.12pt;mso-position-horizontal-relative:page;mso-position-vertical-relative:page;z-index:-2254264" type="#_x0000_t75" stroked="false">
            <v:imagedata r:id="rId124" o:title=""/>
          </v:shape>
        </w:pict>
      </w:r>
      <w:r>
        <w:rPr/>
        <w:pict>
          <v:shape style="position:absolute;margin-left:581.710022pt;margin-top:517.536011pt;width:.48004pt;height:.12pt;mso-position-horizontal-relative:page;mso-position-vertical-relative:page;z-index:-2254240" type="#_x0000_t75" stroked="false">
            <v:imagedata r:id="rId124" o:title=""/>
          </v:shape>
        </w:pict>
      </w:r>
      <w:r>
        <w:rPr/>
        <w:pict>
          <v:shape style="position:absolute;margin-left:678.460022pt;margin-top:517.536011pt;width:.47998pt;height:.12pt;mso-position-horizontal-relative:page;mso-position-vertical-relative:page;z-index:-2254216" type="#_x0000_t75" stroked="false">
            <v:imagedata r:id="rId124" o:title=""/>
          </v:shape>
        </w:pict>
      </w: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370"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3"/>
              <w:jc w:val="right"/>
              <w:rPr>
                <w:rFonts w:ascii="宋体" w:hAnsi="宋体" w:cs="宋体" w:eastAsia="宋体" w:hint="default"/>
                <w:sz w:val="18"/>
                <w:szCs w:val="18"/>
              </w:rPr>
            </w:pPr>
            <w:r>
              <w:rPr>
                <w:rFonts w:ascii="宋体"/>
                <w:spacing w:val="-1"/>
                <w:sz w:val="18"/>
              </w:rPr>
              <w:t>120,820,887.11</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46,659,900.76</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41,929,943.70</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4"/>
              <w:jc w:val="right"/>
              <w:rPr>
                <w:rFonts w:ascii="宋体" w:hAnsi="宋体" w:cs="宋体" w:eastAsia="宋体" w:hint="default"/>
                <w:sz w:val="18"/>
                <w:szCs w:val="18"/>
              </w:rPr>
            </w:pPr>
            <w:r>
              <w:rPr>
                <w:rFonts w:ascii="宋体"/>
                <w:spacing w:val="-1"/>
                <w:sz w:val="18"/>
              </w:rPr>
              <w:t>305,920,687.51</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18"/>
                <w:szCs w:val="18"/>
              </w:rPr>
            </w:pPr>
            <w:r>
              <w:rPr>
                <w:rFonts w:ascii="宋体"/>
                <w:spacing w:val="-1"/>
                <w:sz w:val="18"/>
              </w:rPr>
              <w:t>109,979,611.81</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218,348,647.29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54,355,646.15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83,838,277.17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426,693,178.18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183,691,857.83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244,095,851.31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46,659,900.76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44,019,359.11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324,629,171.22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135,997,234.85</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7,695,745.39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39,818,918.06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102,064,006.96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47,694,622.98</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3,924,830.15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20,307,648.21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52,052,643.55</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24,324,257.72</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1,152,039.83</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8,759,010.86</w:t>
            </w: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2,772,790.32</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20,307,648.21</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52,052,643.55</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15,565,246.86</w:t>
            </w:r>
          </w:p>
        </w:tc>
      </w:tr>
    </w:tbl>
    <w:p>
      <w:pPr>
        <w:spacing w:line="240" w:lineRule="auto" w:before="11"/>
        <w:rPr>
          <w:rFonts w:ascii="宋体" w:hAnsi="宋体" w:cs="宋体" w:eastAsia="宋体" w:hint="default"/>
          <w:sz w:val="6"/>
          <w:szCs w:val="6"/>
        </w:rPr>
      </w:pPr>
    </w:p>
    <w:p>
      <w:pPr>
        <w:pStyle w:val="Heading3"/>
        <w:spacing w:line="240" w:lineRule="auto"/>
        <w:ind w:right="0"/>
        <w:jc w:val="left"/>
      </w:pPr>
      <w:r>
        <w:rPr/>
        <w:pict>
          <v:group style="position:absolute;margin-left:71.279999pt;margin-top:-102.554398pt;width:704.15pt;height:5.4pt;mso-position-horizontal-relative:page;mso-position-vertical-relative:paragraph;z-index:-2254888" coordorigin="1426,-2051" coordsize="14083,108">
            <v:shape style="position:absolute;left:1426;top:-2051;width:4424;height:108" type="#_x0000_t75" stroked="false">
              <v:imagedata r:id="rId118" o:title=""/>
            </v:shape>
            <v:shape style="position:absolute;left:5826;top:-1955;width:1949;height:12" type="#_x0000_t75" stroked="false">
              <v:imagedata r:id="rId35" o:title=""/>
            </v:shape>
            <v:shape style="position:absolute;left:7760;top:-1955;width:1949;height:12" type="#_x0000_t75" stroked="false">
              <v:imagedata r:id="rId35" o:title=""/>
            </v:shape>
            <v:shape style="position:absolute;left:9695;top:-1955;width:1949;height:12" type="#_x0000_t75" stroked="false">
              <v:imagedata r:id="rId35" o:title=""/>
            </v:shape>
            <v:shape style="position:absolute;left:11629;top:-1955;width:1949;height:12" type="#_x0000_t75" stroked="false">
              <v:imagedata r:id="rId35" o:title=""/>
            </v:shape>
            <v:shape style="position:absolute;left:13564;top:-1953;width:1944;height:10" type="#_x0000_t75" stroked="false">
              <v:imagedata r:id="rId36" o:title=""/>
            </v:shape>
            <w10:wrap type="none"/>
          </v:group>
        </w:pict>
      </w:r>
      <w:r>
        <w:rPr/>
        <w:pict>
          <v:group style="position:absolute;margin-left:71.279999pt;margin-top:-79.874367pt;width:704.15pt;height:5.4pt;mso-position-horizontal-relative:page;mso-position-vertical-relative:paragraph;z-index:-2254864" coordorigin="1426,-1597" coordsize="14083,108">
            <v:shape style="position:absolute;left:1426;top:-1597;width:4424;height:108" type="#_x0000_t75" stroked="false">
              <v:imagedata r:id="rId31" o:title=""/>
            </v:shape>
            <v:shape style="position:absolute;left:5826;top:-1501;width:1949;height:12" type="#_x0000_t75" stroked="false">
              <v:imagedata r:id="rId32" o:title=""/>
            </v:shape>
            <v:shape style="position:absolute;left:7760;top:-1501;width:1949;height:12" type="#_x0000_t75" stroked="false">
              <v:imagedata r:id="rId32" o:title=""/>
            </v:shape>
            <v:shape style="position:absolute;left:9695;top:-1501;width:1949;height:12" type="#_x0000_t75" stroked="false">
              <v:imagedata r:id="rId32" o:title=""/>
            </v:shape>
            <v:shape style="position:absolute;left:11629;top:-1501;width:1949;height:12" type="#_x0000_t75" stroked="false">
              <v:imagedata r:id="rId32" o:title=""/>
            </v:shape>
            <v:shape style="position:absolute;left:13564;top:-1499;width:1944;height:10" type="#_x0000_t75" stroked="false">
              <v:imagedata r:id="rId33" o:title=""/>
            </v:shape>
            <w10:wrap type="none"/>
          </v:group>
        </w:pict>
      </w:r>
      <w:r>
        <w:rPr/>
        <w:pict>
          <v:group style="position:absolute;margin-left:71.279999pt;margin-top:-57.194366pt;width:704.15pt;height:5.55pt;mso-position-horizontal-relative:page;mso-position-vertical-relative:paragraph;z-index:-2254840" coordorigin="1426,-1144" coordsize="14083,111">
            <v:shape style="position:absolute;left:1426;top:-1144;width:4424;height:110" type="#_x0000_t75" stroked="false">
              <v:imagedata r:id="rId46" o:title=""/>
            </v:shape>
            <v:shape style="position:absolute;left:5826;top:-1048;width:1949;height:14" type="#_x0000_t75" stroked="false">
              <v:imagedata r:id="rId39" o:title=""/>
            </v:shape>
            <v:shape style="position:absolute;left:7760;top:-1048;width:1949;height:14" type="#_x0000_t75" stroked="false">
              <v:imagedata r:id="rId39" o:title=""/>
            </v:shape>
            <v:shape style="position:absolute;left:9695;top:-1048;width:1949;height:14" type="#_x0000_t75" stroked="false">
              <v:imagedata r:id="rId39" o:title=""/>
            </v:shape>
            <v:shape style="position:absolute;left:11629;top:-1043;width:3879;height:10" type="#_x0000_t75" stroked="false">
              <v:imagedata r:id="rId47" o:title=""/>
            </v:shape>
            <w10:wrap type="none"/>
          </v:group>
        </w:pict>
      </w:r>
      <w:r>
        <w:rPr/>
        <w:pict>
          <v:group style="position:absolute;margin-left:71.279999pt;margin-top:-34.364368pt;width:704.15pt;height:5.4pt;mso-position-horizontal-relative:page;mso-position-vertical-relative:paragraph;z-index:-2254816" coordorigin="1426,-687" coordsize="14083,108">
            <v:shape style="position:absolute;left:1426;top:-687;width:4424;height:108" type="#_x0000_t75" stroked="false">
              <v:imagedata r:id="rId118" o:title=""/>
            </v:shape>
            <v:shape style="position:absolute;left:5826;top:-591;width:1949;height:12" type="#_x0000_t75" stroked="false">
              <v:imagedata r:id="rId32" o:title=""/>
            </v:shape>
            <v:shape style="position:absolute;left:7760;top:-591;width:1949;height:12" type="#_x0000_t75" stroked="false">
              <v:imagedata r:id="rId32" o:title=""/>
            </v:shape>
            <v:shape style="position:absolute;left:9695;top:-591;width:1949;height:12" type="#_x0000_t75" stroked="false">
              <v:imagedata r:id="rId32" o:title=""/>
            </v:shape>
            <v:shape style="position:absolute;left:11629;top:-591;width:1949;height:12" type="#_x0000_t75" stroked="false">
              <v:imagedata r:id="rId32" o:title=""/>
            </v:shape>
            <v:shape style="position:absolute;left:13564;top:-589;width:1944;height:10" type="#_x0000_t75" stroked="false">
              <v:imagedata r:id="rId36" o:title=""/>
            </v:shape>
            <w10:wrap type="none"/>
          </v:group>
        </w:pict>
      </w:r>
      <w:r>
        <w:rPr/>
        <w:pict>
          <v:shape style="position:absolute;margin-left:291.529999pt;margin-top:-6.884398pt;width:.47994pt;height:.24pt;mso-position-horizontal-relative:page;mso-position-vertical-relative:paragraph;z-index:-2254792" type="#_x0000_t75" stroked="false">
            <v:imagedata r:id="rId125" o:title=""/>
          </v:shape>
        </w:pict>
      </w:r>
      <w:r>
        <w:rPr/>
        <w:pict>
          <v:shape style="position:absolute;margin-left:388.25pt;margin-top:-6.884398pt;width:.47997pt;height:.24pt;mso-position-horizontal-relative:page;mso-position-vertical-relative:paragraph;z-index:-2254768" type="#_x0000_t75" stroked="false">
            <v:imagedata r:id="rId125" o:title=""/>
          </v:shape>
        </w:pict>
      </w:r>
      <w:r>
        <w:rPr/>
        <w:pict>
          <v:shape style="position:absolute;margin-left:484.98999pt;margin-top:-6.884398pt;width:.47994pt;height:.24pt;mso-position-horizontal-relative:page;mso-position-vertical-relative:paragraph;z-index:-2254744" type="#_x0000_t75" stroked="false">
            <v:imagedata r:id="rId125" o:title=""/>
          </v:shape>
        </w:pict>
      </w:r>
      <w:r>
        <w:rPr/>
        <w:pict>
          <v:shape style="position:absolute;margin-left:581.710022pt;margin-top:-6.884398pt;width:.48pt;height:.24pt;mso-position-horizontal-relative:page;mso-position-vertical-relative:paragraph;z-index:-2254720" type="#_x0000_t75" stroked="false">
            <v:imagedata r:id="rId125" o:title=""/>
          </v:shape>
        </w:pict>
      </w:r>
      <w:r>
        <w:rPr/>
        <w:pict>
          <v:shape style="position:absolute;margin-left:678.460022pt;margin-top:-6.884398pt;width:.47994pt;height:.24pt;mso-position-horizontal-relative:page;mso-position-vertical-relative:paragraph;z-index:-2254696" type="#_x0000_t75" stroked="false">
            <v:imagedata r:id="rId125" o:title=""/>
          </v:shape>
        </w:pict>
      </w:r>
      <w:r>
        <w:rPr/>
        <w:pict>
          <v:shape style="position:absolute;margin-left:291.529999pt;margin-top:28.875622pt;width:.47998pt;height:.12pt;mso-position-horizontal-relative:page;mso-position-vertical-relative:paragraph;z-index:9856" type="#_x0000_t75" stroked="false">
            <v:imagedata r:id="rId126" o:title=""/>
          </v:shape>
        </w:pict>
      </w:r>
      <w:r>
        <w:rPr/>
        <w:pict>
          <v:shape style="position:absolute;margin-left:388.25pt;margin-top:28.875622pt;width:.48001pt;height:.12pt;mso-position-horizontal-relative:page;mso-position-vertical-relative:paragraph;z-index:9880" type="#_x0000_t75" stroked="false">
            <v:imagedata r:id="rId126" o:title=""/>
          </v:shape>
        </w:pict>
      </w:r>
      <w:r>
        <w:rPr/>
        <w:pict>
          <v:shape style="position:absolute;margin-left:484.98999pt;margin-top:28.875622pt;width:.47998pt;height:.12pt;mso-position-horizontal-relative:page;mso-position-vertical-relative:paragraph;z-index:9904" type="#_x0000_t75" stroked="false">
            <v:imagedata r:id="rId126" o:title=""/>
          </v:shape>
        </w:pict>
      </w:r>
      <w:r>
        <w:rPr/>
        <w:pict>
          <v:shape style="position:absolute;margin-left:581.710022pt;margin-top:28.875622pt;width:.48004pt;height:.12pt;mso-position-horizontal-relative:page;mso-position-vertical-relative:paragraph;z-index:9928" type="#_x0000_t75" stroked="false">
            <v:imagedata r:id="rId126" o:title=""/>
          </v:shape>
        </w:pict>
      </w:r>
      <w:r>
        <w:rPr/>
        <w:pict>
          <v:shape style="position:absolute;margin-left:678.460022pt;margin-top:28.875622pt;width:.47998pt;height:.12pt;mso-position-horizontal-relative:page;mso-position-vertical-relative:paragraph;z-index:9952" type="#_x0000_t75" stroked="false">
            <v:imagedata r:id="rId126" o:title=""/>
          </v:shape>
        </w:pict>
      </w:r>
      <w:r>
        <w:rPr/>
        <w:pict>
          <v:group style="position:absolute;margin-left:71.279999pt;margin-top:64.875610pt;width:704.15pt;height:.5pt;mso-position-horizontal-relative:page;mso-position-vertical-relative:paragraph;z-index:-2254552" coordorigin="1426,1298" coordsize="14083,10">
            <v:shape style="position:absolute;left:1426;top:1298;width:4405;height:10" type="#_x0000_t75" stroked="false">
              <v:imagedata r:id="rId25" o:title=""/>
            </v:shape>
            <v:shape style="position:absolute;left:5826;top:1298;width:9683;height:10" type="#_x0000_t75" stroked="false">
              <v:imagedata r:id="rId66" o:title=""/>
            </v:shape>
            <w10:wrap type="none"/>
          </v:group>
        </w:pict>
      </w:r>
      <w:r>
        <w:rPr/>
        <w:pict>
          <v:group style="position:absolute;margin-left:71.279999pt;margin-top:82.635635pt;width:704.15pt;height:5.4pt;mso-position-horizontal-relative:page;mso-position-vertical-relative:paragraph;z-index:-2254528" coordorigin="1426,1653" coordsize="14083,108">
            <v:shape style="position:absolute;left:1426;top:1653;width:4424;height:108" type="#_x0000_t75" stroked="false">
              <v:imagedata r:id="rId118" o:title=""/>
            </v:shape>
            <v:shape style="position:absolute;left:5826;top:1749;width:1949;height:12" type="#_x0000_t75" stroked="false">
              <v:imagedata r:id="rId32" o:title=""/>
            </v:shape>
            <v:shape style="position:absolute;left:7760;top:1749;width:1949;height:12" type="#_x0000_t75" stroked="false">
              <v:imagedata r:id="rId32" o:title=""/>
            </v:shape>
            <v:shape style="position:absolute;left:9695;top:1749;width:1949;height:12" type="#_x0000_t75" stroked="false">
              <v:imagedata r:id="rId32" o:title=""/>
            </v:shape>
            <v:shape style="position:absolute;left:11629;top:1749;width:1949;height:12" type="#_x0000_t75" stroked="false">
              <v:imagedata r:id="rId32" o:title=""/>
            </v:shape>
            <v:shape style="position:absolute;left:13564;top:1751;width:1944;height:10" type="#_x0000_t75" stroked="false">
              <v:imagedata r:id="rId36" o:title=""/>
            </v:shape>
            <w10:wrap type="none"/>
          </v:group>
        </w:pict>
      </w:r>
      <w:r>
        <w:rPr/>
        <w:pict>
          <v:group style="position:absolute;margin-left:71.279999pt;margin-top:105.335632pt;width:704.15pt;height:5.4pt;mso-position-horizontal-relative:page;mso-position-vertical-relative:paragraph;z-index:-2254504" coordorigin="1426,2107" coordsize="14083,108">
            <v:shape style="position:absolute;left:1426;top:2107;width:4424;height:108" type="#_x0000_t75" stroked="false">
              <v:imagedata r:id="rId31" o:title=""/>
            </v:shape>
            <v:shape style="position:absolute;left:5826;top:2203;width:1949;height:12" type="#_x0000_t75" stroked="false">
              <v:imagedata r:id="rId32" o:title=""/>
            </v:shape>
            <v:shape style="position:absolute;left:7760;top:2203;width:1949;height:12" type="#_x0000_t75" stroked="false">
              <v:imagedata r:id="rId32" o:title=""/>
            </v:shape>
            <v:shape style="position:absolute;left:9695;top:2203;width:1949;height:12" type="#_x0000_t75" stroked="false">
              <v:imagedata r:id="rId32" o:title=""/>
            </v:shape>
            <v:shape style="position:absolute;left:11629;top:2203;width:1949;height:12" type="#_x0000_t75" stroked="false">
              <v:imagedata r:id="rId32" o:title=""/>
            </v:shape>
            <v:shape style="position:absolute;left:13564;top:2205;width:1944;height:10" type="#_x0000_t75" stroked="false">
              <v:imagedata r:id="rId33"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759"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42"/>
              <w:ind w:left="160" w:right="164"/>
              <w:jc w:val="left"/>
              <w:rPr>
                <w:rFonts w:ascii="宋体" w:hAnsi="宋体" w:cs="宋体" w:eastAsia="宋体" w:hint="default"/>
                <w:sz w:val="20"/>
                <w:szCs w:val="20"/>
              </w:rPr>
            </w:pPr>
            <w:r>
              <w:rPr>
                <w:rFonts w:ascii="宋体" w:hAnsi="宋体" w:cs="宋体" w:eastAsia="宋体" w:hint="default"/>
                <w:sz w:val="20"/>
                <w:szCs w:val="20"/>
              </w:rPr>
              <w:t>乌鲁木齐市富朗特</w:t>
            </w:r>
            <w:r>
              <w:rPr>
                <w:rFonts w:ascii="宋体" w:hAnsi="宋体" w:cs="宋体" w:eastAsia="宋体" w:hint="default"/>
                <w:w w:val="99"/>
                <w:sz w:val="20"/>
                <w:szCs w:val="20"/>
              </w:rPr>
              <w:t> </w:t>
            </w:r>
            <w:r>
              <w:rPr>
                <w:rFonts w:ascii="宋体" w:hAnsi="宋体" w:cs="宋体" w:eastAsia="宋体" w:hint="default"/>
                <w:sz w:val="20"/>
                <w:szCs w:val="20"/>
              </w:rPr>
              <w:t>医疗器械有限公司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42"/>
              <w:ind w:left="561" w:right="164" w:hanging="401"/>
              <w:jc w:val="left"/>
              <w:rPr>
                <w:rFonts w:ascii="宋体" w:hAnsi="宋体" w:cs="宋体" w:eastAsia="宋体" w:hint="default"/>
                <w:sz w:val="20"/>
                <w:szCs w:val="20"/>
              </w:rPr>
            </w:pPr>
            <w:r>
              <w:rPr>
                <w:rFonts w:ascii="宋体" w:hAnsi="宋体" w:cs="宋体" w:eastAsia="宋体" w:hint="default"/>
                <w:sz w:val="20"/>
                <w:szCs w:val="20"/>
              </w:rPr>
              <w:t>新疆德润医疗器械</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3"/>
              <w:ind w:left="14" w:right="10" w:firstLine="50"/>
              <w:jc w:val="left"/>
              <w:rPr>
                <w:rFonts w:ascii="宋体" w:hAnsi="宋体" w:cs="宋体" w:eastAsia="宋体" w:hint="default"/>
                <w:sz w:val="20"/>
                <w:szCs w:val="20"/>
              </w:rPr>
            </w:pPr>
            <w:r>
              <w:rPr>
                <w:rFonts w:ascii="宋体" w:hAnsi="宋体" w:cs="宋体" w:eastAsia="宋体" w:hint="default"/>
                <w:sz w:val="20"/>
                <w:szCs w:val="20"/>
              </w:rPr>
              <w:t>安徽井泉中药股份有</w:t>
            </w:r>
            <w:r>
              <w:rPr>
                <w:rFonts w:ascii="宋体" w:hAnsi="宋体" w:cs="宋体" w:eastAsia="宋体" w:hint="default"/>
                <w:w w:val="99"/>
                <w:sz w:val="20"/>
                <w:szCs w:val="20"/>
              </w:rPr>
              <w:t> </w:t>
            </w:r>
            <w:r>
              <w:rPr>
                <w:rFonts w:ascii="宋体" w:hAnsi="宋体" w:cs="宋体" w:eastAsia="宋体" w:hint="default"/>
                <w:spacing w:val="-10"/>
                <w:w w:val="99"/>
                <w:sz w:val="20"/>
                <w:szCs w:val="20"/>
              </w:rPr>
              <w:t>限公司、马鞍山井泉中</w:t>
            </w:r>
            <w:r>
              <w:rPr>
                <w:rFonts w:ascii="宋体" w:hAnsi="宋体" w:cs="宋体" w:eastAsia="宋体" w:hint="default"/>
                <w:spacing w:val="-10"/>
                <w:sz w:val="20"/>
                <w:szCs w:val="20"/>
              </w:rPr>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42"/>
              <w:ind w:left="561" w:right="164" w:hanging="401"/>
              <w:jc w:val="left"/>
              <w:rPr>
                <w:rFonts w:ascii="宋体" w:hAnsi="宋体" w:cs="宋体" w:eastAsia="宋体" w:hint="default"/>
                <w:sz w:val="20"/>
                <w:szCs w:val="20"/>
              </w:rPr>
            </w:pPr>
            <w:r>
              <w:rPr>
                <w:rFonts w:ascii="宋体" w:hAnsi="宋体" w:cs="宋体" w:eastAsia="宋体" w:hint="default"/>
                <w:sz w:val="20"/>
                <w:szCs w:val="20"/>
              </w:rPr>
              <w:t>安徽腾龙医学发展</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3" w:lineRule="auto" w:before="42"/>
              <w:ind w:left="760" w:right="168" w:hanging="600"/>
              <w:jc w:val="left"/>
              <w:rPr>
                <w:rFonts w:ascii="宋体" w:hAnsi="宋体" w:cs="宋体" w:eastAsia="宋体" w:hint="default"/>
                <w:sz w:val="20"/>
                <w:szCs w:val="20"/>
              </w:rPr>
            </w:pPr>
            <w:r>
              <w:rPr>
                <w:rFonts w:ascii="宋体" w:hAnsi="宋体" w:cs="宋体" w:eastAsia="宋体" w:hint="default"/>
                <w:sz w:val="20"/>
                <w:szCs w:val="20"/>
              </w:rPr>
              <w:t>安徽洁倩商贸有限</w:t>
            </w:r>
            <w:r>
              <w:rPr>
                <w:rFonts w:ascii="宋体" w:hAnsi="宋体" w:cs="宋体" w:eastAsia="宋体" w:hint="default"/>
                <w:w w:val="99"/>
                <w:sz w:val="20"/>
                <w:szCs w:val="20"/>
              </w:rPr>
              <w:t> </w:t>
            </w:r>
            <w:r>
              <w:rPr>
                <w:rFonts w:ascii="宋体" w:hAnsi="宋体" w:cs="宋体" w:eastAsia="宋体" w:hint="default"/>
                <w:sz w:val="20"/>
                <w:szCs w:val="20"/>
              </w:rPr>
              <w:t>公司</w:t>
            </w:r>
          </w:p>
        </w:tc>
      </w:tr>
      <w:tr>
        <w:trPr>
          <w:trHeight w:val="338"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16,794,738.48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21,673,326.82</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18,234,065.33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4"/>
              <w:jc w:val="right"/>
              <w:rPr>
                <w:rFonts w:ascii="宋体" w:hAnsi="宋体" w:cs="宋体" w:eastAsia="宋体" w:hint="default"/>
                <w:sz w:val="18"/>
                <w:szCs w:val="18"/>
              </w:rPr>
            </w:pPr>
            <w:r>
              <w:rPr>
                <w:rFonts w:ascii="宋体"/>
                <w:spacing w:val="-1"/>
                <w:sz w:val="18"/>
              </w:rPr>
              <w:t>8,050,454.07</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5"/>
              <w:jc w:val="right"/>
              <w:rPr>
                <w:rFonts w:ascii="宋体" w:hAnsi="宋体" w:cs="宋体" w:eastAsia="宋体" w:hint="default"/>
                <w:sz w:val="18"/>
                <w:szCs w:val="18"/>
              </w:rPr>
            </w:pPr>
            <w:r>
              <w:rPr>
                <w:rFonts w:ascii="宋体"/>
                <w:spacing w:val="-1"/>
                <w:sz w:val="18"/>
              </w:rPr>
              <w:t>28,745,109.22</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16,136,121.28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20,823,392.43</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17,519,003.94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7,734,749.99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27,617,850.03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32,930,859.76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42,496,719.25</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35,753,069.27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15,785,204.06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56,362,959.25</w:t>
            </w:r>
          </w:p>
        </w:tc>
      </w:tr>
      <w:tr>
        <w:trPr>
          <w:trHeight w:val="35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65,276,456.01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75,201,414.76</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314,187,850.94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22,437,618.35</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8"/>
              <w:jc w:val="right"/>
              <w:rPr>
                <w:rFonts w:ascii="宋体" w:hAnsi="宋体" w:cs="宋体" w:eastAsia="宋体" w:hint="default"/>
                <w:sz w:val="18"/>
                <w:szCs w:val="18"/>
              </w:rPr>
            </w:pPr>
            <w:r>
              <w:rPr>
                <w:rFonts w:ascii="宋体"/>
                <w:spacing w:val="-1"/>
                <w:sz w:val="18"/>
              </w:rPr>
              <w:t>123,539,163.18</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98,207,315.77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117,698,134.01</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349,940,920.21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38,222,822.41</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179,902,122.43</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85,688,696.98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128,219,163.33</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486,337,265.24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22,437,618.35</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140,467,269.82</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12,518,618.79</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15,785,204.06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spacing w:val="-1"/>
                <w:sz w:val="18"/>
              </w:rPr>
              <w:t>39,434,852.61</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6,384,495.58</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8,050,454.07</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20,111,774.83</w:t>
            </w: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739" w:right="0"/>
              <w:jc w:val="left"/>
              <w:rPr>
                <w:rFonts w:ascii="宋体" w:hAnsi="宋体" w:cs="宋体" w:eastAsia="宋体" w:hint="default"/>
                <w:sz w:val="18"/>
                <w:szCs w:val="18"/>
              </w:rPr>
            </w:pPr>
            <w:r>
              <w:rPr>
                <w:rFonts w:ascii="宋体"/>
                <w:sz w:val="18"/>
              </w:rPr>
              <w:t>6,384,495.58</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73"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vMerge/>
            <w:tcBorders>
              <w:left w:val="single" w:sz="4" w:space="0" w:color="000000"/>
              <w:bottom w:val="single" w:sz="17" w:space="0" w:color="000000"/>
              <w:right w:val="single" w:sz="4" w:space="0" w:color="000000"/>
            </w:tcBorders>
          </w:tcPr>
          <w:p>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4"/>
              <w:jc w:val="right"/>
              <w:rPr>
                <w:rFonts w:ascii="宋体" w:hAnsi="宋体" w:cs="宋体" w:eastAsia="宋体" w:hint="default"/>
                <w:sz w:val="18"/>
                <w:szCs w:val="18"/>
              </w:rPr>
            </w:pPr>
            <w:r>
              <w:rPr>
                <w:rFonts w:ascii="宋体"/>
                <w:spacing w:val="-1"/>
                <w:sz w:val="18"/>
              </w:rPr>
              <w:t>8,050,454.07</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20,111,774.83</w:t>
            </w:r>
          </w:p>
        </w:tc>
      </w:tr>
    </w:tbl>
    <w:p>
      <w:pPr>
        <w:spacing w:after="0" w:line="240" w:lineRule="auto"/>
        <w:jc w:val="right"/>
        <w:rPr>
          <w:rFonts w:ascii="宋体" w:hAnsi="宋体" w:cs="宋体" w:eastAsia="宋体" w:hint="default"/>
          <w:sz w:val="18"/>
          <w:szCs w:val="18"/>
        </w:rPr>
        <w:sectPr>
          <w:pgSz w:w="16840" w:h="11910" w:orient="landscape"/>
          <w:pgMar w:header="906" w:footer="1021" w:top="1100" w:bottom="1220" w:left="1300" w:right="1220"/>
        </w:sectPr>
      </w:pPr>
    </w:p>
    <w:p>
      <w:pPr>
        <w:pStyle w:val="Heading3"/>
        <w:spacing w:line="240" w:lineRule="auto" w:before="18"/>
        <w:ind w:right="0"/>
        <w:jc w:val="left"/>
      </w:pPr>
      <w:r>
        <w:rPr/>
        <w:pict>
          <v:shape style="position:absolute;margin-left:291.529999pt;margin-top:28.475601pt;width:.47998pt;height:.12pt;mso-position-horizontal-relative:page;mso-position-vertical-relative:paragraph;z-index:10336" type="#_x0000_t75" stroked="false">
            <v:imagedata r:id="rId126" o:title=""/>
          </v:shape>
        </w:pict>
      </w:r>
      <w:r>
        <w:rPr/>
        <w:pict>
          <v:shape style="position:absolute;margin-left:388.25pt;margin-top:28.475601pt;width:.48001pt;height:.12pt;mso-position-horizontal-relative:page;mso-position-vertical-relative:paragraph;z-index:10360" type="#_x0000_t75" stroked="false">
            <v:imagedata r:id="rId126" o:title=""/>
          </v:shape>
        </w:pict>
      </w:r>
      <w:r>
        <w:rPr/>
        <w:pict>
          <v:shape style="position:absolute;margin-left:484.98999pt;margin-top:28.475601pt;width:.47998pt;height:.12pt;mso-position-horizontal-relative:page;mso-position-vertical-relative:paragraph;z-index:10384" type="#_x0000_t75" stroked="false">
            <v:imagedata r:id="rId126" o:title=""/>
          </v:shape>
        </w:pict>
      </w:r>
      <w:r>
        <w:rPr/>
        <w:pict>
          <v:shape style="position:absolute;margin-left:581.710022pt;margin-top:28.475601pt;width:.48004pt;height:.12pt;mso-position-horizontal-relative:page;mso-position-vertical-relative:paragraph;z-index:10408" type="#_x0000_t75" stroked="false">
            <v:imagedata r:id="rId126" o:title=""/>
          </v:shape>
        </w:pict>
      </w:r>
      <w:r>
        <w:rPr/>
        <w:pict>
          <v:shape style="position:absolute;margin-left:678.460022pt;margin-top:28.475601pt;width:.47998pt;height:.12pt;mso-position-horizontal-relative:page;mso-position-vertical-relative:paragraph;z-index:10432" type="#_x0000_t75" stroked="false">
            <v:imagedata r:id="rId126" o:title=""/>
          </v:shape>
        </w:pict>
      </w:r>
      <w:r>
        <w:rPr/>
        <w:pict>
          <v:group style="position:absolute;margin-left:71.279999pt;margin-top:62.19561pt;width:704.15pt;height:5.55pt;mso-position-horizontal-relative:page;mso-position-vertical-relative:paragraph;z-index:-2254072" coordorigin="1426,1244" coordsize="14083,111">
            <v:shape style="position:absolute;left:1426;top:1244;width:4424;height:110" type="#_x0000_t75" stroked="false">
              <v:imagedata r:id="rId46" o:title=""/>
            </v:shape>
            <v:shape style="position:absolute;left:5826;top:1340;width:1949;height:14" type="#_x0000_t75" stroked="false">
              <v:imagedata r:id="rId39" o:title=""/>
            </v:shape>
            <v:shape style="position:absolute;left:7760;top:1340;width:1949;height:14" type="#_x0000_t75" stroked="false">
              <v:imagedata r:id="rId39" o:title=""/>
            </v:shape>
            <v:shape style="position:absolute;left:9695;top:1340;width:1949;height:14" type="#_x0000_t75" stroked="false">
              <v:imagedata r:id="rId39" o:title=""/>
            </v:shape>
            <v:shape style="position:absolute;left:11629;top:1345;width:3879;height:10" type="#_x0000_t75" stroked="false">
              <v:imagedata r:id="rId47" o:title=""/>
            </v:shape>
            <w10:wrap type="none"/>
          </v:group>
        </w:pict>
      </w:r>
      <w:r>
        <w:rPr/>
        <w:pict>
          <v:group style="position:absolute;margin-left:71.279999pt;margin-top:84.995613pt;width:704.15pt;height:5.55pt;mso-position-horizontal-relative:page;mso-position-vertical-relative:paragraph;z-index:-2254048" coordorigin="1426,1700" coordsize="14083,111">
            <v:shape style="position:absolute;left:1426;top:1700;width:4424;height:110" type="#_x0000_t75" stroked="false">
              <v:imagedata r:id="rId127" o:title=""/>
            </v:shape>
            <v:shape style="position:absolute;left:5826;top:1796;width:1949;height:14" type="#_x0000_t75" stroked="false">
              <v:imagedata r:id="rId39" o:title=""/>
            </v:shape>
            <v:shape style="position:absolute;left:7760;top:1796;width:1949;height:14" type="#_x0000_t75" stroked="false">
              <v:imagedata r:id="rId39" o:title=""/>
            </v:shape>
            <v:shape style="position:absolute;left:9695;top:1796;width:1949;height:14" type="#_x0000_t75" stroked="false">
              <v:imagedata r:id="rId39" o:title=""/>
            </v:shape>
            <v:shape style="position:absolute;left:11629;top:1801;width:3879;height:10" type="#_x0000_t75" stroked="false">
              <v:imagedata r:id="rId27" o:title=""/>
            </v:shape>
            <w10:wrap type="none"/>
          </v:group>
        </w:pict>
      </w:r>
      <w:r>
        <w:rPr/>
        <w:pict>
          <v:group style="position:absolute;margin-left:71.279999pt;margin-top:107.795609pt;width:704.15pt;height:5.4pt;mso-position-horizontal-relative:page;mso-position-vertical-relative:paragraph;z-index:-2254024" coordorigin="1426,2156" coordsize="14083,108">
            <v:shape style="position:absolute;left:1426;top:2156;width:4424;height:108" type="#_x0000_t75" stroked="false">
              <v:imagedata r:id="rId31" o:title=""/>
            </v:shape>
            <v:shape style="position:absolute;left:5826;top:2252;width:1949;height:12" type="#_x0000_t75" stroked="false">
              <v:imagedata r:id="rId32" o:title=""/>
            </v:shape>
            <v:shape style="position:absolute;left:7760;top:2252;width:1949;height:12" type="#_x0000_t75" stroked="false">
              <v:imagedata r:id="rId32" o:title=""/>
            </v:shape>
            <v:shape style="position:absolute;left:9695;top:2252;width:1949;height:12" type="#_x0000_t75" stroked="false">
              <v:imagedata r:id="rId32" o:title=""/>
            </v:shape>
            <v:shape style="position:absolute;left:11629;top:2252;width:1949;height:12" type="#_x0000_t75" stroked="false">
              <v:imagedata r:id="rId32" o:title=""/>
            </v:shape>
            <v:shape style="position:absolute;left:13564;top:2254;width:1944;height:10" type="#_x0000_t75" stroked="false">
              <v:imagedata r:id="rId36" o:title=""/>
            </v:shape>
            <w10:wrap type="none"/>
          </v:group>
        </w:pict>
      </w:r>
      <w:r>
        <w:rPr/>
        <w:pict>
          <v:group style="position:absolute;margin-left:71.279999pt;margin-top:130.475586pt;width:704.15pt;height:5.45pt;mso-position-horizontal-relative:page;mso-position-vertical-relative:paragraph;z-index:-2254000" coordorigin="1426,2610" coordsize="14083,109">
            <v:shape style="position:absolute;left:1426;top:2610;width:4424;height:109" type="#_x0000_t75" stroked="false">
              <v:imagedata r:id="rId128" o:title=""/>
            </v:shape>
            <v:shape style="position:absolute;left:5826;top:2706;width:1949;height:12" type="#_x0000_t75" stroked="false">
              <v:imagedata r:id="rId35" o:title=""/>
            </v:shape>
            <v:shape style="position:absolute;left:7760;top:2706;width:1949;height:12" type="#_x0000_t75" stroked="false">
              <v:imagedata r:id="rId35" o:title=""/>
            </v:shape>
            <v:shape style="position:absolute;left:9695;top:2706;width:1949;height:12" type="#_x0000_t75" stroked="false">
              <v:imagedata r:id="rId35" o:title=""/>
            </v:shape>
            <v:shape style="position:absolute;left:11629;top:2706;width:1949;height:12" type="#_x0000_t75" stroked="false">
              <v:imagedata r:id="rId35" o:title=""/>
            </v:shape>
            <v:shape style="position:absolute;left:13564;top:2709;width:1944;height:10" type="#_x0000_t75" stroked="false">
              <v:imagedata r:id="rId36" o:title=""/>
            </v:shape>
            <w10:wrap type="none"/>
          </v:group>
        </w:pict>
      </w:r>
      <w:r>
        <w:rPr/>
        <w:pict>
          <v:group style="position:absolute;margin-left:71.279999pt;margin-top:153.185608pt;width:704.15pt;height:5.4pt;mso-position-horizontal-relative:page;mso-position-vertical-relative:paragraph;z-index:-2253976" coordorigin="1426,3064" coordsize="14083,108">
            <v:shape style="position:absolute;left:1426;top:3064;width:4424;height:108" type="#_x0000_t75" stroked="false">
              <v:imagedata r:id="rId31" o:title=""/>
            </v:shape>
            <v:shape style="position:absolute;left:5826;top:3160;width:1949;height:12" type="#_x0000_t75" stroked="false">
              <v:imagedata r:id="rId32" o:title=""/>
            </v:shape>
            <v:shape style="position:absolute;left:7760;top:3160;width:1949;height:12" type="#_x0000_t75" stroked="false">
              <v:imagedata r:id="rId32" o:title=""/>
            </v:shape>
            <v:shape style="position:absolute;left:9695;top:3160;width:1949;height:12" type="#_x0000_t75" stroked="false">
              <v:imagedata r:id="rId32" o:title=""/>
            </v:shape>
            <v:shape style="position:absolute;left:11629;top:3160;width:1949;height:12" type="#_x0000_t75" stroked="false">
              <v:imagedata r:id="rId32" o:title=""/>
            </v:shape>
            <v:shape style="position:absolute;left:13564;top:3162;width:1944;height:10" type="#_x0000_t75" stroked="false">
              <v:imagedata r:id="rId36" o:title=""/>
            </v:shape>
            <w10:wrap type="none"/>
          </v:group>
        </w:pict>
      </w:r>
      <w:r>
        <w:rPr/>
        <w:pict>
          <v:group style="position:absolute;margin-left:71.279999pt;margin-top:488.380005pt;width:704.15pt;height:5.4pt;mso-position-horizontal-relative:page;mso-position-vertical-relative:page;z-index:-2253544" coordorigin="1426,9768" coordsize="14083,108">
            <v:shape style="position:absolute;left:1426;top:9768;width:4424;height:108" type="#_x0000_t75" stroked="false">
              <v:imagedata r:id="rId129" o:title=""/>
            </v:shape>
            <v:shape style="position:absolute;left:5826;top:9864;width:2707;height:12" type="#_x0000_t75" stroked="false">
              <v:imagedata r:id="rId54" o:title=""/>
            </v:shape>
            <v:shape style="position:absolute;left:8519;top:9864;width:1760;height:12" type="#_x0000_t75" stroked="false">
              <v:imagedata r:id="rId130" o:title=""/>
            </v:shape>
            <v:shape style="position:absolute;left:10264;top:9864;width:1759;height:12" type="#_x0000_t75" stroked="false">
              <v:imagedata r:id="rId130" o:title=""/>
            </v:shape>
            <v:shape style="position:absolute;left:12009;top:9864;width:1760;height:12" type="#_x0000_t75" stroked="false">
              <v:imagedata r:id="rId131" o:title=""/>
            </v:shape>
            <v:shape style="position:absolute;left:13754;top:9866;width:1754;height:10" type="#_x0000_t75" stroked="false">
              <v:imagedata r:id="rId132" o:title=""/>
            </v:shape>
            <w10:wrap type="none"/>
          </v:group>
        </w:pict>
      </w:r>
      <w:r>
        <w:rPr/>
        <w:pict>
          <v:shape style="position:absolute;margin-left:291.529999pt;margin-top:515.856018pt;width:.48pt;height:.24pt;mso-position-horizontal-relative:page;mso-position-vertical-relative:page;z-index:11008" type="#_x0000_t75" stroked="false">
            <v:imagedata r:id="rId126" o:title=""/>
          </v:shape>
        </w:pict>
      </w:r>
      <w:r>
        <w:rPr/>
        <w:pict>
          <v:shape style="position:absolute;margin-left:426.170013pt;margin-top:515.856018pt;width:.48003pt;height:.24pt;mso-position-horizontal-relative:page;mso-position-vertical-relative:page;z-index:11032" type="#_x0000_t75" stroked="false">
            <v:imagedata r:id="rId126" o:title=""/>
          </v:shape>
        </w:pict>
      </w:r>
      <w:r>
        <w:rPr/>
        <w:pict>
          <v:shape style="position:absolute;margin-left:513.429993pt;margin-top:515.856018pt;width:.48pt;height:.24pt;mso-position-horizontal-relative:page;mso-position-vertical-relative:page;z-index:11056" type="#_x0000_t75" stroked="false">
            <v:imagedata r:id="rId126" o:title=""/>
          </v:shape>
        </w:pict>
      </w:r>
      <w:r>
        <w:rPr/>
        <w:pict>
          <v:shape style="position:absolute;margin-left:600.669983pt;margin-top:515.856018pt;width:.48pt;height:.24pt;mso-position-horizontal-relative:page;mso-position-vertical-relative:page;z-index:11080" type="#_x0000_t75" stroked="false">
            <v:imagedata r:id="rId126" o:title=""/>
          </v:shape>
        </w:pict>
      </w:r>
      <w:r>
        <w:rPr/>
        <w:pict>
          <v:shape style="position:absolute;margin-left:687.940002pt;margin-top:515.856018pt;width:.48006pt;height:.24pt;mso-position-horizontal-relative:page;mso-position-vertical-relative:page;z-index:11104" type="#_x0000_t75" stroked="false">
            <v:imagedata r:id="rId126" o:title=""/>
          </v:shape>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696"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71"/>
              <w:ind w:left="760" w:right="164" w:hanging="600"/>
              <w:jc w:val="left"/>
              <w:rPr>
                <w:rFonts w:ascii="宋体" w:hAnsi="宋体" w:cs="宋体" w:eastAsia="宋体" w:hint="default"/>
                <w:sz w:val="20"/>
                <w:szCs w:val="20"/>
              </w:rPr>
            </w:pPr>
            <w:r>
              <w:rPr>
                <w:rFonts w:ascii="宋体" w:hAnsi="宋体" w:cs="宋体" w:eastAsia="宋体" w:hint="default"/>
                <w:sz w:val="20"/>
                <w:szCs w:val="20"/>
              </w:rPr>
              <w:t>瑞康医药安徽有限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71"/>
              <w:ind w:left="362" w:right="164" w:hanging="202"/>
              <w:jc w:val="left"/>
              <w:rPr>
                <w:rFonts w:ascii="宋体" w:hAnsi="宋体" w:cs="宋体" w:eastAsia="宋体" w:hint="default"/>
                <w:sz w:val="20"/>
                <w:szCs w:val="20"/>
              </w:rPr>
            </w:pPr>
            <w:r>
              <w:rPr>
                <w:rFonts w:ascii="宋体" w:hAnsi="宋体" w:cs="宋体" w:eastAsia="宋体" w:hint="default"/>
                <w:sz w:val="20"/>
                <w:szCs w:val="20"/>
              </w:rPr>
              <w:t>瑞康医药（贵安新</w:t>
            </w:r>
            <w:r>
              <w:rPr>
                <w:rFonts w:ascii="宋体" w:hAnsi="宋体" w:cs="宋体" w:eastAsia="宋体" w:hint="default"/>
                <w:w w:val="99"/>
                <w:sz w:val="20"/>
                <w:szCs w:val="20"/>
              </w:rPr>
              <w:t> </w:t>
            </w:r>
            <w:r>
              <w:rPr>
                <w:rFonts w:ascii="宋体" w:hAnsi="宋体" w:cs="宋体" w:eastAsia="宋体" w:hint="default"/>
                <w:sz w:val="20"/>
                <w:szCs w:val="20"/>
              </w:rPr>
              <w:t>区）有限公司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71"/>
              <w:ind w:left="760" w:right="164" w:hanging="600"/>
              <w:jc w:val="left"/>
              <w:rPr>
                <w:rFonts w:ascii="宋体" w:hAnsi="宋体" w:cs="宋体" w:eastAsia="宋体" w:hint="default"/>
                <w:sz w:val="20"/>
                <w:szCs w:val="20"/>
              </w:rPr>
            </w:pPr>
            <w:r>
              <w:rPr>
                <w:rFonts w:ascii="宋体" w:hAnsi="宋体" w:cs="宋体" w:eastAsia="宋体" w:hint="default"/>
                <w:sz w:val="20"/>
                <w:szCs w:val="20"/>
              </w:rPr>
              <w:t>瑞康医药常州有限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71"/>
              <w:ind w:left="760" w:right="164" w:hanging="600"/>
              <w:jc w:val="left"/>
              <w:rPr>
                <w:rFonts w:ascii="宋体" w:hAnsi="宋体" w:cs="宋体" w:eastAsia="宋体" w:hint="default"/>
                <w:sz w:val="20"/>
                <w:szCs w:val="20"/>
              </w:rPr>
            </w:pPr>
            <w:r>
              <w:rPr>
                <w:rFonts w:ascii="宋体" w:hAnsi="宋体" w:cs="宋体" w:eastAsia="宋体" w:hint="default"/>
                <w:sz w:val="20"/>
                <w:szCs w:val="20"/>
              </w:rPr>
              <w:t>江苏高瑞医药有限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3" w:lineRule="auto" w:before="71"/>
              <w:ind w:left="460" w:right="168" w:hanging="300"/>
              <w:jc w:val="left"/>
              <w:rPr>
                <w:rFonts w:ascii="宋体" w:hAnsi="宋体" w:cs="宋体" w:eastAsia="宋体" w:hint="default"/>
                <w:sz w:val="20"/>
                <w:szCs w:val="20"/>
              </w:rPr>
            </w:pPr>
            <w:r>
              <w:rPr>
                <w:rFonts w:ascii="宋体" w:hAnsi="宋体" w:cs="宋体" w:eastAsia="宋体" w:hint="default"/>
                <w:sz w:val="20"/>
                <w:szCs w:val="20"/>
              </w:rPr>
              <w:t>长春隆盛源医疗设</w:t>
            </w:r>
            <w:r>
              <w:rPr>
                <w:rFonts w:ascii="宋体" w:hAnsi="宋体" w:cs="宋体" w:eastAsia="宋体" w:hint="default"/>
                <w:w w:val="99"/>
                <w:sz w:val="20"/>
                <w:szCs w:val="20"/>
              </w:rPr>
              <w:t> </w:t>
            </w:r>
            <w:r>
              <w:rPr>
                <w:rFonts w:ascii="宋体" w:hAnsi="宋体" w:cs="宋体" w:eastAsia="宋体" w:hint="default"/>
                <w:sz w:val="20"/>
                <w:szCs w:val="20"/>
              </w:rPr>
              <w:t>备有限公司</w:t>
            </w:r>
          </w:p>
        </w:tc>
      </w:tr>
      <w:tr>
        <w:trPr>
          <w:trHeight w:val="45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30,600,000.00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20,547,539.01</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24,727,307.44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25,351,291.84</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16,753,939.18</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23,757,609.11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24,357,123.53</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16,096,921.96</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30,600,000.00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20,547,539.01</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48,484,916.55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49,708,415.37</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32,850,861.14</w:t>
            </w:r>
          </w:p>
        </w:tc>
      </w:tr>
      <w:tr>
        <w:trPr>
          <w:trHeight w:val="109"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204,329,709.91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15,477,606.72</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62,353,051.69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99,915,508.73</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77,361,624.64</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234,929,709.91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36,025,145.73</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110,837,968.24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149,623,924.10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110,212,485.78</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204,416,828.42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16,980,455.29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62,874,023.16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228,339,748.46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142,605,237.21</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30,512,881.49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19,044,690.44</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47,963,945.08</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30,512,881.49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19,044,690.44</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24,461,611.99</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20,706,311.81</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30,512,881.49</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19,044,690.44</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3,755,300.18</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r>
    </w:tbl>
    <w:p>
      <w:pPr>
        <w:pStyle w:val="Heading3"/>
        <w:spacing w:line="240" w:lineRule="auto" w:before="115"/>
        <w:ind w:right="0"/>
        <w:jc w:val="left"/>
      </w:pPr>
      <w:r>
        <w:rPr/>
        <w:pict>
          <v:group style="position:absolute;margin-left:71.279999pt;margin-top:-120.774361pt;width:704.15pt;height:5.4pt;mso-position-horizontal-relative:page;mso-position-vertical-relative:paragraph;z-index:-2253952" coordorigin="1426,-2415" coordsize="14083,108">
            <v:shape style="position:absolute;left:1426;top:-2415;width:4424;height:108" type="#_x0000_t75" stroked="false">
              <v:imagedata r:id="rId129" o:title=""/>
            </v:shape>
            <v:shape style="position:absolute;left:5826;top:-2319;width:1949;height:12" type="#_x0000_t75" stroked="false">
              <v:imagedata r:id="rId35" o:title=""/>
            </v:shape>
            <v:shape style="position:absolute;left:7760;top:-2319;width:1949;height:12" type="#_x0000_t75" stroked="false">
              <v:imagedata r:id="rId35" o:title=""/>
            </v:shape>
            <v:shape style="position:absolute;left:9695;top:-2319;width:1949;height:12" type="#_x0000_t75" stroked="false">
              <v:imagedata r:id="rId35" o:title=""/>
            </v:shape>
            <v:shape style="position:absolute;left:11629;top:-2319;width:1949;height:12" type="#_x0000_t75" stroked="false">
              <v:imagedata r:id="rId35" o:title=""/>
            </v:shape>
            <v:shape style="position:absolute;left:13564;top:-2317;width:1944;height:10" type="#_x0000_t75" stroked="false">
              <v:imagedata r:id="rId36" o:title=""/>
            </v:shape>
            <w10:wrap type="none"/>
          </v:group>
        </w:pict>
      </w:r>
      <w:r>
        <w:rPr/>
        <w:pict>
          <v:group style="position:absolute;margin-left:71.279999pt;margin-top:-98.094337pt;width:704.15pt;height:5.4pt;mso-position-horizontal-relative:page;mso-position-vertical-relative:paragraph;z-index:-2253928" coordorigin="1426,-1962" coordsize="14083,108">
            <v:shape style="position:absolute;left:1426;top:-1962;width:4424;height:108" type="#_x0000_t75" stroked="false">
              <v:imagedata r:id="rId31" o:title=""/>
            </v:shape>
            <v:shape style="position:absolute;left:5826;top:-1866;width:1949;height:12" type="#_x0000_t75" stroked="false">
              <v:imagedata r:id="rId32" o:title=""/>
            </v:shape>
            <v:shape style="position:absolute;left:7760;top:-1866;width:1949;height:12" type="#_x0000_t75" stroked="false">
              <v:imagedata r:id="rId32" o:title=""/>
            </v:shape>
            <v:shape style="position:absolute;left:9695;top:-1866;width:1949;height:12" type="#_x0000_t75" stroked="false">
              <v:imagedata r:id="rId32" o:title=""/>
            </v:shape>
            <v:shape style="position:absolute;left:11629;top:-1866;width:1949;height:12" type="#_x0000_t75" stroked="false">
              <v:imagedata r:id="rId32" o:title=""/>
            </v:shape>
            <v:shape style="position:absolute;left:13564;top:-1863;width:1944;height:10" type="#_x0000_t75" stroked="false">
              <v:imagedata r:id="rId36" o:title=""/>
            </v:shape>
            <w10:wrap type="none"/>
          </v:group>
        </w:pict>
      </w:r>
      <w:r>
        <w:rPr/>
        <w:pict>
          <v:group style="position:absolute;margin-left:71.279999pt;margin-top:-75.414368pt;width:704.15pt;height:5.55pt;mso-position-horizontal-relative:page;mso-position-vertical-relative:paragraph;z-index:-2253904" coordorigin="1426,-1508" coordsize="14083,111">
            <v:shape style="position:absolute;left:1426;top:-1508;width:4424;height:110" type="#_x0000_t75" stroked="false">
              <v:imagedata r:id="rId46" o:title=""/>
            </v:shape>
            <v:shape style="position:absolute;left:5826;top:-1412;width:1949;height:14" type="#_x0000_t75" stroked="false">
              <v:imagedata r:id="rId39" o:title=""/>
            </v:shape>
            <v:shape style="position:absolute;left:7760;top:-1412;width:1949;height:14" type="#_x0000_t75" stroked="false">
              <v:imagedata r:id="rId39" o:title=""/>
            </v:shape>
            <v:shape style="position:absolute;left:9695;top:-1412;width:1949;height:14" type="#_x0000_t75" stroked="false">
              <v:imagedata r:id="rId39" o:title=""/>
            </v:shape>
            <v:shape style="position:absolute;left:11629;top:-1407;width:3879;height:10" type="#_x0000_t75" stroked="false">
              <v:imagedata r:id="rId47" o:title=""/>
            </v:shape>
            <w10:wrap type="none"/>
          </v:group>
        </w:pict>
      </w:r>
      <w:r>
        <w:rPr/>
        <w:pict>
          <v:group style="position:absolute;margin-left:71.279999pt;margin-top:-52.614365pt;width:704.15pt;height:5.4pt;mso-position-horizontal-relative:page;mso-position-vertical-relative:paragraph;z-index:-2253880" coordorigin="1426,-1052" coordsize="14083,108">
            <v:shape style="position:absolute;left:1426;top:-1052;width:4424;height:108" type="#_x0000_t75" stroked="false">
              <v:imagedata r:id="rId129" o:title=""/>
            </v:shape>
            <v:shape style="position:absolute;left:5826;top:-956;width:1949;height:12" type="#_x0000_t75" stroked="false">
              <v:imagedata r:id="rId32" o:title=""/>
            </v:shape>
            <v:shape style="position:absolute;left:7760;top:-956;width:1949;height:12" type="#_x0000_t75" stroked="false">
              <v:imagedata r:id="rId32" o:title=""/>
            </v:shape>
            <v:shape style="position:absolute;left:9695;top:-956;width:1949;height:12" type="#_x0000_t75" stroked="false">
              <v:imagedata r:id="rId32" o:title=""/>
            </v:shape>
            <v:shape style="position:absolute;left:11629;top:-956;width:1949;height:12" type="#_x0000_t75" stroked="false">
              <v:imagedata r:id="rId32" o:title=""/>
            </v:shape>
            <v:shape style="position:absolute;left:13564;top:-954;width:1944;height:10" type="#_x0000_t75" stroked="false">
              <v:imagedata r:id="rId36" o:title=""/>
            </v:shape>
            <w10:wrap type="none"/>
          </v:group>
        </w:pict>
      </w:r>
      <w:r>
        <w:rPr/>
        <w:pict>
          <v:group style="position:absolute;margin-left:71.279999pt;margin-top:-29.914364pt;width:704.15pt;height:5.4pt;mso-position-horizontal-relative:page;mso-position-vertical-relative:paragraph;z-index:-2253856" coordorigin="1426,-598" coordsize="14083,108">
            <v:shape style="position:absolute;left:1426;top:-598;width:4424;height:108" type="#_x0000_t75" stroked="false">
              <v:imagedata r:id="rId31" o:title=""/>
            </v:shape>
            <v:shape style="position:absolute;left:5826;top:-502;width:1949;height:12" type="#_x0000_t75" stroked="false">
              <v:imagedata r:id="rId32" o:title=""/>
            </v:shape>
            <v:shape style="position:absolute;left:7760;top:-502;width:1949;height:12" type="#_x0000_t75" stroked="false">
              <v:imagedata r:id="rId32" o:title=""/>
            </v:shape>
            <v:shape style="position:absolute;left:9695;top:-502;width:1949;height:12" type="#_x0000_t75" stroked="false">
              <v:imagedata r:id="rId32" o:title=""/>
            </v:shape>
            <v:shape style="position:absolute;left:11629;top:-502;width:1949;height:12" type="#_x0000_t75" stroked="false">
              <v:imagedata r:id="rId32" o:title=""/>
            </v:shape>
            <v:shape style="position:absolute;left:13564;top:-500;width:1944;height:10" type="#_x0000_t75" stroked="false">
              <v:imagedata r:id="rId33" o:title=""/>
            </v:shape>
            <w10:wrap type="none"/>
          </v:group>
        </w:pict>
      </w:r>
      <w:r>
        <w:rPr/>
        <w:pict>
          <v:shape style="position:absolute;margin-left:291.529999pt;margin-top:-2.434394pt;width:.47994pt;height:.24pt;mso-position-horizontal-relative:page;mso-position-vertical-relative:paragraph;z-index:-2253832" type="#_x0000_t75" stroked="false">
            <v:imagedata r:id="rId126" o:title=""/>
          </v:shape>
        </w:pict>
      </w:r>
      <w:r>
        <w:rPr/>
        <w:pict>
          <v:shape style="position:absolute;margin-left:388.25pt;margin-top:-2.434394pt;width:.47997pt;height:.24pt;mso-position-horizontal-relative:page;mso-position-vertical-relative:paragraph;z-index:-2253808" type="#_x0000_t75" stroked="false">
            <v:imagedata r:id="rId126" o:title=""/>
          </v:shape>
        </w:pict>
      </w:r>
      <w:r>
        <w:rPr/>
        <w:pict>
          <v:shape style="position:absolute;margin-left:484.98999pt;margin-top:-2.434394pt;width:.47994pt;height:.24pt;mso-position-horizontal-relative:page;mso-position-vertical-relative:paragraph;z-index:-2253784" type="#_x0000_t75" stroked="false">
            <v:imagedata r:id="rId126" o:title=""/>
          </v:shape>
        </w:pict>
      </w:r>
      <w:r>
        <w:rPr/>
        <w:pict>
          <v:shape style="position:absolute;margin-left:581.710022pt;margin-top:-2.434394pt;width:.48pt;height:.24pt;mso-position-horizontal-relative:page;mso-position-vertical-relative:paragraph;z-index:-2253760" type="#_x0000_t75" stroked="false">
            <v:imagedata r:id="rId126" o:title=""/>
          </v:shape>
        </w:pict>
      </w:r>
      <w:r>
        <w:rPr/>
        <w:pict>
          <v:shape style="position:absolute;margin-left:678.460022pt;margin-top:-2.434394pt;width:.47994pt;height:.24pt;mso-position-horizontal-relative:page;mso-position-vertical-relative:paragraph;z-index:-2253736" type="#_x0000_t75" stroked="false">
            <v:imagedata r:id="rId126" o:title=""/>
          </v:shape>
        </w:pict>
      </w:r>
      <w:r>
        <w:rPr/>
        <w:pict>
          <v:shape style="position:absolute;margin-left:291.529999pt;margin-top:33.325626pt;width:.47998pt;height:.12pt;mso-position-horizontal-relative:page;mso-position-vertical-relative:paragraph;z-index:10816" type="#_x0000_t75" stroked="false">
            <v:imagedata r:id="rId126" o:title=""/>
          </v:shape>
        </w:pict>
      </w:r>
      <w:r>
        <w:rPr/>
        <w:pict>
          <v:shape style="position:absolute;margin-left:426.170013pt;margin-top:33.325626pt;width:.48001pt;height:.12pt;mso-position-horizontal-relative:page;mso-position-vertical-relative:paragraph;z-index:10840" type="#_x0000_t75" stroked="false">
            <v:imagedata r:id="rId126" o:title=""/>
          </v:shape>
        </w:pict>
      </w:r>
      <w:r>
        <w:rPr/>
        <w:pict>
          <v:shape style="position:absolute;margin-left:513.429993pt;margin-top:33.325626pt;width:.47998pt;height:.12pt;mso-position-horizontal-relative:page;mso-position-vertical-relative:paragraph;z-index:10864" type="#_x0000_t75" stroked="false">
            <v:imagedata r:id="rId126" o:title=""/>
          </v:shape>
        </w:pict>
      </w:r>
      <w:r>
        <w:rPr/>
        <w:pict>
          <v:shape style="position:absolute;margin-left:600.669983pt;margin-top:33.325626pt;width:.47998pt;height:.12pt;mso-position-horizontal-relative:page;mso-position-vertical-relative:paragraph;z-index:10888" type="#_x0000_t75" stroked="false">
            <v:imagedata r:id="rId126" o:title=""/>
          </v:shape>
        </w:pict>
      </w:r>
      <w:r>
        <w:rPr/>
        <w:pict>
          <v:shape style="position:absolute;margin-left:687.940002pt;margin-top:33.325626pt;width:.48004pt;height:.12pt;mso-position-horizontal-relative:page;mso-position-vertical-relative:paragraph;z-index:10912" type="#_x0000_t75" stroked="false">
            <v:imagedata r:id="rId126" o:title=""/>
          </v:shape>
        </w:pict>
      </w:r>
      <w:r>
        <w:rPr/>
        <w:pict>
          <v:group style="position:absolute;margin-left:71.279999pt;margin-top:91.075607pt;width:704.15pt;height:5.4pt;mso-position-horizontal-relative:page;mso-position-vertical-relative:paragraph;z-index:-2253592" coordorigin="1426,1822" coordsize="14083,108">
            <v:shape style="position:absolute;left:1426;top:1822;width:4424;height:108" type="#_x0000_t75" stroked="false">
              <v:imagedata r:id="rId129" o:title=""/>
            </v:shape>
            <v:shape style="position:absolute;left:5826;top:1918;width:2707;height:12" type="#_x0000_t75" stroked="false">
              <v:imagedata r:id="rId54" o:title=""/>
            </v:shape>
            <v:shape style="position:absolute;left:8519;top:1918;width:1760;height:12" type="#_x0000_t75" stroked="false">
              <v:imagedata r:id="rId130" o:title=""/>
            </v:shape>
            <v:shape style="position:absolute;left:10264;top:1918;width:1759;height:12" type="#_x0000_t75" stroked="false">
              <v:imagedata r:id="rId130" o:title=""/>
            </v:shape>
            <v:shape style="position:absolute;left:12009;top:1918;width:1760;height:12" type="#_x0000_t75" stroked="false">
              <v:imagedata r:id="rId131" o:title=""/>
            </v:shape>
            <v:shape style="position:absolute;left:13754;top:1920;width:1754;height:10" type="#_x0000_t75" stroked="false">
              <v:imagedata r:id="rId132" o:title=""/>
            </v:shape>
            <w10:wrap type="none"/>
          </v:group>
        </w:pict>
      </w:r>
      <w:r>
        <w:rPr/>
        <w:pict>
          <v:group style="position:absolute;margin-left:71.279999pt;margin-top:113.755638pt;width:704.15pt;height:5.4pt;mso-position-horizontal-relative:page;mso-position-vertical-relative:paragraph;z-index:-2253568" coordorigin="1426,2275" coordsize="14083,108">
            <v:shape style="position:absolute;left:1426;top:2275;width:4424;height:108" type="#_x0000_t75" stroked="false">
              <v:imagedata r:id="rId31" o:title=""/>
            </v:shape>
            <v:shape style="position:absolute;left:5826;top:2371;width:2707;height:12" type="#_x0000_t75" stroked="false">
              <v:imagedata r:id="rId133" o:title=""/>
            </v:shape>
            <v:shape style="position:absolute;left:8519;top:2371;width:1760;height:12" type="#_x0000_t75" stroked="false">
              <v:imagedata r:id="rId134" o:title=""/>
            </v:shape>
            <v:shape style="position:absolute;left:10264;top:2371;width:1759;height:12" type="#_x0000_t75" stroked="false">
              <v:imagedata r:id="rId135" o:title=""/>
            </v:shape>
            <v:shape style="position:absolute;left:12009;top:2371;width:1760;height:12" type="#_x0000_t75" stroked="false">
              <v:imagedata r:id="rId136" o:title=""/>
            </v:shape>
            <v:shape style="position:absolute;left:13754;top:2374;width:1754;height:10" type="#_x0000_t75" stroked="false">
              <v:imagedata r:id="rId137"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2693"/>
        <w:gridCol w:w="1745"/>
        <w:gridCol w:w="1745"/>
        <w:gridCol w:w="1745"/>
        <w:gridCol w:w="1745"/>
      </w:tblGrid>
      <w:tr>
        <w:trPr>
          <w:trHeight w:val="1177"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693"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35"/>
              <w:ind w:left="40" w:right="42"/>
              <w:jc w:val="both"/>
              <w:rPr>
                <w:rFonts w:ascii="宋体" w:hAnsi="宋体" w:cs="宋体" w:eastAsia="宋体" w:hint="default"/>
                <w:sz w:val="20"/>
                <w:szCs w:val="20"/>
              </w:rPr>
            </w:pPr>
            <w:r>
              <w:rPr>
                <w:rFonts w:ascii="宋体" w:hAnsi="宋体" w:cs="宋体" w:eastAsia="宋体" w:hint="default"/>
                <w:sz w:val="20"/>
                <w:szCs w:val="20"/>
              </w:rPr>
              <w:t>新疆迪玛医药管理咨询有限公</w:t>
            </w:r>
            <w:r>
              <w:rPr>
                <w:rFonts w:ascii="宋体" w:hAnsi="宋体" w:cs="宋体" w:eastAsia="宋体" w:hint="default"/>
                <w:w w:val="99"/>
                <w:sz w:val="20"/>
                <w:szCs w:val="20"/>
              </w:rPr>
              <w:t> </w:t>
            </w:r>
            <w:r>
              <w:rPr>
                <w:rFonts w:ascii="宋体" w:hAnsi="宋体" w:cs="宋体" w:eastAsia="宋体" w:hint="default"/>
                <w:sz w:val="20"/>
                <w:szCs w:val="20"/>
              </w:rPr>
              <w:t>司、新疆璟鑫医药有限公司、</w:t>
            </w:r>
            <w:r>
              <w:rPr>
                <w:rFonts w:ascii="宋体" w:hAnsi="宋体" w:cs="宋体" w:eastAsia="宋体" w:hint="default"/>
                <w:w w:val="99"/>
                <w:sz w:val="20"/>
                <w:szCs w:val="20"/>
              </w:rPr>
              <w:t> </w:t>
            </w:r>
            <w:r>
              <w:rPr>
                <w:rFonts w:ascii="宋体" w:hAnsi="宋体" w:cs="宋体" w:eastAsia="宋体" w:hint="default"/>
                <w:sz w:val="20"/>
                <w:szCs w:val="20"/>
              </w:rPr>
              <w:t>新疆上宏佳医疗器械有限公</w:t>
            </w:r>
          </w:p>
          <w:p>
            <w:pPr>
              <w:pStyle w:val="TableParagraph"/>
              <w:spacing w:line="226" w:lineRule="exact" w:before="13"/>
              <w:ind w:left="40" w:right="0"/>
              <w:jc w:val="both"/>
              <w:rPr>
                <w:rFonts w:ascii="宋体" w:hAnsi="宋体" w:cs="宋体" w:eastAsia="宋体" w:hint="default"/>
                <w:sz w:val="20"/>
                <w:szCs w:val="20"/>
              </w:rPr>
            </w:pPr>
            <w:r>
              <w:rPr>
                <w:rFonts w:ascii="宋体" w:hAnsi="宋体" w:cs="宋体" w:eastAsia="宋体" w:hint="default"/>
                <w:sz w:val="20"/>
                <w:szCs w:val="20"/>
              </w:rPr>
              <w:t>司、吉林省旷骅医药物流有限</w:t>
            </w:r>
          </w:p>
        </w:tc>
        <w:tc>
          <w:tcPr>
            <w:tcW w:w="174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83" w:lineRule="auto"/>
              <w:ind w:left="468" w:right="32" w:hanging="366"/>
              <w:jc w:val="left"/>
              <w:rPr>
                <w:rFonts w:ascii="宋体" w:hAnsi="宋体" w:cs="宋体" w:eastAsia="宋体" w:hint="default"/>
                <w:sz w:val="20"/>
                <w:szCs w:val="20"/>
              </w:rPr>
            </w:pPr>
            <w:r>
              <w:rPr>
                <w:rFonts w:ascii="宋体" w:hAnsi="宋体" w:cs="宋体" w:eastAsia="宋体" w:hint="default"/>
                <w:sz w:val="20"/>
                <w:szCs w:val="20"/>
              </w:rPr>
              <w:t>瑞康医药（苏州）</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745" w:type="dxa"/>
            <w:vMerge w:val="restart"/>
            <w:tcBorders>
              <w:top w:val="single" w:sz="17" w:space="0" w:color="000000"/>
              <w:left w:val="single" w:sz="4" w:space="0" w:color="000000"/>
              <w:right w:val="single" w:sz="4" w:space="0" w:color="000000"/>
            </w:tcBorders>
          </w:tcPr>
          <w:p>
            <w:pPr>
              <w:pStyle w:val="TableParagraph"/>
              <w:spacing w:line="285" w:lineRule="auto" w:before="35"/>
              <w:ind w:left="14" w:right="17" w:firstLine="2"/>
              <w:jc w:val="center"/>
              <w:rPr>
                <w:rFonts w:ascii="宋体" w:hAnsi="宋体" w:cs="宋体" w:eastAsia="宋体" w:hint="default"/>
                <w:sz w:val="20"/>
                <w:szCs w:val="20"/>
              </w:rPr>
            </w:pPr>
            <w:r>
              <w:rPr>
                <w:rFonts w:ascii="宋体" w:hAnsi="宋体" w:cs="宋体" w:eastAsia="宋体" w:hint="default"/>
                <w:sz w:val="20"/>
                <w:szCs w:val="20"/>
              </w:rPr>
              <w:t>四川瑞康亚孚医疗</w:t>
            </w:r>
            <w:r>
              <w:rPr>
                <w:rFonts w:ascii="宋体" w:hAnsi="宋体" w:cs="宋体" w:eastAsia="宋体" w:hint="default"/>
                <w:w w:val="99"/>
                <w:sz w:val="20"/>
                <w:szCs w:val="20"/>
              </w:rPr>
              <w:t> </w:t>
            </w:r>
            <w:r>
              <w:rPr>
                <w:rFonts w:ascii="宋体" w:hAnsi="宋体" w:cs="宋体" w:eastAsia="宋体" w:hint="default"/>
                <w:spacing w:val="-11"/>
                <w:w w:val="99"/>
                <w:sz w:val="20"/>
                <w:szCs w:val="20"/>
              </w:rPr>
              <w:t>技术有限公司、四川</w:t>
            </w:r>
            <w:r>
              <w:rPr>
                <w:rFonts w:ascii="宋体" w:hAnsi="宋体" w:cs="宋体" w:eastAsia="宋体" w:hint="default"/>
                <w:w w:val="99"/>
                <w:sz w:val="20"/>
                <w:szCs w:val="20"/>
              </w:rPr>
              <w:t> </w:t>
            </w:r>
            <w:r>
              <w:rPr>
                <w:rFonts w:ascii="宋体" w:hAnsi="宋体" w:cs="宋体" w:eastAsia="宋体" w:hint="default"/>
                <w:sz w:val="20"/>
                <w:szCs w:val="20"/>
              </w:rPr>
              <w:t>瑞康一风医疗技术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74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83" w:lineRule="auto"/>
              <w:ind w:left="567" w:right="169" w:hanging="399"/>
              <w:jc w:val="left"/>
              <w:rPr>
                <w:rFonts w:ascii="宋体" w:hAnsi="宋体" w:cs="宋体" w:eastAsia="宋体" w:hint="default"/>
                <w:sz w:val="20"/>
                <w:szCs w:val="20"/>
              </w:rPr>
            </w:pPr>
            <w:r>
              <w:rPr>
                <w:rFonts w:ascii="宋体" w:hAnsi="宋体" w:cs="宋体" w:eastAsia="宋体" w:hint="default"/>
                <w:sz w:val="20"/>
                <w:szCs w:val="20"/>
              </w:rPr>
              <w:t>江苏鸿霖医药有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745" w:type="dxa"/>
            <w:tcBorders>
              <w:top w:val="single" w:sz="17"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83" w:lineRule="auto"/>
              <w:ind w:left="467" w:right="36" w:hanging="365"/>
              <w:jc w:val="left"/>
              <w:rPr>
                <w:rFonts w:ascii="宋体" w:hAnsi="宋体" w:cs="宋体" w:eastAsia="宋体" w:hint="default"/>
                <w:sz w:val="20"/>
                <w:szCs w:val="20"/>
              </w:rPr>
            </w:pPr>
            <w:r>
              <w:rPr>
                <w:rFonts w:ascii="宋体" w:hAnsi="宋体" w:cs="宋体" w:eastAsia="宋体" w:hint="default"/>
                <w:sz w:val="20"/>
                <w:szCs w:val="20"/>
              </w:rPr>
              <w:t>瑞康医药（徐州）</w:t>
            </w:r>
            <w:r>
              <w:rPr>
                <w:rFonts w:ascii="宋体" w:hAnsi="宋体" w:cs="宋体" w:eastAsia="宋体" w:hint="default"/>
                <w:w w:val="99"/>
                <w:sz w:val="20"/>
                <w:szCs w:val="20"/>
              </w:rPr>
              <w:t> </w:t>
            </w:r>
            <w:r>
              <w:rPr>
                <w:rFonts w:ascii="宋体" w:hAnsi="宋体" w:cs="宋体" w:eastAsia="宋体" w:hint="default"/>
                <w:sz w:val="20"/>
                <w:szCs w:val="20"/>
              </w:rPr>
              <w:t>有限公司</w:t>
            </w:r>
          </w:p>
        </w:tc>
      </w:tr>
      <w:tr>
        <w:trPr>
          <w:trHeight w:val="76" w:hRule="exact"/>
        </w:trPr>
        <w:tc>
          <w:tcPr>
            <w:tcW w:w="4424"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vMerge/>
            <w:tcBorders>
              <w:left w:val="single" w:sz="4" w:space="0" w:color="000000"/>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32" w:hRule="exact"/>
        </w:trPr>
        <w:tc>
          <w:tcPr>
            <w:tcW w:w="4424"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vMerge/>
            <w:tcBorders>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164,641,096.09</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10,241,806.42</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11,832,000.00</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15,300,000.00</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20,400,000.00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171,361,140.82</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9,840,166.95</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11,368,000.00</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14,700,000.00</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19,600,000.00</w:t>
            </w: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2693"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336,002,236.91</w:t>
            </w:r>
          </w:p>
        </w:tc>
        <w:tc>
          <w:tcPr>
            <w:tcW w:w="174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20,081,973.37</w:t>
            </w:r>
          </w:p>
        </w:tc>
        <w:tc>
          <w:tcPr>
            <w:tcW w:w="174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23,200,000.00</w:t>
            </w:r>
          </w:p>
        </w:tc>
        <w:tc>
          <w:tcPr>
            <w:tcW w:w="174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30,000,000.00</w:t>
            </w:r>
          </w:p>
        </w:tc>
        <w:tc>
          <w:tcPr>
            <w:tcW w:w="1745"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40,000,000.00</w:t>
            </w:r>
          </w:p>
        </w:tc>
      </w:tr>
    </w:tbl>
    <w:p>
      <w:pPr>
        <w:spacing w:after="0" w:line="240" w:lineRule="auto"/>
        <w:jc w:val="right"/>
        <w:rPr>
          <w:rFonts w:ascii="宋体" w:hAnsi="宋体" w:cs="宋体" w:eastAsia="宋体" w:hint="default"/>
          <w:sz w:val="18"/>
          <w:szCs w:val="18"/>
        </w:rPr>
        <w:sectPr>
          <w:pgSz w:w="16840" w:h="11910" w:orient="landscape"/>
          <w:pgMar w:header="906" w:footer="1021" w:top="1100" w:bottom="1220" w:left="1300" w:right="1220"/>
        </w:sectPr>
      </w:pPr>
    </w:p>
    <w:p>
      <w:pPr>
        <w:spacing w:line="240" w:lineRule="auto" w:before="6"/>
        <w:rPr>
          <w:rFonts w:ascii="宋体" w:hAnsi="宋体" w:cs="宋体" w:eastAsia="宋体" w:hint="default"/>
          <w:sz w:val="4"/>
          <w:szCs w:val="4"/>
        </w:rPr>
      </w:pPr>
      <w:r>
        <w:rPr/>
        <w:pict>
          <v:shape style="position:absolute;margin-left:291.529999pt;margin-top:60.360008pt;width:.47998pt;height:.12pt;mso-position-horizontal-relative:page;mso-position-vertical-relative:page;z-index:11128" type="#_x0000_t75" stroked="false">
            <v:imagedata r:id="rId138" o:title=""/>
          </v:shape>
        </w:pict>
      </w:r>
      <w:r>
        <w:rPr/>
        <w:pict>
          <v:shape style="position:absolute;margin-left:426.170013pt;margin-top:60.360008pt;width:.48001pt;height:.12pt;mso-position-horizontal-relative:page;mso-position-vertical-relative:page;z-index:11152" type="#_x0000_t75" stroked="false">
            <v:imagedata r:id="rId138" o:title=""/>
          </v:shape>
        </w:pict>
      </w:r>
      <w:r>
        <w:rPr/>
        <w:pict>
          <v:shape style="position:absolute;margin-left:513.429993pt;margin-top:60.360008pt;width:.47998pt;height:.12pt;mso-position-horizontal-relative:page;mso-position-vertical-relative:page;z-index:11176" type="#_x0000_t75" stroked="false">
            <v:imagedata r:id="rId138" o:title=""/>
          </v:shape>
        </w:pict>
      </w:r>
      <w:r>
        <w:rPr/>
        <w:pict>
          <v:shape style="position:absolute;margin-left:600.669983pt;margin-top:60.360008pt;width:.47998pt;height:.12pt;mso-position-horizontal-relative:page;mso-position-vertical-relative:page;z-index:11200" type="#_x0000_t75" stroked="false">
            <v:imagedata r:id="rId138" o:title=""/>
          </v:shape>
        </w:pict>
      </w:r>
      <w:r>
        <w:rPr/>
        <w:pict>
          <v:shape style="position:absolute;margin-left:687.940002pt;margin-top:60.360008pt;width:.48004pt;height:.12pt;mso-position-horizontal-relative:page;mso-position-vertical-relative:page;z-index:11224" type="#_x0000_t75" stroked="false">
            <v:imagedata r:id="rId138" o:title=""/>
          </v:shape>
        </w:pict>
      </w:r>
      <w:r>
        <w:rPr/>
        <w:pict>
          <v:group style="position:absolute;margin-left:71.279999pt;margin-top:77.779984pt;width:704.15pt;height:5.4pt;mso-position-horizontal-relative:page;mso-position-vertical-relative:page;z-index:-2253280" coordorigin="1426,1556" coordsize="14083,108">
            <v:shape style="position:absolute;left:1426;top:1556;width:4424;height:108" type="#_x0000_t75" stroked="false">
              <v:imagedata r:id="rId129" o:title=""/>
            </v:shape>
            <v:shape style="position:absolute;left:5826;top:1652;width:2707;height:12" type="#_x0000_t75" stroked="false">
              <v:imagedata r:id="rId54" o:title=""/>
            </v:shape>
            <v:shape style="position:absolute;left:8519;top:1652;width:1760;height:12" type="#_x0000_t75" stroked="false">
              <v:imagedata r:id="rId130" o:title=""/>
            </v:shape>
            <v:shape style="position:absolute;left:10264;top:1652;width:1759;height:12" type="#_x0000_t75" stroked="false">
              <v:imagedata r:id="rId130" o:title=""/>
            </v:shape>
            <v:shape style="position:absolute;left:12009;top:1652;width:1760;height:12" type="#_x0000_t75" stroked="false">
              <v:imagedata r:id="rId131" o:title=""/>
            </v:shape>
            <v:shape style="position:absolute;left:13754;top:1654;width:1754;height:10" type="#_x0000_t75" stroked="false">
              <v:imagedata r:id="rId132" o:title=""/>
            </v:shape>
            <w10:wrap type="none"/>
          </v:group>
        </w:pict>
      </w:r>
      <w:r>
        <w:rPr/>
        <w:pict>
          <v:group style="position:absolute;margin-left:71.279999pt;margin-top:100.459984pt;width:704.15pt;height:5.4pt;mso-position-horizontal-relative:page;mso-position-vertical-relative:page;z-index:-2253256" coordorigin="1426,2009" coordsize="14083,108">
            <v:shape style="position:absolute;left:1426;top:2009;width:4424;height:108" type="#_x0000_t75" stroked="false">
              <v:imagedata r:id="rId31" o:title=""/>
            </v:shape>
            <v:shape style="position:absolute;left:5826;top:2105;width:2707;height:12" type="#_x0000_t75" stroked="false">
              <v:imagedata r:id="rId139" o:title=""/>
            </v:shape>
            <v:shape style="position:absolute;left:8519;top:2105;width:1760;height:12" type="#_x0000_t75" stroked="false">
              <v:imagedata r:id="rId135" o:title=""/>
            </v:shape>
            <v:shape style="position:absolute;left:10264;top:2105;width:1759;height:12" type="#_x0000_t75" stroked="false">
              <v:imagedata r:id="rId135" o:title=""/>
            </v:shape>
            <v:shape style="position:absolute;left:12009;top:2105;width:1760;height:12" type="#_x0000_t75" stroked="false">
              <v:imagedata r:id="rId140" o:title=""/>
            </v:shape>
            <v:shape style="position:absolute;left:13754;top:2108;width:1754;height:10" type="#_x0000_t75" stroked="false">
              <v:imagedata r:id="rId137" o:title=""/>
            </v:shape>
            <w10:wrap type="none"/>
          </v:group>
        </w:pict>
      </w:r>
      <w:r>
        <w:rPr/>
        <w:pict>
          <v:group style="position:absolute;margin-left:71.279999pt;margin-top:359.950012pt;width:704.15pt;height:5.4pt;mso-position-horizontal-relative:page;mso-position-vertical-relative:page;z-index:-2252824" coordorigin="1426,7199" coordsize="14083,108">
            <v:shape style="position:absolute;left:1426;top:7199;width:4424;height:108" type="#_x0000_t75" stroked="false">
              <v:imagedata r:id="rId31" o:title=""/>
            </v:shape>
            <v:shape style="position:absolute;left:5826;top:7295;width:1858;height:12" type="#_x0000_t75" stroked="false">
              <v:imagedata r:id="rId141" o:title=""/>
            </v:shape>
            <v:shape style="position:absolute;left:7669;top:7295;width:1858;height:12" type="#_x0000_t75" stroked="false">
              <v:imagedata r:id="rId142" o:title=""/>
            </v:shape>
            <v:shape style="position:absolute;left:9513;top:7295;width:2566;height:12" type="#_x0000_t75" stroked="false">
              <v:imagedata r:id="rId143" o:title=""/>
            </v:shape>
            <v:shape style="position:absolute;left:12064;top:7295;width:1717;height:12" type="#_x0000_t75" stroked="false">
              <v:imagedata r:id="rId144" o:title=""/>
            </v:shape>
            <v:shape style="position:absolute;left:13766;top:7297;width:1742;height:10" type="#_x0000_t75" stroked="false">
              <v:imagedata r:id="rId145" o:title=""/>
            </v:shape>
            <w10:wrap type="none"/>
          </v:group>
        </w:pict>
      </w:r>
      <w:r>
        <w:rPr/>
        <w:pict>
          <v:group style="position:absolute;margin-left:71.279999pt;margin-top:382.629974pt;width:704.15pt;height:5.4pt;mso-position-horizontal-relative:page;mso-position-vertical-relative:page;z-index:-2252800" coordorigin="1426,7653" coordsize="14083,108">
            <v:shape style="position:absolute;left:1426;top:7653;width:4424;height:108" type="#_x0000_t75" stroked="false">
              <v:imagedata r:id="rId129" o:title=""/>
            </v:shape>
            <v:shape style="position:absolute;left:5826;top:7749;width:1858;height:12" type="#_x0000_t75" stroked="false">
              <v:imagedata r:id="rId146" o:title=""/>
            </v:shape>
            <v:shape style="position:absolute;left:7669;top:7749;width:1858;height:12" type="#_x0000_t75" stroked="false">
              <v:imagedata r:id="rId146" o:title=""/>
            </v:shape>
            <v:shape style="position:absolute;left:9513;top:7749;width:2566;height:12" type="#_x0000_t75" stroked="false">
              <v:imagedata r:id="rId147" o:title=""/>
            </v:shape>
            <v:shape style="position:absolute;left:12064;top:7749;width:1717;height:12" type="#_x0000_t75" stroked="false">
              <v:imagedata r:id="rId148" o:title=""/>
            </v:shape>
            <v:shape style="position:absolute;left:13766;top:7751;width:1742;height:10" type="#_x0000_t75" stroked="false">
              <v:imagedata r:id="rId149" o:title=""/>
            </v:shape>
            <w10:wrap type="none"/>
          </v:group>
        </w:pict>
      </w:r>
      <w:r>
        <w:rPr/>
        <w:pict>
          <v:group style="position:absolute;margin-left:71.279999pt;margin-top:410.110016pt;width:704.15pt;height:.75pt;mso-position-horizontal-relative:page;mso-position-vertical-relative:page;z-index:-2252776" coordorigin="1426,8202" coordsize="14083,15">
            <v:shape style="position:absolute;left:1426;top:8207;width:4405;height:10" type="#_x0000_t75" stroked="false">
              <v:imagedata r:id="rId25" o:title=""/>
            </v:shape>
            <v:shape style="position:absolute;left:5826;top:8202;width:1858;height:14" type="#_x0000_t75" stroked="false">
              <v:imagedata r:id="rId150" o:title=""/>
            </v:shape>
            <v:shape style="position:absolute;left:7669;top:8207;width:1848;height:10" type="#_x0000_t75" stroked="false">
              <v:imagedata r:id="rId151" o:title=""/>
            </v:shape>
            <v:shape style="position:absolute;left:9513;top:8207;width:4258;height:10" type="#_x0000_t75" stroked="false">
              <v:imagedata r:id="rId152" o:title=""/>
            </v:shape>
            <v:shape style="position:absolute;left:13766;top:8207;width:1742;height:10" type="#_x0000_t75" stroked="false">
              <v:imagedata r:id="rId149" o:title=""/>
            </v:shape>
            <w10:wrap type="none"/>
          </v:group>
        </w:pict>
      </w:r>
      <w:r>
        <w:rPr/>
        <w:pict>
          <v:group style="position:absolute;margin-left:71.279999pt;margin-top:428.110016pt;width:704.15pt;height:5.4pt;mso-position-horizontal-relative:page;mso-position-vertical-relative:page;z-index:-2252752" coordorigin="1426,8562" coordsize="14083,108">
            <v:shape style="position:absolute;left:1426;top:8562;width:4424;height:108" type="#_x0000_t75" stroked="false">
              <v:imagedata r:id="rId31" o:title=""/>
            </v:shape>
            <v:shape style="position:absolute;left:5826;top:8658;width:1858;height:12" type="#_x0000_t75" stroked="false">
              <v:imagedata r:id="rId153" o:title=""/>
            </v:shape>
            <v:shape style="position:absolute;left:7669;top:8658;width:1858;height:12" type="#_x0000_t75" stroked="false">
              <v:imagedata r:id="rId154" o:title=""/>
            </v:shape>
            <v:shape style="position:absolute;left:9513;top:8658;width:2566;height:12" type="#_x0000_t75" stroked="false">
              <v:imagedata r:id="rId155" o:title=""/>
            </v:shape>
            <v:shape style="position:absolute;left:12064;top:8658;width:1717;height:12" type="#_x0000_t75" stroked="false">
              <v:imagedata r:id="rId144" o:title=""/>
            </v:shape>
            <v:shape style="position:absolute;left:13766;top:8661;width:1742;height:10" type="#_x0000_t75" stroked="false">
              <v:imagedata r:id="rId145" o:title=""/>
            </v:shape>
            <w10:wrap type="none"/>
          </v:group>
        </w:pict>
      </w:r>
      <w:r>
        <w:rPr/>
        <w:pict>
          <v:group style="position:absolute;margin-left:71.279999pt;margin-top:450.820007pt;width:704.15pt;height:5.4pt;mso-position-horizontal-relative:page;mso-position-vertical-relative:page;z-index:-2252728" coordorigin="1426,9016" coordsize="14083,108">
            <v:shape style="position:absolute;left:1426;top:9016;width:4424;height:108" type="#_x0000_t75" stroked="false">
              <v:imagedata r:id="rId129" o:title=""/>
            </v:shape>
            <v:shape style="position:absolute;left:5826;top:9112;width:1858;height:12" type="#_x0000_t75" stroked="false">
              <v:imagedata r:id="rId156" o:title=""/>
            </v:shape>
            <v:shape style="position:absolute;left:7669;top:9112;width:1858;height:12" type="#_x0000_t75" stroked="false">
              <v:imagedata r:id="rId141" o:title=""/>
            </v:shape>
            <v:shape style="position:absolute;left:9513;top:9112;width:2566;height:12" type="#_x0000_t75" stroked="false">
              <v:imagedata r:id="rId157" o:title=""/>
            </v:shape>
            <v:shape style="position:absolute;left:12064;top:9112;width:1717;height:12" type="#_x0000_t75" stroked="false">
              <v:imagedata r:id="rId144" o:title=""/>
            </v:shape>
            <v:shape style="position:absolute;left:13766;top:9115;width:1742;height:10" type="#_x0000_t75" stroked="false">
              <v:imagedata r:id="rId149" o:title=""/>
            </v:shape>
            <w10:wrap type="none"/>
          </v:group>
        </w:pict>
      </w:r>
      <w:r>
        <w:rPr/>
        <w:pict>
          <v:group style="position:absolute;margin-left:71.279999pt;margin-top:473.500031pt;width:704.15pt;height:5.4pt;mso-position-horizontal-relative:page;mso-position-vertical-relative:page;z-index:-2252704" coordorigin="1426,9470" coordsize="14083,108">
            <v:shape style="position:absolute;left:1426;top:9470;width:4424;height:108" type="#_x0000_t75" stroked="false">
              <v:imagedata r:id="rId31" o:title=""/>
            </v:shape>
            <v:shape style="position:absolute;left:5826;top:9566;width:1858;height:12" type="#_x0000_t75" stroked="false">
              <v:imagedata r:id="rId141" o:title=""/>
            </v:shape>
            <v:shape style="position:absolute;left:7669;top:9566;width:1858;height:12" type="#_x0000_t75" stroked="false">
              <v:imagedata r:id="rId153" o:title=""/>
            </v:shape>
            <v:shape style="position:absolute;left:9513;top:9566;width:2566;height:12" type="#_x0000_t75" stroked="false">
              <v:imagedata r:id="rId157" o:title=""/>
            </v:shape>
            <v:shape style="position:absolute;left:12064;top:9566;width:1717;height:12" type="#_x0000_t75" stroked="false">
              <v:imagedata r:id="rId144" o:title=""/>
            </v:shape>
            <v:shape style="position:absolute;left:13766;top:9568;width:1742;height:10" type="#_x0000_t75" stroked="false">
              <v:imagedata r:id="rId145" o:title=""/>
            </v:shape>
            <w10:wrap type="none"/>
          </v:group>
        </w:pict>
      </w:r>
      <w:r>
        <w:rPr/>
        <w:pict>
          <v:group style="position:absolute;margin-left:71.279999pt;margin-top:496.176025pt;width:704.15pt;height:5.4pt;mso-position-horizontal-relative:page;mso-position-vertical-relative:page;z-index:-2252680" coordorigin="1426,9924" coordsize="14083,108">
            <v:shape style="position:absolute;left:1426;top:9924;width:4424;height:108" type="#_x0000_t75" stroked="false">
              <v:imagedata r:id="rId129" o:title=""/>
            </v:shape>
            <v:shape style="position:absolute;left:5826;top:10020;width:1858;height:12" type="#_x0000_t75" stroked="false">
              <v:imagedata r:id="rId153" o:title=""/>
            </v:shape>
            <v:shape style="position:absolute;left:7669;top:10020;width:1858;height:12" type="#_x0000_t75" stroked="false">
              <v:imagedata r:id="rId142" o:title=""/>
            </v:shape>
            <v:shape style="position:absolute;left:9513;top:10020;width:2566;height:12" type="#_x0000_t75" stroked="false">
              <v:imagedata r:id="rId157" o:title=""/>
            </v:shape>
            <v:shape style="position:absolute;left:12064;top:10020;width:1717;height:12" type="#_x0000_t75" stroked="false">
              <v:imagedata r:id="rId144" o:title=""/>
            </v:shape>
            <v:shape style="position:absolute;left:13766;top:10022;width:1742;height:10" type="#_x0000_t75" stroked="false">
              <v:imagedata r:id="rId149" o:title=""/>
            </v:shape>
            <w10:wrap type="none"/>
          </v:group>
        </w:pict>
      </w:r>
      <w:r>
        <w:rPr/>
        <w:pict>
          <v:shape style="position:absolute;margin-left:291.529999pt;margin-top:523.656006pt;width:.48pt;height:.24pt;mso-position-horizontal-relative:page;mso-position-vertical-relative:page;z-index:11872" type="#_x0000_t75" stroked="false">
            <v:imagedata r:id="rId158" o:title=""/>
          </v:shape>
        </w:pict>
      </w:r>
      <w:r>
        <w:rPr/>
        <w:pict>
          <v:shape style="position:absolute;margin-left:383.690002pt;margin-top:523.656006pt;width:.48003pt;height:.24pt;mso-position-horizontal-relative:page;mso-position-vertical-relative:page;z-index:11896" type="#_x0000_t75" stroked="false">
            <v:imagedata r:id="rId158" o:title=""/>
          </v:shape>
        </w:pict>
      </w:r>
      <w:r>
        <w:rPr/>
        <w:pict>
          <v:shape style="position:absolute;margin-left:475.869995pt;margin-top:523.656006pt;width:.48pt;height:.24pt;mso-position-horizontal-relative:page;mso-position-vertical-relative:page;z-index:11920" type="#_x0000_t75" stroked="false">
            <v:imagedata r:id="rId158" o:title=""/>
          </v:shape>
        </w:pict>
      </w:r>
      <w:r>
        <w:rPr/>
        <w:pict>
          <v:shape style="position:absolute;margin-left:603.429993pt;margin-top:523.656006pt;width:.48pt;height:.24pt;mso-position-horizontal-relative:page;mso-position-vertical-relative:page;z-index:11944" type="#_x0000_t75" stroked="false">
            <v:imagedata r:id="rId158" o:title=""/>
          </v:shape>
        </w:pict>
      </w:r>
      <w:r>
        <w:rPr/>
        <w:pict>
          <v:shape style="position:absolute;margin-left:688.539978pt;margin-top:523.656006pt;width:.48pt;height:.24pt;mso-position-horizontal-relative:page;mso-position-vertical-relative:page;z-index:11968" type="#_x0000_t75" stroked="false">
            <v:imagedata r:id="rId158" o:title=""/>
          </v:shape>
        </w:pict>
      </w:r>
    </w:p>
    <w:tbl>
      <w:tblPr>
        <w:tblW w:w="0" w:type="auto"/>
        <w:jc w:val="left"/>
        <w:tblInd w:w="111" w:type="dxa"/>
        <w:tblLayout w:type="fixed"/>
        <w:tblCellMar>
          <w:top w:w="0" w:type="dxa"/>
          <w:left w:w="0" w:type="dxa"/>
          <w:bottom w:w="0" w:type="dxa"/>
          <w:right w:w="0" w:type="dxa"/>
        </w:tblCellMar>
        <w:tblLook w:val="01E0"/>
      </w:tblPr>
      <w:tblGrid>
        <w:gridCol w:w="4424"/>
        <w:gridCol w:w="2693"/>
        <w:gridCol w:w="1745"/>
        <w:gridCol w:w="1745"/>
        <w:gridCol w:w="1745"/>
        <w:gridCol w:w="1745"/>
      </w:tblGrid>
      <w:tr>
        <w:trPr>
          <w:trHeight w:val="370"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2693"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71,766,548.42</w:t>
            </w:r>
          </w:p>
        </w:tc>
        <w:tc>
          <w:tcPr>
            <w:tcW w:w="174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24,934,138.31</w:t>
            </w:r>
          </w:p>
        </w:tc>
        <w:tc>
          <w:tcPr>
            <w:tcW w:w="174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78,531,182.99</w:t>
            </w:r>
          </w:p>
        </w:tc>
        <w:tc>
          <w:tcPr>
            <w:tcW w:w="174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85,880,824.03</w:t>
            </w:r>
          </w:p>
        </w:tc>
        <w:tc>
          <w:tcPr>
            <w:tcW w:w="1745" w:type="dxa"/>
            <w:tcBorders>
              <w:top w:val="single" w:sz="17" w:space="0" w:color="000000"/>
              <w:left w:val="single" w:sz="4" w:space="0" w:color="000000"/>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18"/>
                <w:szCs w:val="18"/>
              </w:rPr>
            </w:pPr>
            <w:r>
              <w:rPr>
                <w:rFonts w:ascii="宋体"/>
                <w:spacing w:val="-1"/>
                <w:sz w:val="18"/>
              </w:rPr>
              <w:t>149,231,166.29</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407,768,785.33</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45,016,111.68</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101,731,182.99</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115,880,824.03</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189,231,166.29</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101,190,823.90</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25,458,553.09</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132,149,624.73</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86,016,155.90</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151,232,694.32</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306,577,961.43</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19,557,558.59</w:t>
            </w: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29,864,668.13</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37,998,471.97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150,223,201.10</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9,974,354.88</w:t>
            </w: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15,230,980.75</w:t>
            </w:r>
          </w:p>
        </w:tc>
        <w:tc>
          <w:tcPr>
            <w:tcW w:w="174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19,379,220.71</w:t>
            </w:r>
          </w:p>
        </w:tc>
      </w:tr>
      <w:tr>
        <w:trPr>
          <w:trHeight w:val="110" w:hRule="exact"/>
        </w:trPr>
        <w:tc>
          <w:tcPr>
            <w:tcW w:w="4424"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151,136,264.24</w:t>
            </w: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single" w:sz="4" w:space="0" w:color="000000"/>
            </w:tcBorders>
          </w:tcPr>
          <w:p>
            <w:pPr/>
          </w:p>
        </w:tc>
        <w:tc>
          <w:tcPr>
            <w:tcW w:w="1745"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2693"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74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9,974,354.88</w:t>
            </w:r>
          </w:p>
        </w:tc>
        <w:tc>
          <w:tcPr>
            <w:tcW w:w="174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74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15,230,980.75</w:t>
            </w:r>
          </w:p>
        </w:tc>
        <w:tc>
          <w:tcPr>
            <w:tcW w:w="1745"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19,379,220.71</w:t>
            </w:r>
          </w:p>
        </w:tc>
      </w:tr>
    </w:tbl>
    <w:p>
      <w:pPr>
        <w:spacing w:line="240" w:lineRule="auto" w:before="11"/>
        <w:rPr>
          <w:rFonts w:ascii="宋体" w:hAnsi="宋体" w:cs="宋体" w:eastAsia="宋体" w:hint="default"/>
          <w:sz w:val="6"/>
          <w:szCs w:val="6"/>
        </w:rPr>
      </w:pPr>
    </w:p>
    <w:p>
      <w:pPr>
        <w:pStyle w:val="Heading3"/>
        <w:spacing w:line="240" w:lineRule="auto"/>
        <w:ind w:right="0"/>
        <w:jc w:val="left"/>
      </w:pPr>
      <w:r>
        <w:rPr/>
        <w:pict>
          <v:group style="position:absolute;margin-left:71.279999pt;margin-top:-102.554398pt;width:704.15pt;height:5.4pt;mso-position-horizontal-relative:page;mso-position-vertical-relative:paragraph;z-index:-2253232" coordorigin="1426,-2051" coordsize="14083,108">
            <v:shape style="position:absolute;left:1426;top:-2051;width:4424;height:108" type="#_x0000_t75" stroked="false">
              <v:imagedata r:id="rId129" o:title=""/>
            </v:shape>
            <v:shape style="position:absolute;left:5826;top:-1955;width:2707;height:12" type="#_x0000_t75" stroked="false">
              <v:imagedata r:id="rId54" o:title=""/>
            </v:shape>
            <v:shape style="position:absolute;left:8519;top:-1955;width:1760;height:12" type="#_x0000_t75" stroked="false">
              <v:imagedata r:id="rId130" o:title=""/>
            </v:shape>
            <v:shape style="position:absolute;left:10264;top:-1955;width:1759;height:12" type="#_x0000_t75" stroked="false">
              <v:imagedata r:id="rId130" o:title=""/>
            </v:shape>
            <v:shape style="position:absolute;left:12009;top:-1955;width:1760;height:12" type="#_x0000_t75" stroked="false">
              <v:imagedata r:id="rId131" o:title=""/>
            </v:shape>
            <v:shape style="position:absolute;left:13754;top:-1953;width:1754;height:10" type="#_x0000_t75" stroked="false">
              <v:imagedata r:id="rId132" o:title=""/>
            </v:shape>
            <w10:wrap type="none"/>
          </v:group>
        </w:pict>
      </w:r>
      <w:r>
        <w:rPr/>
        <w:pict>
          <v:group style="position:absolute;margin-left:71.279999pt;margin-top:-79.874367pt;width:704.15pt;height:5.4pt;mso-position-horizontal-relative:page;mso-position-vertical-relative:paragraph;z-index:-2253208" coordorigin="1426,-1597" coordsize="14083,108">
            <v:shape style="position:absolute;left:1426;top:-1597;width:4424;height:108" type="#_x0000_t75" stroked="false">
              <v:imagedata r:id="rId31" o:title=""/>
            </v:shape>
            <v:shape style="position:absolute;left:5826;top:-1501;width:2707;height:12" type="#_x0000_t75" stroked="false">
              <v:imagedata r:id="rId139" o:title=""/>
            </v:shape>
            <v:shape style="position:absolute;left:8519;top:-1501;width:1760;height:12" type="#_x0000_t75" stroked="false">
              <v:imagedata r:id="rId135" o:title=""/>
            </v:shape>
            <v:shape style="position:absolute;left:10264;top:-1501;width:1759;height:12" type="#_x0000_t75" stroked="false">
              <v:imagedata r:id="rId135" o:title=""/>
            </v:shape>
            <v:shape style="position:absolute;left:12009;top:-1501;width:1760;height:12" type="#_x0000_t75" stroked="false">
              <v:imagedata r:id="rId140" o:title=""/>
            </v:shape>
            <v:shape style="position:absolute;left:13754;top:-1499;width:1754;height:10" type="#_x0000_t75" stroked="false">
              <v:imagedata r:id="rId137" o:title=""/>
            </v:shape>
            <w10:wrap type="none"/>
          </v:group>
        </w:pict>
      </w:r>
      <w:r>
        <w:rPr/>
        <w:pict>
          <v:group style="position:absolute;margin-left:71.279999pt;margin-top:-57.194366pt;width:704.15pt;height:5.55pt;mso-position-horizontal-relative:page;mso-position-vertical-relative:paragraph;z-index:-2253184" coordorigin="1426,-1144" coordsize="14083,111">
            <v:shape style="position:absolute;left:1426;top:-1144;width:4424;height:110" type="#_x0000_t75" stroked="false">
              <v:imagedata r:id="rId46" o:title=""/>
            </v:shape>
            <v:shape style="position:absolute;left:5826;top:-1048;width:2707;height:14" type="#_x0000_t75" stroked="false">
              <v:imagedata r:id="rId159" o:title=""/>
            </v:shape>
            <v:shape style="position:absolute;left:8519;top:-1048;width:5250;height:14" type="#_x0000_t75" stroked="false">
              <v:imagedata r:id="rId160" o:title=""/>
            </v:shape>
            <v:shape style="position:absolute;left:13754;top:-1043;width:1754;height:10" type="#_x0000_t75" stroked="false">
              <v:imagedata r:id="rId137" o:title=""/>
            </v:shape>
            <w10:wrap type="none"/>
          </v:group>
        </w:pict>
      </w:r>
      <w:r>
        <w:rPr/>
        <w:pict>
          <v:group style="position:absolute;margin-left:71.279999pt;margin-top:-34.364368pt;width:704.15pt;height:5.4pt;mso-position-horizontal-relative:page;mso-position-vertical-relative:paragraph;z-index:-2253160" coordorigin="1426,-687" coordsize="14083,108">
            <v:shape style="position:absolute;left:1426;top:-687;width:4424;height:108" type="#_x0000_t75" stroked="false">
              <v:imagedata r:id="rId129" o:title=""/>
            </v:shape>
            <v:shape style="position:absolute;left:5826;top:-591;width:2707;height:12" type="#_x0000_t75" stroked="false">
              <v:imagedata r:id="rId139" o:title=""/>
            </v:shape>
            <v:shape style="position:absolute;left:8519;top:-591;width:1760;height:12" type="#_x0000_t75" stroked="false">
              <v:imagedata r:id="rId135" o:title=""/>
            </v:shape>
            <v:shape style="position:absolute;left:10264;top:-591;width:1759;height:12" type="#_x0000_t75" stroked="false">
              <v:imagedata r:id="rId135" o:title=""/>
            </v:shape>
            <v:shape style="position:absolute;left:12009;top:-591;width:1760;height:12" type="#_x0000_t75" stroked="false">
              <v:imagedata r:id="rId161" o:title=""/>
            </v:shape>
            <v:shape style="position:absolute;left:13754;top:-589;width:1754;height:10" type="#_x0000_t75" stroked="false">
              <v:imagedata r:id="rId132" o:title=""/>
            </v:shape>
            <w10:wrap type="none"/>
          </v:group>
        </w:pict>
      </w:r>
      <w:r>
        <w:rPr/>
        <w:pict>
          <v:shape style="position:absolute;margin-left:291.529999pt;margin-top:-6.884398pt;width:.47994pt;height:.24pt;mso-position-horizontal-relative:page;mso-position-vertical-relative:paragraph;z-index:-2253136" type="#_x0000_t75" stroked="false">
            <v:imagedata r:id="rId162" o:title=""/>
          </v:shape>
        </w:pict>
      </w:r>
      <w:r>
        <w:rPr/>
        <w:pict>
          <v:shape style="position:absolute;margin-left:426.170013pt;margin-top:-6.884398pt;width:.47997pt;height:.24pt;mso-position-horizontal-relative:page;mso-position-vertical-relative:paragraph;z-index:-2253112" type="#_x0000_t75" stroked="false">
            <v:imagedata r:id="rId162" o:title=""/>
          </v:shape>
        </w:pict>
      </w:r>
      <w:r>
        <w:rPr/>
        <w:pict>
          <v:shape style="position:absolute;margin-left:513.429993pt;margin-top:-6.884398pt;width:.47994pt;height:.24pt;mso-position-horizontal-relative:page;mso-position-vertical-relative:paragraph;z-index:-2253088" type="#_x0000_t75" stroked="false">
            <v:imagedata r:id="rId162" o:title=""/>
          </v:shape>
        </w:pict>
      </w:r>
      <w:r>
        <w:rPr/>
        <w:pict>
          <v:shape style="position:absolute;margin-left:600.669983pt;margin-top:-6.884398pt;width:.47994pt;height:.24pt;mso-position-horizontal-relative:page;mso-position-vertical-relative:paragraph;z-index:-2253064" type="#_x0000_t75" stroked="false">
            <v:imagedata r:id="rId162" o:title=""/>
          </v:shape>
        </w:pict>
      </w:r>
      <w:r>
        <w:rPr/>
        <w:pict>
          <v:shape style="position:absolute;margin-left:687.940002pt;margin-top:-6.884398pt;width:.48pt;height:.24pt;mso-position-horizontal-relative:page;mso-position-vertical-relative:paragraph;z-index:-2253040" type="#_x0000_t75" stroked="false">
            <v:imagedata r:id="rId162" o:title=""/>
          </v:shape>
        </w:pict>
      </w:r>
      <w:r>
        <w:rPr/>
        <w:pict>
          <v:shape style="position:absolute;margin-left:291.529999pt;margin-top:28.875622pt;width:.47998pt;height:.12pt;mso-position-horizontal-relative:page;mso-position-vertical-relative:paragraph;z-index:11512" type="#_x0000_t75" stroked="false">
            <v:imagedata r:id="rId163" o:title=""/>
          </v:shape>
        </w:pict>
      </w:r>
      <w:r>
        <w:rPr/>
        <w:pict>
          <v:shape style="position:absolute;margin-left:383.690002pt;margin-top:28.875622pt;width:.48001pt;height:.12pt;mso-position-horizontal-relative:page;mso-position-vertical-relative:paragraph;z-index:11536" type="#_x0000_t75" stroked="false">
            <v:imagedata r:id="rId163" o:title=""/>
          </v:shape>
        </w:pict>
      </w:r>
      <w:r>
        <w:rPr/>
        <w:pict>
          <v:shape style="position:absolute;margin-left:475.869995pt;margin-top:28.875622pt;width:.47998pt;height:.12pt;mso-position-horizontal-relative:page;mso-position-vertical-relative:paragraph;z-index:11560" type="#_x0000_t75" stroked="false">
            <v:imagedata r:id="rId163" o:title=""/>
          </v:shape>
        </w:pict>
      </w:r>
      <w:r>
        <w:rPr/>
        <w:pict>
          <v:shape style="position:absolute;margin-left:603.429993pt;margin-top:28.875622pt;width:.47998pt;height:.12pt;mso-position-horizontal-relative:page;mso-position-vertical-relative:paragraph;z-index:11584" type="#_x0000_t75" stroked="false">
            <v:imagedata r:id="rId163" o:title=""/>
          </v:shape>
        </w:pict>
      </w:r>
      <w:r>
        <w:rPr/>
        <w:pict>
          <v:shape style="position:absolute;margin-left:688.539978pt;margin-top:28.875622pt;width:.47998pt;height:.12pt;mso-position-horizontal-relative:page;mso-position-vertical-relative:paragraph;z-index:11608" type="#_x0000_t75" stroked="false">
            <v:imagedata r:id="rId163" o:title=""/>
          </v:shape>
        </w:pict>
      </w:r>
      <w:r>
        <w:rPr/>
        <w:pict>
          <v:group style="position:absolute;margin-left:71.279999pt;margin-top:66.435600pt;width:704.15pt;height:5.2pt;mso-position-horizontal-relative:page;mso-position-vertical-relative:paragraph;z-index:-2252896" coordorigin="1426,1329" coordsize="14083,104">
            <v:shape style="position:absolute;left:1426;top:1329;width:4424;height:103" type="#_x0000_t75" stroked="false">
              <v:imagedata r:id="rId121" o:title=""/>
            </v:shape>
            <v:shape style="position:absolute;left:5826;top:1422;width:3692;height:10" type="#_x0000_t75" stroked="false">
              <v:imagedata r:id="rId164" o:title=""/>
            </v:shape>
            <v:shape style="position:absolute;left:9513;top:1422;width:4258;height:10" type="#_x0000_t75" stroked="false">
              <v:imagedata r:id="rId152" o:title=""/>
            </v:shape>
            <v:shape style="position:absolute;left:13766;top:1422;width:1742;height:10" type="#_x0000_t75" stroked="false">
              <v:imagedata r:id="rId149" o:title=""/>
            </v:shape>
            <w10:wrap type="none"/>
          </v:group>
        </w:pict>
      </w:r>
      <w:r>
        <w:rPr/>
        <w:pict>
          <v:group style="position:absolute;margin-left:71.279999pt;margin-top:88.871613pt;width:704.15pt;height:5.45pt;mso-position-horizontal-relative:page;mso-position-vertical-relative:paragraph;z-index:-2252872" coordorigin="1426,1777" coordsize="14083,109">
            <v:shape style="position:absolute;left:1426;top:1777;width:4424;height:108" type="#_x0000_t75" stroked="false">
              <v:imagedata r:id="rId165" o:title=""/>
            </v:shape>
            <v:shape style="position:absolute;left:5826;top:1874;width:1858;height:12" type="#_x0000_t75" stroked="false">
              <v:imagedata r:id="rId153" o:title=""/>
            </v:shape>
            <v:shape style="position:absolute;left:7669;top:1874;width:1858;height:12" type="#_x0000_t75" stroked="false">
              <v:imagedata r:id="rId156" o:title=""/>
            </v:shape>
            <v:shape style="position:absolute;left:9513;top:1874;width:2566;height:12" type="#_x0000_t75" stroked="false">
              <v:imagedata r:id="rId166" o:title=""/>
            </v:shape>
            <v:shape style="position:absolute;left:12064;top:1874;width:1717;height:12" type="#_x0000_t75" stroked="false">
              <v:imagedata r:id="rId144" o:title=""/>
            </v:shape>
            <v:shape style="position:absolute;left:13766;top:1876;width:1742;height:10" type="#_x0000_t75" stroked="false">
              <v:imagedata r:id="rId149" o:title=""/>
            </v:shape>
            <w10:wrap type="none"/>
          </v:group>
        </w:pict>
      </w:r>
      <w:r>
        <w:rPr/>
        <w:pict>
          <v:group style="position:absolute;margin-left:71.279999pt;margin-top:111.57563pt;width:704.15pt;height:5.4pt;mso-position-horizontal-relative:page;mso-position-vertical-relative:paragraph;z-index:-2252848" coordorigin="1426,2232" coordsize="14083,108">
            <v:shape style="position:absolute;left:1426;top:2232;width:4424;height:108" type="#_x0000_t75" stroked="false">
              <v:imagedata r:id="rId129" o:title=""/>
            </v:shape>
            <v:shape style="position:absolute;left:5826;top:2328;width:1858;height:12" type="#_x0000_t75" stroked="false">
              <v:imagedata r:id="rId146" o:title=""/>
            </v:shape>
            <v:shape style="position:absolute;left:7669;top:2328;width:1858;height:12" type="#_x0000_t75" stroked="false">
              <v:imagedata r:id="rId146" o:title=""/>
            </v:shape>
            <v:shape style="position:absolute;left:9513;top:2328;width:2566;height:12" type="#_x0000_t75" stroked="false">
              <v:imagedata r:id="rId147" o:title=""/>
            </v:shape>
            <v:shape style="position:absolute;left:12064;top:2328;width:1717;height:12" type="#_x0000_t75" stroked="false">
              <v:imagedata r:id="rId148" o:title=""/>
            </v:shape>
            <v:shape style="position:absolute;left:13766;top:2330;width:1742;height:10" type="#_x0000_t75" stroked="false">
              <v:imagedata r:id="rId149"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843"/>
        <w:gridCol w:w="1844"/>
        <w:gridCol w:w="2551"/>
        <w:gridCol w:w="1702"/>
        <w:gridCol w:w="1733"/>
      </w:tblGrid>
      <w:tr>
        <w:trPr>
          <w:trHeight w:val="773"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843"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102"/>
              <w:ind w:left="616" w:right="118" w:hanging="502"/>
              <w:jc w:val="left"/>
              <w:rPr>
                <w:rFonts w:ascii="宋体" w:hAnsi="宋体" w:cs="宋体" w:eastAsia="宋体" w:hint="default"/>
                <w:sz w:val="20"/>
                <w:szCs w:val="20"/>
              </w:rPr>
            </w:pPr>
            <w:r>
              <w:rPr>
                <w:rFonts w:ascii="宋体" w:hAnsi="宋体" w:cs="宋体" w:eastAsia="宋体" w:hint="default"/>
                <w:sz w:val="20"/>
                <w:szCs w:val="20"/>
              </w:rPr>
              <w:t>石家庄祥泰医药有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844"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102"/>
              <w:ind w:left="316" w:right="118" w:hanging="202"/>
              <w:jc w:val="left"/>
              <w:rPr>
                <w:rFonts w:ascii="宋体" w:hAnsi="宋体" w:cs="宋体" w:eastAsia="宋体" w:hint="default"/>
                <w:sz w:val="20"/>
                <w:szCs w:val="20"/>
              </w:rPr>
            </w:pPr>
            <w:r>
              <w:rPr>
                <w:rFonts w:ascii="宋体" w:hAnsi="宋体" w:cs="宋体" w:eastAsia="宋体" w:hint="default"/>
                <w:sz w:val="20"/>
                <w:szCs w:val="20"/>
              </w:rPr>
              <w:t>连云港新京旺医疗</w:t>
            </w:r>
            <w:r>
              <w:rPr>
                <w:rFonts w:ascii="宋体" w:hAnsi="宋体" w:cs="宋体" w:eastAsia="宋体" w:hint="default"/>
                <w:w w:val="99"/>
                <w:sz w:val="20"/>
                <w:szCs w:val="20"/>
              </w:rPr>
              <w:t> </w:t>
            </w:r>
            <w:r>
              <w:rPr>
                <w:rFonts w:ascii="宋体" w:hAnsi="宋体" w:cs="宋体" w:eastAsia="宋体" w:hint="default"/>
                <w:sz w:val="20"/>
                <w:szCs w:val="20"/>
              </w:rPr>
              <w:t>器械有限公司</w:t>
            </w:r>
          </w:p>
        </w:tc>
        <w:tc>
          <w:tcPr>
            <w:tcW w:w="2551" w:type="dxa"/>
            <w:vMerge w:val="restart"/>
            <w:tcBorders>
              <w:top w:val="single" w:sz="17" w:space="0" w:color="000000"/>
              <w:left w:val="single" w:sz="4" w:space="0" w:color="000000"/>
              <w:right w:val="single" w:sz="4" w:space="0" w:color="000000"/>
            </w:tcBorders>
          </w:tcPr>
          <w:p>
            <w:pPr>
              <w:pStyle w:val="TableParagraph"/>
              <w:spacing w:line="285" w:lineRule="auto" w:before="33"/>
              <w:ind w:left="103" w:right="104" w:hanging="1"/>
              <w:jc w:val="center"/>
              <w:rPr>
                <w:rFonts w:ascii="宋体" w:hAnsi="宋体" w:cs="宋体" w:eastAsia="宋体" w:hint="default"/>
                <w:sz w:val="20"/>
                <w:szCs w:val="20"/>
              </w:rPr>
            </w:pPr>
            <w:r>
              <w:rPr>
                <w:rFonts w:ascii="宋体" w:hAnsi="宋体" w:cs="宋体" w:eastAsia="宋体" w:hint="default"/>
                <w:sz w:val="20"/>
                <w:szCs w:val="20"/>
              </w:rPr>
              <w:t>北京金凯惠医疗器械有限</w:t>
            </w:r>
            <w:r>
              <w:rPr>
                <w:rFonts w:ascii="宋体" w:hAnsi="宋体" w:cs="宋体" w:eastAsia="宋体" w:hint="default"/>
                <w:w w:val="99"/>
                <w:sz w:val="20"/>
                <w:szCs w:val="20"/>
              </w:rPr>
              <w:t> </w:t>
            </w:r>
            <w:r>
              <w:rPr>
                <w:rFonts w:ascii="宋体" w:hAnsi="宋体" w:cs="宋体" w:eastAsia="宋体" w:hint="default"/>
                <w:spacing w:val="-5"/>
                <w:w w:val="95"/>
                <w:sz w:val="20"/>
                <w:szCs w:val="20"/>
              </w:rPr>
              <w:t>责任公司、北京恒利首信医</w:t>
            </w:r>
            <w:r>
              <w:rPr>
                <w:rFonts w:ascii="宋体" w:hAnsi="宋体" w:cs="宋体" w:eastAsia="宋体" w:hint="default"/>
                <w:spacing w:val="8"/>
                <w:w w:val="95"/>
                <w:sz w:val="20"/>
                <w:szCs w:val="20"/>
              </w:rPr>
              <w:t> </w:t>
            </w:r>
            <w:r>
              <w:rPr>
                <w:rFonts w:ascii="宋体" w:hAnsi="宋体" w:cs="宋体" w:eastAsia="宋体" w:hint="default"/>
                <w:spacing w:val="8"/>
                <w:w w:val="95"/>
                <w:sz w:val="20"/>
                <w:szCs w:val="20"/>
              </w:rPr>
            </w:r>
            <w:r>
              <w:rPr>
                <w:rFonts w:ascii="宋体" w:hAnsi="宋体" w:cs="宋体" w:eastAsia="宋体" w:hint="default"/>
                <w:sz w:val="20"/>
                <w:szCs w:val="20"/>
              </w:rPr>
              <w:t>疗器械有限公司</w:t>
            </w:r>
          </w:p>
        </w:tc>
        <w:tc>
          <w:tcPr>
            <w:tcW w:w="1702" w:type="dxa"/>
            <w:tcBorders>
              <w:top w:val="single" w:sz="17" w:space="0" w:color="000000"/>
              <w:left w:val="single" w:sz="4" w:space="0" w:color="000000"/>
              <w:bottom w:val="nil" w:sz="6" w:space="0" w:color="auto"/>
              <w:right w:val="single" w:sz="4" w:space="0" w:color="000000"/>
            </w:tcBorders>
          </w:tcPr>
          <w:p>
            <w:pPr>
              <w:pStyle w:val="TableParagraph"/>
              <w:spacing w:line="285" w:lineRule="auto" w:before="102"/>
              <w:ind w:left="345" w:right="147" w:hanging="200"/>
              <w:jc w:val="left"/>
              <w:rPr>
                <w:rFonts w:ascii="宋体" w:hAnsi="宋体" w:cs="宋体" w:eastAsia="宋体" w:hint="default"/>
                <w:sz w:val="20"/>
                <w:szCs w:val="20"/>
              </w:rPr>
            </w:pPr>
            <w:r>
              <w:rPr>
                <w:rFonts w:ascii="宋体" w:hAnsi="宋体" w:cs="宋体" w:eastAsia="宋体" w:hint="default"/>
                <w:sz w:val="20"/>
                <w:szCs w:val="20"/>
              </w:rPr>
              <w:t>浙江拓诚医疗器</w:t>
            </w:r>
            <w:r>
              <w:rPr>
                <w:rFonts w:ascii="宋体" w:hAnsi="宋体" w:cs="宋体" w:eastAsia="宋体" w:hint="default"/>
                <w:w w:val="99"/>
                <w:sz w:val="20"/>
                <w:szCs w:val="20"/>
              </w:rPr>
              <w:t> </w:t>
            </w:r>
            <w:r>
              <w:rPr>
                <w:rFonts w:ascii="宋体" w:hAnsi="宋体" w:cs="宋体" w:eastAsia="宋体" w:hint="default"/>
                <w:sz w:val="20"/>
                <w:szCs w:val="20"/>
              </w:rPr>
              <w:t>械有限公司</w:t>
            </w:r>
          </w:p>
        </w:tc>
        <w:tc>
          <w:tcPr>
            <w:tcW w:w="1733" w:type="dxa"/>
            <w:tcBorders>
              <w:top w:val="single" w:sz="17" w:space="0" w:color="000000"/>
              <w:left w:val="single" w:sz="4" w:space="0" w:color="000000"/>
              <w:bottom w:val="nil" w:sz="6" w:space="0" w:color="auto"/>
              <w:right w:val="nil" w:sz="6" w:space="0" w:color="auto"/>
            </w:tcBorders>
          </w:tcPr>
          <w:p>
            <w:pPr>
              <w:pStyle w:val="TableParagraph"/>
              <w:spacing w:line="285" w:lineRule="auto" w:before="102"/>
              <w:ind w:left="160" w:right="168"/>
              <w:jc w:val="left"/>
              <w:rPr>
                <w:rFonts w:ascii="宋体" w:hAnsi="宋体" w:cs="宋体" w:eastAsia="宋体" w:hint="default"/>
                <w:sz w:val="20"/>
                <w:szCs w:val="20"/>
              </w:rPr>
            </w:pPr>
            <w:r>
              <w:rPr>
                <w:rFonts w:ascii="宋体" w:hAnsi="宋体" w:cs="宋体" w:eastAsia="宋体" w:hint="default"/>
                <w:sz w:val="20"/>
                <w:szCs w:val="20"/>
              </w:rPr>
              <w:t>浙江金合博成生</w:t>
            </w:r>
            <w:r>
              <w:rPr>
                <w:rFonts w:ascii="宋体" w:hAnsi="宋体" w:cs="宋体" w:eastAsia="宋体" w:hint="default"/>
                <w:w w:val="99"/>
                <w:sz w:val="20"/>
                <w:szCs w:val="20"/>
              </w:rPr>
              <w:t> </w:t>
            </w:r>
            <w:r>
              <w:rPr>
                <w:rFonts w:ascii="宋体" w:hAnsi="宋体" w:cs="宋体" w:eastAsia="宋体" w:hint="default"/>
                <w:sz w:val="20"/>
                <w:szCs w:val="20"/>
              </w:rPr>
              <w:t>物医药有限公司</w:t>
            </w:r>
          </w:p>
        </w:tc>
      </w:tr>
      <w:tr>
        <w:trPr>
          <w:trHeight w:val="201" w:hRule="exact"/>
        </w:trPr>
        <w:tc>
          <w:tcPr>
            <w:tcW w:w="4424" w:type="dxa"/>
            <w:tcBorders>
              <w:top w:val="nil" w:sz="6" w:space="0" w:color="auto"/>
              <w:left w:val="nil" w:sz="6" w:space="0" w:color="auto"/>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551" w:type="dxa"/>
            <w:vMerge/>
            <w:tcBorders>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248"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20,000,000.00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103"/>
              <w:jc w:val="right"/>
              <w:rPr>
                <w:rFonts w:ascii="宋体" w:hAnsi="宋体" w:cs="宋体" w:eastAsia="宋体" w:hint="default"/>
                <w:sz w:val="18"/>
                <w:szCs w:val="18"/>
              </w:rPr>
            </w:pPr>
            <w:r>
              <w:rPr>
                <w:rFonts w:ascii="宋体"/>
                <w:spacing w:val="-1"/>
                <w:sz w:val="18"/>
              </w:rPr>
              <w:t>1,275,000.00</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17,013,294.00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101"/>
              <w:jc w:val="right"/>
              <w:rPr>
                <w:rFonts w:ascii="宋体" w:hAnsi="宋体" w:cs="宋体" w:eastAsia="宋体" w:hint="default"/>
                <w:sz w:val="18"/>
                <w:szCs w:val="18"/>
              </w:rPr>
            </w:pPr>
            <w:r>
              <w:rPr>
                <w:rFonts w:ascii="宋体"/>
                <w:spacing w:val="-1"/>
                <w:sz w:val="18"/>
              </w:rPr>
              <w:t>38,250,000.00</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13" w:lineRule="exact"/>
              <w:ind w:right="105"/>
              <w:jc w:val="right"/>
              <w:rPr>
                <w:rFonts w:ascii="宋体" w:hAnsi="宋体" w:cs="宋体" w:eastAsia="宋体" w:hint="default"/>
                <w:sz w:val="18"/>
                <w:szCs w:val="18"/>
              </w:rPr>
            </w:pPr>
            <w:r>
              <w:rPr>
                <w:rFonts w:ascii="宋体"/>
                <w:spacing w:val="-1"/>
                <w:sz w:val="18"/>
              </w:rPr>
              <w:t>10,200,000.00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55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5,000,000.00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1,225,000.00</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16,346,106.00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36,750,000.00</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9,800,000.00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55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25,000,000.00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2,500,000.00</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33,359,400.00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75,000,000.00</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20,000,000.00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55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27,363,879.14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32,744,136.67</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78,367,794.22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71,598,364.69</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32,846,019.69</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55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52,363,879.14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35,244,136.67</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111,727,194.22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146,598,364.69</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52,846,019.69</w:t>
            </w:r>
          </w:p>
        </w:tc>
      </w:tr>
      <w:tr>
        <w:trPr>
          <w:trHeight w:val="35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27,363,879.14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32,744,136.67</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79,993,545.49</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91,578,453.28</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33,697,785.02</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55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25,000,000.00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2,500,000.00</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31,733,648.73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55,019,911.41</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spacing w:val="-1"/>
                <w:sz w:val="18"/>
              </w:rPr>
              <w:t>19,148,234.67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55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20,000,000.00</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1,275,000.00</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16,184,160.85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28,060,154.82</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9,765,599.68</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255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19,406,319.99</w:t>
            </w:r>
          </w:p>
        </w:tc>
        <w:tc>
          <w:tcPr>
            <w:tcW w:w="1844" w:type="dxa"/>
            <w:tcBorders>
              <w:top w:val="nil" w:sz="6" w:space="0" w:color="auto"/>
              <w:left w:val="single" w:sz="4" w:space="0" w:color="000000"/>
              <w:bottom w:val="nil" w:sz="6" w:space="0" w:color="auto"/>
              <w:right w:val="single" w:sz="4" w:space="0" w:color="000000"/>
            </w:tcBorders>
          </w:tcPr>
          <w:p>
            <w:pPr/>
          </w:p>
        </w:tc>
        <w:tc>
          <w:tcPr>
            <w:tcW w:w="2551"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843"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593,680.01</w:t>
            </w:r>
          </w:p>
        </w:tc>
        <w:tc>
          <w:tcPr>
            <w:tcW w:w="184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1,275,000.00</w:t>
            </w:r>
          </w:p>
        </w:tc>
        <w:tc>
          <w:tcPr>
            <w:tcW w:w="2551"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16,184,160.85</w:t>
            </w:r>
          </w:p>
        </w:tc>
        <w:tc>
          <w:tcPr>
            <w:tcW w:w="1702"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28,060,154.82</w:t>
            </w:r>
          </w:p>
        </w:tc>
        <w:tc>
          <w:tcPr>
            <w:tcW w:w="1733"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9,765,599.68</w:t>
            </w:r>
          </w:p>
        </w:tc>
      </w:tr>
    </w:tbl>
    <w:p>
      <w:pPr>
        <w:spacing w:after="0" w:line="240" w:lineRule="auto"/>
        <w:jc w:val="right"/>
        <w:rPr>
          <w:rFonts w:ascii="宋体" w:hAnsi="宋体" w:cs="宋体" w:eastAsia="宋体" w:hint="default"/>
          <w:sz w:val="18"/>
          <w:szCs w:val="18"/>
        </w:rPr>
        <w:sectPr>
          <w:pgSz w:w="16840" w:h="11910" w:orient="landscape"/>
          <w:pgMar w:header="906" w:footer="1021" w:top="1100" w:bottom="1220" w:left="1300" w:right="1220"/>
        </w:sectPr>
      </w:pPr>
    </w:p>
    <w:p>
      <w:pPr>
        <w:pStyle w:val="Heading3"/>
        <w:spacing w:line="240" w:lineRule="auto" w:before="18"/>
        <w:ind w:right="0"/>
        <w:jc w:val="left"/>
      </w:pPr>
      <w:r>
        <w:rPr/>
        <w:pict>
          <v:shape style="position:absolute;margin-left:291.529999pt;margin-top:28.475601pt;width:.47998pt;height:.12pt;mso-position-horizontal-relative:page;mso-position-vertical-relative:paragraph;z-index:11992" type="#_x0000_t75" stroked="false">
            <v:imagedata r:id="rId163" o:title=""/>
          </v:shape>
        </w:pict>
      </w:r>
      <w:r>
        <w:rPr/>
        <w:pict>
          <v:shape style="position:absolute;margin-left:388.25pt;margin-top:28.475601pt;width:.48001pt;height:.12pt;mso-position-horizontal-relative:page;mso-position-vertical-relative:paragraph;z-index:12016" type="#_x0000_t75" stroked="false">
            <v:imagedata r:id="rId163" o:title=""/>
          </v:shape>
        </w:pict>
      </w:r>
      <w:r>
        <w:rPr/>
        <w:pict>
          <v:shape style="position:absolute;margin-left:484.98999pt;margin-top:28.475601pt;width:.47998pt;height:.12pt;mso-position-horizontal-relative:page;mso-position-vertical-relative:paragraph;z-index:12040" type="#_x0000_t75" stroked="false">
            <v:imagedata r:id="rId163" o:title=""/>
          </v:shape>
        </w:pict>
      </w:r>
      <w:r>
        <w:rPr/>
        <w:pict>
          <v:shape style="position:absolute;margin-left:581.710022pt;margin-top:28.475601pt;width:.48004pt;height:.12pt;mso-position-horizontal-relative:page;mso-position-vertical-relative:paragraph;z-index:12064" type="#_x0000_t75" stroked="false">
            <v:imagedata r:id="rId163" o:title=""/>
          </v:shape>
        </w:pict>
      </w:r>
      <w:r>
        <w:rPr/>
        <w:pict>
          <v:shape style="position:absolute;margin-left:678.460022pt;margin-top:28.475601pt;width:.47998pt;height:.12pt;mso-position-horizontal-relative:page;mso-position-vertical-relative:paragraph;z-index:12088" type="#_x0000_t75" stroked="false">
            <v:imagedata r:id="rId163" o:title=""/>
          </v:shape>
        </w:pict>
      </w:r>
      <w:r>
        <w:rPr/>
        <w:pict>
          <v:group style="position:absolute;margin-left:71.279999pt;margin-top:65.435623pt;width:704.15pt;height:.5pt;mso-position-horizontal-relative:page;mso-position-vertical-relative:paragraph;z-index:-2252416" coordorigin="1426,1309" coordsize="14083,10">
            <v:shape style="position:absolute;left:1426;top:1309;width:4405;height:10" type="#_x0000_t75" stroked="false">
              <v:imagedata r:id="rId25" o:title=""/>
            </v:shape>
            <v:shape style="position:absolute;left:5826;top:1309;width:9683;height:10" type="#_x0000_t75" stroked="false">
              <v:imagedata r:id="rId167" o:title=""/>
            </v:shape>
            <w10:wrap type="none"/>
          </v:group>
        </w:pict>
      </w:r>
      <w:r>
        <w:rPr/>
        <w:pict>
          <v:group style="position:absolute;margin-left:71.279999pt;margin-top:83.19561pt;width:704.15pt;height:5.4pt;mso-position-horizontal-relative:page;mso-position-vertical-relative:paragraph;z-index:-2252392" coordorigin="1426,1664" coordsize="14083,108">
            <v:shape style="position:absolute;left:1426;top:1664;width:4424;height:108" type="#_x0000_t75" stroked="false">
              <v:imagedata r:id="rId129" o:title=""/>
            </v:shape>
            <v:shape style="position:absolute;left:5826;top:1760;width:1949;height:12" type="#_x0000_t75" stroked="false">
              <v:imagedata r:id="rId35" o:title=""/>
            </v:shape>
            <v:shape style="position:absolute;left:7760;top:1760;width:1949;height:12" type="#_x0000_t75" stroked="false">
              <v:imagedata r:id="rId35" o:title=""/>
            </v:shape>
            <v:shape style="position:absolute;left:9695;top:1760;width:1949;height:12" type="#_x0000_t75" stroked="false">
              <v:imagedata r:id="rId35" o:title=""/>
            </v:shape>
            <v:shape style="position:absolute;left:11629;top:1760;width:1949;height:12" type="#_x0000_t75" stroked="false">
              <v:imagedata r:id="rId35" o:title=""/>
            </v:shape>
            <v:shape style="position:absolute;left:13564;top:1762;width:1944;height:10" type="#_x0000_t75" stroked="false">
              <v:imagedata r:id="rId36" o:title=""/>
            </v:shape>
            <w10:wrap type="none"/>
          </v:group>
        </w:pict>
      </w:r>
      <w:r>
        <w:rPr/>
        <w:pict>
          <v:group style="position:absolute;margin-left:71.279999pt;margin-top:105.875641pt;width:704.15pt;height:5.4pt;mso-position-horizontal-relative:page;mso-position-vertical-relative:paragraph;z-index:-2252368" coordorigin="1426,2118" coordsize="14083,108">
            <v:shape style="position:absolute;left:1426;top:2118;width:4424;height:108" type="#_x0000_t75" stroked="false">
              <v:imagedata r:id="rId31" o:title=""/>
            </v:shape>
            <v:shape style="position:absolute;left:5826;top:2214;width:1949;height:12" type="#_x0000_t75" stroked="false">
              <v:imagedata r:id="rId32" o:title=""/>
            </v:shape>
            <v:shape style="position:absolute;left:7760;top:2214;width:1949;height:12" type="#_x0000_t75" stroked="false">
              <v:imagedata r:id="rId32" o:title=""/>
            </v:shape>
            <v:shape style="position:absolute;left:9695;top:2214;width:1949;height:12" type="#_x0000_t75" stroked="false">
              <v:imagedata r:id="rId32" o:title=""/>
            </v:shape>
            <v:shape style="position:absolute;left:11629;top:2214;width:1949;height:12" type="#_x0000_t75" stroked="false">
              <v:imagedata r:id="rId32" o:title=""/>
            </v:shape>
            <v:shape style="position:absolute;left:13564;top:2216;width:1944;height:10" type="#_x0000_t75" stroked="false">
              <v:imagedata r:id="rId33" o:title=""/>
            </v:shape>
            <w10:wrap type="none"/>
          </v:group>
        </w:pict>
      </w:r>
      <w:r>
        <w:rPr/>
        <w:pict>
          <v:group style="position:absolute;margin-left:71.279999pt;margin-top:128.555603pt;width:704.15pt;height:5.55pt;mso-position-horizontal-relative:page;mso-position-vertical-relative:paragraph;z-index:-2252344" coordorigin="1426,2571" coordsize="14083,111">
            <v:shape style="position:absolute;left:1426;top:2571;width:4424;height:111" type="#_x0000_t75" stroked="false">
              <v:imagedata r:id="rId168" o:title=""/>
            </v:shape>
            <v:shape style="position:absolute;left:5826;top:2667;width:1949;height:15" type="#_x0000_t75" stroked="false">
              <v:imagedata r:id="rId169" o:title=""/>
            </v:shape>
            <v:shape style="position:absolute;left:7760;top:2667;width:1949;height:15" type="#_x0000_t75" stroked="false">
              <v:imagedata r:id="rId169" o:title=""/>
            </v:shape>
            <v:shape style="position:absolute;left:9695;top:2667;width:1949;height:15" type="#_x0000_t75" stroked="false">
              <v:imagedata r:id="rId169" o:title=""/>
            </v:shape>
            <v:shape style="position:absolute;left:11629;top:2672;width:3879;height:10" type="#_x0000_t75" stroked="false">
              <v:imagedata r:id="rId170" o:title=""/>
            </v:shape>
            <w10:wrap type="none"/>
          </v:group>
        </w:pict>
      </w:r>
      <w:r>
        <w:rPr/>
        <w:pict>
          <v:group style="position:absolute;margin-left:71.279999pt;margin-top:151.385574pt;width:704.15pt;height:5.4pt;mso-position-horizontal-relative:page;mso-position-vertical-relative:paragraph;z-index:-2252320" coordorigin="1426,3028" coordsize="14083,108">
            <v:shape style="position:absolute;left:1426;top:3028;width:4424;height:108" type="#_x0000_t75" stroked="false">
              <v:imagedata r:id="rId129" o:title=""/>
            </v:shape>
            <v:shape style="position:absolute;left:5826;top:3124;width:1949;height:12" type="#_x0000_t75" stroked="false">
              <v:imagedata r:id="rId32" o:title=""/>
            </v:shape>
            <v:shape style="position:absolute;left:7760;top:3124;width:1949;height:12" type="#_x0000_t75" stroked="false">
              <v:imagedata r:id="rId32" o:title=""/>
            </v:shape>
            <v:shape style="position:absolute;left:9695;top:3124;width:1949;height:12" type="#_x0000_t75" stroked="false">
              <v:imagedata r:id="rId32" o:title=""/>
            </v:shape>
            <v:shape style="position:absolute;left:11629;top:3124;width:1949;height:12" type="#_x0000_t75" stroked="false">
              <v:imagedata r:id="rId32" o:title=""/>
            </v:shape>
            <v:shape style="position:absolute;left:13564;top:3126;width:1944;height:10" type="#_x0000_t75" stroked="false">
              <v:imagedata r:id="rId36" o:title=""/>
            </v:shape>
            <w10:wrap type="none"/>
          </v:group>
        </w:pict>
      </w:r>
      <w:r>
        <w:rPr/>
        <w:pict>
          <v:group style="position:absolute;margin-left:71.279999pt;margin-top:477.579987pt;width:704.15pt;height:5.4pt;mso-position-horizontal-relative:page;mso-position-vertical-relative:page;z-index:-2251864" coordorigin="1426,9552" coordsize="14083,108">
            <v:shape style="position:absolute;left:1426;top:9552;width:4424;height:108" type="#_x0000_t75" stroked="false">
              <v:imagedata r:id="rId129" o:title=""/>
            </v:shape>
            <v:shape style="position:absolute;left:5826;top:9648;width:1949;height:12" type="#_x0000_t75" stroked="false">
              <v:imagedata r:id="rId35" o:title=""/>
            </v:shape>
            <v:shape style="position:absolute;left:7760;top:9648;width:1949;height:12" type="#_x0000_t75" stroked="false">
              <v:imagedata r:id="rId35" o:title=""/>
            </v:shape>
            <v:shape style="position:absolute;left:9695;top:9648;width:1949;height:12" type="#_x0000_t75" stroked="false">
              <v:imagedata r:id="rId35" o:title=""/>
            </v:shape>
            <v:shape style="position:absolute;left:11629;top:9648;width:1949;height:12" type="#_x0000_t75" stroked="false">
              <v:imagedata r:id="rId35" o:title=""/>
            </v:shape>
            <v:shape style="position:absolute;left:13564;top:9650;width:1944;height:10" type="#_x0000_t75" stroked="false">
              <v:imagedata r:id="rId36" o:title=""/>
            </v:shape>
            <w10:wrap type="none"/>
          </v:group>
        </w:pict>
      </w:r>
      <w:r>
        <w:rPr/>
        <w:pict>
          <v:group style="position:absolute;margin-left:71.279999pt;margin-top:500.256012pt;width:704.15pt;height:5.4pt;mso-position-horizontal-relative:page;mso-position-vertical-relative:page;z-index:-2251840" coordorigin="1426,10005" coordsize="14083,108">
            <v:shape style="position:absolute;left:1426;top:10005;width:4424;height:108" type="#_x0000_t75" stroked="false">
              <v:imagedata r:id="rId31" o:title=""/>
            </v:shape>
            <v:shape style="position:absolute;left:5826;top:10101;width:1949;height:12" type="#_x0000_t75" stroked="false">
              <v:imagedata r:id="rId32" o:title=""/>
            </v:shape>
            <v:shape style="position:absolute;left:7760;top:10101;width:1949;height:12" type="#_x0000_t75" stroked="false">
              <v:imagedata r:id="rId32" o:title=""/>
            </v:shape>
            <v:shape style="position:absolute;left:9695;top:10101;width:1949;height:12" type="#_x0000_t75" stroked="false">
              <v:imagedata r:id="rId32" o:title=""/>
            </v:shape>
            <v:shape style="position:absolute;left:11629;top:10101;width:1949;height:12" type="#_x0000_t75" stroked="false">
              <v:imagedata r:id="rId32" o:title=""/>
            </v:shape>
            <v:shape style="position:absolute;left:13564;top:10104;width:1944;height:10" type="#_x0000_t75" stroked="false">
              <v:imagedata r:id="rId36" o:title=""/>
            </v:shape>
            <w10:wrap type="none"/>
          </v:group>
        </w:pict>
      </w:r>
      <w:r>
        <w:rPr/>
        <w:pict>
          <v:shape style="position:absolute;margin-left:291.529999pt;margin-top:527.736023pt;width:.48pt;height:.24pt;mso-position-horizontal-relative:page;mso-position-vertical-relative:page;z-index:12712" type="#_x0000_t75" stroked="false">
            <v:imagedata r:id="rId171" o:title=""/>
          </v:shape>
        </w:pict>
      </w:r>
      <w:r>
        <w:rPr/>
        <w:pict>
          <v:shape style="position:absolute;margin-left:388.25pt;margin-top:527.736023pt;width:.48003pt;height:.24pt;mso-position-horizontal-relative:page;mso-position-vertical-relative:page;z-index:12736" type="#_x0000_t75" stroked="false">
            <v:imagedata r:id="rId171" o:title=""/>
          </v:shape>
        </w:pict>
      </w:r>
      <w:r>
        <w:rPr/>
        <w:pict>
          <v:shape style="position:absolute;margin-left:484.98999pt;margin-top:527.736023pt;width:.48pt;height:.24pt;mso-position-horizontal-relative:page;mso-position-vertical-relative:page;z-index:12760" type="#_x0000_t75" stroked="false">
            <v:imagedata r:id="rId171" o:title=""/>
          </v:shape>
        </w:pict>
      </w:r>
      <w:r>
        <w:rPr/>
        <w:pict>
          <v:shape style="position:absolute;margin-left:581.710022pt;margin-top:527.736023pt;width:.48006pt;height:.24pt;mso-position-horizontal-relative:page;mso-position-vertical-relative:page;z-index:12784" type="#_x0000_t75" stroked="false">
            <v:imagedata r:id="rId171" o:title=""/>
          </v:shape>
        </w:pict>
      </w:r>
      <w:r>
        <w:rPr/>
        <w:pict>
          <v:shape style="position:absolute;margin-left:678.460022pt;margin-top:527.736023pt;width:.48pt;height:.24pt;mso-position-horizontal-relative:page;mso-position-vertical-relative:page;z-index:12808" type="#_x0000_t75" stroked="false">
            <v:imagedata r:id="rId171" o:title=""/>
          </v:shape>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773"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52"/>
              <w:ind w:left="760" w:right="164" w:hanging="600"/>
              <w:jc w:val="left"/>
              <w:rPr>
                <w:rFonts w:ascii="宋体" w:hAnsi="宋体" w:cs="宋体" w:eastAsia="宋体" w:hint="default"/>
                <w:sz w:val="20"/>
                <w:szCs w:val="20"/>
              </w:rPr>
            </w:pPr>
            <w:r>
              <w:rPr>
                <w:rFonts w:ascii="宋体" w:hAnsi="宋体" w:cs="宋体" w:eastAsia="宋体" w:hint="default"/>
                <w:sz w:val="20"/>
                <w:szCs w:val="20"/>
              </w:rPr>
              <w:t>浙江中蓝贸易有限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52"/>
              <w:ind w:left="760" w:right="164" w:hanging="600"/>
              <w:jc w:val="left"/>
              <w:rPr>
                <w:rFonts w:ascii="宋体" w:hAnsi="宋体" w:cs="宋体" w:eastAsia="宋体" w:hint="default"/>
                <w:sz w:val="20"/>
                <w:szCs w:val="20"/>
              </w:rPr>
            </w:pPr>
            <w:r>
              <w:rPr>
                <w:rFonts w:ascii="宋体" w:hAnsi="宋体" w:cs="宋体" w:eastAsia="宋体" w:hint="default"/>
                <w:sz w:val="20"/>
                <w:szCs w:val="20"/>
              </w:rPr>
              <w:t>广州瑞康医药有限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52"/>
              <w:ind w:left="760" w:right="164" w:hanging="600"/>
              <w:jc w:val="left"/>
              <w:rPr>
                <w:rFonts w:ascii="宋体" w:hAnsi="宋体" w:cs="宋体" w:eastAsia="宋体" w:hint="default"/>
                <w:sz w:val="20"/>
                <w:szCs w:val="20"/>
              </w:rPr>
            </w:pPr>
            <w:r>
              <w:rPr>
                <w:rFonts w:ascii="宋体" w:hAnsi="宋体" w:cs="宋体" w:eastAsia="宋体" w:hint="default"/>
                <w:sz w:val="20"/>
                <w:szCs w:val="20"/>
              </w:rPr>
              <w:t>瑞康医药河源有限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83" w:lineRule="auto" w:before="52"/>
              <w:ind w:left="760" w:right="164" w:hanging="600"/>
              <w:jc w:val="left"/>
              <w:rPr>
                <w:rFonts w:ascii="宋体" w:hAnsi="宋体" w:cs="宋体" w:eastAsia="宋体" w:hint="default"/>
                <w:sz w:val="20"/>
                <w:szCs w:val="20"/>
              </w:rPr>
            </w:pPr>
            <w:r>
              <w:rPr>
                <w:rFonts w:ascii="宋体" w:hAnsi="宋体" w:cs="宋体" w:eastAsia="宋体" w:hint="default"/>
                <w:sz w:val="20"/>
                <w:szCs w:val="20"/>
              </w:rPr>
              <w:t>瑞康医药东莞有限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85" w:lineRule="auto" w:before="35"/>
              <w:ind w:left="74" w:right="56"/>
              <w:jc w:val="left"/>
              <w:rPr>
                <w:rFonts w:ascii="宋体" w:hAnsi="宋体" w:cs="宋体" w:eastAsia="宋体" w:hint="default"/>
                <w:sz w:val="20"/>
                <w:szCs w:val="20"/>
              </w:rPr>
            </w:pPr>
            <w:r>
              <w:rPr>
                <w:rFonts w:ascii="宋体" w:hAnsi="宋体" w:cs="宋体" w:eastAsia="宋体" w:hint="default"/>
                <w:sz w:val="20"/>
                <w:szCs w:val="20"/>
              </w:rPr>
              <w:t>河南瑞德宝医疗科技</w:t>
            </w:r>
            <w:r>
              <w:rPr>
                <w:rFonts w:ascii="宋体" w:hAnsi="宋体" w:cs="宋体" w:eastAsia="宋体" w:hint="default"/>
                <w:w w:val="99"/>
                <w:sz w:val="20"/>
                <w:szCs w:val="20"/>
              </w:rPr>
              <w:t> </w:t>
            </w:r>
            <w:r>
              <w:rPr>
                <w:rFonts w:ascii="宋体" w:hAnsi="宋体" w:cs="宋体" w:eastAsia="宋体" w:hint="default"/>
                <w:sz w:val="20"/>
                <w:szCs w:val="20"/>
              </w:rPr>
              <w:t>有限公司、河南沐泽</w:t>
            </w:r>
          </w:p>
        </w:tc>
      </w:tr>
      <w:tr>
        <w:trPr>
          <w:trHeight w:val="34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3"/>
              <w:jc w:val="right"/>
              <w:rPr>
                <w:rFonts w:ascii="宋体" w:hAnsi="宋体" w:cs="宋体" w:eastAsia="宋体" w:hint="default"/>
                <w:sz w:val="18"/>
                <w:szCs w:val="18"/>
              </w:rPr>
            </w:pPr>
            <w:r>
              <w:rPr>
                <w:rFonts w:ascii="宋体"/>
                <w:spacing w:val="-1"/>
                <w:sz w:val="18"/>
              </w:rPr>
              <w:t>5,100,000.00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3"/>
              <w:jc w:val="right"/>
              <w:rPr>
                <w:rFonts w:ascii="宋体" w:hAnsi="宋体" w:cs="宋体" w:eastAsia="宋体" w:hint="default"/>
                <w:sz w:val="18"/>
                <w:szCs w:val="18"/>
              </w:rPr>
            </w:pPr>
            <w:r>
              <w:rPr>
                <w:rFonts w:ascii="宋体"/>
                <w:spacing w:val="-1"/>
                <w:sz w:val="18"/>
              </w:rPr>
              <w:t>3,700,000.00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宋体" w:hAnsi="宋体" w:cs="宋体" w:eastAsia="宋体" w:hint="default"/>
                <w:sz w:val="18"/>
                <w:szCs w:val="18"/>
              </w:rPr>
            </w:pPr>
            <w:r>
              <w:rPr>
                <w:rFonts w:ascii="宋体"/>
                <w:spacing w:val="-1"/>
                <w:sz w:val="18"/>
              </w:rPr>
              <w:t>11,016,000.00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4"/>
              <w:jc w:val="right"/>
              <w:rPr>
                <w:rFonts w:ascii="宋体" w:hAnsi="宋体" w:cs="宋体" w:eastAsia="宋体" w:hint="default"/>
                <w:sz w:val="18"/>
                <w:szCs w:val="18"/>
              </w:rPr>
            </w:pPr>
            <w:r>
              <w:rPr>
                <w:rFonts w:ascii="宋体"/>
                <w:spacing w:val="-1"/>
                <w:sz w:val="18"/>
              </w:rPr>
              <w:t>7,650,000.00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5"/>
              <w:jc w:val="right"/>
              <w:rPr>
                <w:rFonts w:ascii="宋体" w:hAnsi="宋体" w:cs="宋体" w:eastAsia="宋体" w:hint="default"/>
                <w:sz w:val="18"/>
                <w:szCs w:val="18"/>
              </w:rPr>
            </w:pPr>
            <w:r>
              <w:rPr>
                <w:rFonts w:ascii="宋体"/>
                <w:spacing w:val="-1"/>
                <w:sz w:val="18"/>
              </w:rPr>
              <w:t>20,400,000.00</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4,900,000.00</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10,584,000.00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7,350,000.00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19,600,000.00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10,000,000.00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3,700,000.00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21,600,000.00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15,000,000.00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40,000,000.00</w:t>
            </w:r>
          </w:p>
        </w:tc>
      </w:tr>
      <w:tr>
        <w:trPr>
          <w:trHeight w:val="111"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48,321,343.56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15,431,926.18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45,463,430.53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13,521,412.58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99,294,343.50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58,321,343.56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19,131,926.18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67,063,430.53</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28,521,412.58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139,294,343.50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50,349,687.79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15,431,926.18</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51,140,371.41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13,521,412.58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216,599,528.96</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7,971,655.77</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3,700,000.00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15,923,059.12</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15,000,000.00</w:t>
            </w:r>
          </w:p>
        </w:tc>
        <w:tc>
          <w:tcPr>
            <w:tcW w:w="1934" w:type="dxa"/>
            <w:tcBorders>
              <w:top w:val="nil" w:sz="6" w:space="0" w:color="auto"/>
              <w:left w:val="single" w:sz="4" w:space="0" w:color="000000"/>
              <w:bottom w:val="nil" w:sz="6" w:space="0" w:color="auto"/>
              <w:right w:val="nil" w:sz="6" w:space="0" w:color="auto"/>
            </w:tcBorders>
          </w:tcPr>
          <w:p>
            <w:pP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4,065,544.44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3,700,000.00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8,120,760.15</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7,650,000.00</w:t>
            </w:r>
          </w:p>
        </w:tc>
        <w:tc>
          <w:tcPr>
            <w:tcW w:w="1934"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739" w:right="0"/>
              <w:jc w:val="left"/>
              <w:rPr>
                <w:rFonts w:ascii="宋体" w:hAnsi="宋体" w:cs="宋体" w:eastAsia="宋体" w:hint="default"/>
                <w:sz w:val="18"/>
                <w:szCs w:val="18"/>
              </w:rPr>
            </w:pPr>
            <w:r>
              <w:rPr>
                <w:rFonts w:ascii="宋体"/>
                <w:sz w:val="18"/>
              </w:rPr>
              <w:t>4,065,544.44</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73"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vMerge/>
            <w:tcBorders>
              <w:left w:val="single" w:sz="4" w:space="0" w:color="000000"/>
              <w:bottom w:val="single" w:sz="17" w:space="0" w:color="000000"/>
              <w:right w:val="single" w:sz="4" w:space="0" w:color="000000"/>
            </w:tcBorders>
          </w:tcPr>
          <w:p>
            <w:pP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3,700,000.00</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8,120,760.15</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82"/>
              <w:ind w:right="104"/>
              <w:jc w:val="right"/>
              <w:rPr>
                <w:rFonts w:ascii="宋体" w:hAnsi="宋体" w:cs="宋体" w:eastAsia="宋体" w:hint="default"/>
                <w:sz w:val="18"/>
                <w:szCs w:val="18"/>
              </w:rPr>
            </w:pPr>
            <w:r>
              <w:rPr>
                <w:rFonts w:ascii="宋体"/>
                <w:spacing w:val="-1"/>
                <w:sz w:val="18"/>
              </w:rPr>
              <w:t>7,650,000.00</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tc>
      </w:tr>
    </w:tbl>
    <w:p>
      <w:pPr>
        <w:pStyle w:val="Heading3"/>
        <w:spacing w:line="240" w:lineRule="auto" w:before="115"/>
        <w:ind w:right="0"/>
        <w:jc w:val="left"/>
      </w:pPr>
      <w:r>
        <w:rPr/>
        <w:pict>
          <v:group style="position:absolute;margin-left:71.279999pt;margin-top:-120.654396pt;width:704.15pt;height:5.4pt;mso-position-horizontal-relative:page;mso-position-vertical-relative:paragraph;z-index:-2252296" coordorigin="1426,-2413" coordsize="14083,108">
            <v:shape style="position:absolute;left:1426;top:-2413;width:4424;height:108" type="#_x0000_t75" stroked="false">
              <v:imagedata r:id="rId31" o:title=""/>
            </v:shape>
            <v:shape style="position:absolute;left:5826;top:-2317;width:1949;height:12" type="#_x0000_t75" stroked="false">
              <v:imagedata r:id="rId32" o:title=""/>
            </v:shape>
            <v:shape style="position:absolute;left:7760;top:-2317;width:1949;height:12" type="#_x0000_t75" stroked="false">
              <v:imagedata r:id="rId32" o:title=""/>
            </v:shape>
            <v:shape style="position:absolute;left:9695;top:-2317;width:1949;height:12" type="#_x0000_t75" stroked="false">
              <v:imagedata r:id="rId32" o:title=""/>
            </v:shape>
            <v:shape style="position:absolute;left:11629;top:-2317;width:1949;height:12" type="#_x0000_t75" stroked="false">
              <v:imagedata r:id="rId32" o:title=""/>
            </v:shape>
            <v:shape style="position:absolute;left:13564;top:-2315;width:1944;height:10" type="#_x0000_t75" stroked="false">
              <v:imagedata r:id="rId33" o:title=""/>
            </v:shape>
            <w10:wrap type="none"/>
          </v:group>
        </w:pict>
      </w:r>
      <w:r>
        <w:rPr/>
        <w:pict>
          <v:group style="position:absolute;margin-left:71.279999pt;margin-top:-97.974365pt;width:704.15pt;height:5.4pt;mso-position-horizontal-relative:page;mso-position-vertical-relative:paragraph;z-index:-2252272" coordorigin="1426,-1959" coordsize="14083,108">
            <v:shape style="position:absolute;left:1426;top:-1959;width:4424;height:108" type="#_x0000_t75" stroked="false">
              <v:imagedata r:id="rId129" o:title=""/>
            </v:shape>
            <v:shape style="position:absolute;left:5826;top:-1863;width:1949;height:12" type="#_x0000_t75" stroked="false">
              <v:imagedata r:id="rId32" o:title=""/>
            </v:shape>
            <v:shape style="position:absolute;left:7760;top:-1863;width:1949;height:12" type="#_x0000_t75" stroked="false">
              <v:imagedata r:id="rId32" o:title=""/>
            </v:shape>
            <v:shape style="position:absolute;left:9695;top:-1863;width:1949;height:12" type="#_x0000_t75" stroked="false">
              <v:imagedata r:id="rId32" o:title=""/>
            </v:shape>
            <v:shape style="position:absolute;left:11629;top:-1863;width:1949;height:12" type="#_x0000_t75" stroked="false">
              <v:imagedata r:id="rId32" o:title=""/>
            </v:shape>
            <v:shape style="position:absolute;left:13564;top:-1861;width:1944;height:10" type="#_x0000_t75" stroked="false">
              <v:imagedata r:id="rId36" o:title=""/>
            </v:shape>
            <w10:wrap type="none"/>
          </v:group>
        </w:pict>
      </w:r>
      <w:r>
        <w:rPr/>
        <w:pict>
          <v:group style="position:absolute;margin-left:71.279999pt;margin-top:-75.294365pt;width:704.15pt;height:5.4pt;mso-position-horizontal-relative:page;mso-position-vertical-relative:paragraph;z-index:-2252248" coordorigin="1426,-1506" coordsize="14083,108">
            <v:shape style="position:absolute;left:1426;top:-1506;width:4424;height:108" type="#_x0000_t75" stroked="false">
              <v:imagedata r:id="rId129" o:title=""/>
            </v:shape>
            <v:shape style="position:absolute;left:5826;top:-1410;width:1949;height:12" type="#_x0000_t75" stroked="false">
              <v:imagedata r:id="rId35" o:title=""/>
            </v:shape>
            <v:shape style="position:absolute;left:7760;top:-1410;width:1949;height:12" type="#_x0000_t75" stroked="false">
              <v:imagedata r:id="rId35" o:title=""/>
            </v:shape>
            <v:shape style="position:absolute;left:9695;top:-1410;width:1949;height:12" type="#_x0000_t75" stroked="false">
              <v:imagedata r:id="rId35" o:title=""/>
            </v:shape>
            <v:shape style="position:absolute;left:11629;top:-1410;width:1949;height:12" type="#_x0000_t75" stroked="false">
              <v:imagedata r:id="rId35" o:title=""/>
            </v:shape>
            <v:shape style="position:absolute;left:13564;top:-1407;width:1944;height:10" type="#_x0000_t75" stroked="false">
              <v:imagedata r:id="rId36" o:title=""/>
            </v:shape>
            <w10:wrap type="none"/>
          </v:group>
        </w:pict>
      </w:r>
      <w:r>
        <w:rPr/>
        <w:pict>
          <v:group style="position:absolute;margin-left:71.279999pt;margin-top:-52.614395pt;width:704.15pt;height:5.4pt;mso-position-horizontal-relative:page;mso-position-vertical-relative:paragraph;z-index:-2252224" coordorigin="1426,-1052" coordsize="14083,108">
            <v:shape style="position:absolute;left:1426;top:-1052;width:4424;height:108" type="#_x0000_t75" stroked="false">
              <v:imagedata r:id="rId129" o:title=""/>
            </v:shape>
            <v:shape style="position:absolute;left:5826;top:-956;width:1949;height:12" type="#_x0000_t75" stroked="false">
              <v:imagedata r:id="rId32" o:title=""/>
            </v:shape>
            <v:shape style="position:absolute;left:7760;top:-956;width:1949;height:12" type="#_x0000_t75" stroked="false">
              <v:imagedata r:id="rId32" o:title=""/>
            </v:shape>
            <v:shape style="position:absolute;left:9695;top:-956;width:1949;height:12" type="#_x0000_t75" stroked="false">
              <v:imagedata r:id="rId32" o:title=""/>
            </v:shape>
            <v:shape style="position:absolute;left:11629;top:-956;width:1949;height:12" type="#_x0000_t75" stroked="false">
              <v:imagedata r:id="rId32" o:title=""/>
            </v:shape>
            <v:shape style="position:absolute;left:13564;top:-954;width:1944;height:10" type="#_x0000_t75" stroked="false">
              <v:imagedata r:id="rId36" o:title=""/>
            </v:shape>
            <w10:wrap type="none"/>
          </v:group>
        </w:pict>
      </w:r>
      <w:r>
        <w:rPr/>
        <w:pict>
          <v:group style="position:absolute;margin-left:71.279999pt;margin-top:-24.874355pt;width:704.15pt;height:.5pt;mso-position-horizontal-relative:page;mso-position-vertical-relative:paragraph;z-index:-2252200" coordorigin="1426,-497" coordsize="14083,10">
            <v:shape style="position:absolute;left:1426;top:-497;width:4405;height:10" type="#_x0000_t75" stroked="false">
              <v:imagedata r:id="rId25" o:title=""/>
            </v:shape>
            <v:shape style="position:absolute;left:5826;top:-497;width:9683;height:10" type="#_x0000_t75" stroked="false">
              <v:imagedata r:id="rId96" o:title=""/>
            </v:shape>
            <w10:wrap type="none"/>
          </v:group>
        </w:pict>
      </w:r>
      <w:r>
        <w:rPr/>
        <w:pict>
          <v:shape style="position:absolute;margin-left:291.529999pt;margin-top:-2.314376pt;width:.47998pt;height:.12pt;mso-position-horizontal-relative:page;mso-position-vertical-relative:paragraph;z-index:-2252176" type="#_x0000_t75" stroked="false">
            <v:imagedata r:id="rId172" o:title=""/>
          </v:shape>
        </w:pict>
      </w:r>
      <w:r>
        <w:rPr/>
        <w:pict>
          <v:shape style="position:absolute;margin-left:388.25pt;margin-top:-2.314376pt;width:.48001pt;height:.12pt;mso-position-horizontal-relative:page;mso-position-vertical-relative:paragraph;z-index:-2252152" type="#_x0000_t75" stroked="false">
            <v:imagedata r:id="rId172" o:title=""/>
          </v:shape>
        </w:pict>
      </w:r>
      <w:r>
        <w:rPr/>
        <w:pict>
          <v:shape style="position:absolute;margin-left:484.98999pt;margin-top:-2.314376pt;width:.47998pt;height:.12pt;mso-position-horizontal-relative:page;mso-position-vertical-relative:paragraph;z-index:-2252128" type="#_x0000_t75" stroked="false">
            <v:imagedata r:id="rId172" o:title=""/>
          </v:shape>
        </w:pict>
      </w:r>
      <w:r>
        <w:rPr/>
        <w:pict>
          <v:shape style="position:absolute;margin-left:581.710022pt;margin-top:-2.314376pt;width:.48004pt;height:.12pt;mso-position-horizontal-relative:page;mso-position-vertical-relative:paragraph;z-index:-2252104" type="#_x0000_t75" stroked="false">
            <v:imagedata r:id="rId172" o:title=""/>
          </v:shape>
        </w:pict>
      </w:r>
      <w:r>
        <w:rPr/>
        <w:pict>
          <v:shape style="position:absolute;margin-left:678.460022pt;margin-top:-2.314376pt;width:.47998pt;height:.12pt;mso-position-horizontal-relative:page;mso-position-vertical-relative:paragraph;z-index:-2252080" type="#_x0000_t75" stroked="false">
            <v:imagedata r:id="rId172" o:title=""/>
          </v:shape>
        </w:pict>
      </w:r>
      <w:r>
        <w:rPr/>
        <w:pict>
          <v:shape style="position:absolute;margin-left:291.529999pt;margin-top:33.325623pt;width:.47998pt;height:.12pt;mso-position-horizontal-relative:page;mso-position-vertical-relative:paragraph;z-index:12472" type="#_x0000_t75" stroked="false">
            <v:imagedata r:id="rId172" o:title=""/>
          </v:shape>
        </w:pict>
      </w:r>
      <w:r>
        <w:rPr/>
        <w:pict>
          <v:shape style="position:absolute;margin-left:388.25pt;margin-top:33.325623pt;width:.48001pt;height:.12pt;mso-position-horizontal-relative:page;mso-position-vertical-relative:paragraph;z-index:12496" type="#_x0000_t75" stroked="false">
            <v:imagedata r:id="rId172" o:title=""/>
          </v:shape>
        </w:pict>
      </w:r>
      <w:r>
        <w:rPr/>
        <w:pict>
          <v:shape style="position:absolute;margin-left:484.98999pt;margin-top:33.325623pt;width:.47998pt;height:.12pt;mso-position-horizontal-relative:page;mso-position-vertical-relative:paragraph;z-index:12520" type="#_x0000_t75" stroked="false">
            <v:imagedata r:id="rId172" o:title=""/>
          </v:shape>
        </w:pict>
      </w:r>
      <w:r>
        <w:rPr/>
        <w:pict>
          <v:shape style="position:absolute;margin-left:581.710022pt;margin-top:33.325623pt;width:.48004pt;height:.12pt;mso-position-horizontal-relative:page;mso-position-vertical-relative:paragraph;z-index:12544" type="#_x0000_t75" stroked="false">
            <v:imagedata r:id="rId172" o:title=""/>
          </v:shape>
        </w:pict>
      </w:r>
      <w:r>
        <w:rPr/>
        <w:pict>
          <v:shape style="position:absolute;margin-left:678.460022pt;margin-top:33.325623pt;width:.47998pt;height:.12pt;mso-position-horizontal-relative:page;mso-position-vertical-relative:paragraph;z-index:12568" type="#_x0000_t75" stroked="false">
            <v:imagedata r:id="rId172" o:title=""/>
          </v:shape>
        </w:pict>
      </w:r>
      <w:r>
        <w:rPr/>
        <w:pict>
          <v:group style="position:absolute;margin-left:71.279999pt;margin-top:59.365635pt;width:704.15pt;height:5.4pt;mso-position-horizontal-relative:page;mso-position-vertical-relative:paragraph;z-index:-2251936" coordorigin="1426,1187" coordsize="14083,108">
            <v:shape style="position:absolute;left:1426;top:1187;width:4424;height:108" type="#_x0000_t75" stroked="false">
              <v:imagedata r:id="rId31" o:title=""/>
            </v:shape>
            <v:shape style="position:absolute;left:5826;top:1283;width:1949;height:12" type="#_x0000_t75" stroked="false">
              <v:imagedata r:id="rId32" o:title=""/>
            </v:shape>
            <v:shape style="position:absolute;left:7760;top:1283;width:1949;height:12" type="#_x0000_t75" stroked="false">
              <v:imagedata r:id="rId32" o:title=""/>
            </v:shape>
            <v:shape style="position:absolute;left:9695;top:1283;width:1949;height:12" type="#_x0000_t75" stroked="false">
              <v:imagedata r:id="rId32" o:title=""/>
            </v:shape>
            <v:shape style="position:absolute;left:11629;top:1283;width:1949;height:12" type="#_x0000_t75" stroked="false">
              <v:imagedata r:id="rId32" o:title=""/>
            </v:shape>
            <v:shape style="position:absolute;left:13564;top:1286;width:1944;height:10" type="#_x0000_t75" stroked="false">
              <v:imagedata r:id="rId33" o:title=""/>
            </v:shape>
            <w10:wrap type="none"/>
          </v:group>
        </w:pict>
      </w:r>
      <w:r>
        <w:rPr/>
        <w:pict>
          <v:group style="position:absolute;margin-left:71.279999pt;margin-top:82.045601pt;width:704.15pt;height:5.4pt;mso-position-horizontal-relative:page;mso-position-vertical-relative:paragraph;z-index:-2251912" coordorigin="1426,1641" coordsize="14083,108">
            <v:shape style="position:absolute;left:1426;top:1641;width:4424;height:108" type="#_x0000_t75" stroked="false">
              <v:imagedata r:id="rId129" o:title=""/>
            </v:shape>
            <v:shape style="position:absolute;left:5826;top:1737;width:1949;height:12" type="#_x0000_t75" stroked="false">
              <v:imagedata r:id="rId32" o:title=""/>
            </v:shape>
            <v:shape style="position:absolute;left:7760;top:1737;width:1949;height:12" type="#_x0000_t75" stroked="false">
              <v:imagedata r:id="rId32" o:title=""/>
            </v:shape>
            <v:shape style="position:absolute;left:9695;top:1737;width:1949;height:12" type="#_x0000_t75" stroked="false">
              <v:imagedata r:id="rId32" o:title=""/>
            </v:shape>
            <v:shape style="position:absolute;left:11629;top:1737;width:1949;height:12" type="#_x0000_t75" stroked="false">
              <v:imagedata r:id="rId32" o:title=""/>
            </v:shape>
            <v:shape style="position:absolute;left:13564;top:1739;width:1944;height:10" type="#_x0000_t75" stroked="false">
              <v:imagedata r:id="rId36" o:title=""/>
            </v:shape>
            <w10:wrap type="none"/>
          </v:group>
        </w:pict>
      </w:r>
      <w:r>
        <w:rPr/>
        <w:pict>
          <v:group style="position:absolute;margin-left:71.279999pt;margin-top:109.555603pt;width:704.15pt;height:.75pt;mso-position-horizontal-relative:page;mso-position-vertical-relative:paragraph;z-index:-2251888" coordorigin="1426,2191" coordsize="14083,15">
            <v:shape style="position:absolute;left:1426;top:2196;width:4405;height:10" type="#_x0000_t75" stroked="false">
              <v:imagedata r:id="rId25" o:title=""/>
            </v:shape>
            <v:shape style="position:absolute;left:5826;top:2191;width:5818;height:14" type="#_x0000_t75" stroked="false">
              <v:imagedata r:id="rId26" o:title=""/>
            </v:shape>
            <v:shape style="position:absolute;left:11629;top:2196;width:3879;height:10" type="#_x0000_t75" stroked="false">
              <v:imagedata r:id="rId27"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542"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312" w:lineRule="exact" w:before="19"/>
              <w:ind w:left="561" w:right="164" w:hanging="401"/>
              <w:jc w:val="left"/>
              <w:rPr>
                <w:rFonts w:ascii="宋体" w:hAnsi="宋体" w:cs="宋体" w:eastAsia="宋体" w:hint="default"/>
                <w:sz w:val="20"/>
                <w:szCs w:val="20"/>
              </w:rPr>
            </w:pPr>
            <w:r>
              <w:rPr>
                <w:rFonts w:ascii="宋体" w:hAnsi="宋体" w:cs="宋体" w:eastAsia="宋体" w:hint="default"/>
                <w:sz w:val="20"/>
                <w:szCs w:val="20"/>
              </w:rPr>
              <w:t>湖南特立医疗器械</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vMerge w:val="restart"/>
            <w:tcBorders>
              <w:top w:val="single" w:sz="17" w:space="0" w:color="000000"/>
              <w:left w:val="single" w:sz="4" w:space="0" w:color="000000"/>
              <w:right w:val="single" w:sz="4" w:space="0" w:color="000000"/>
            </w:tcBorders>
          </w:tcPr>
          <w:p>
            <w:pPr>
              <w:pStyle w:val="TableParagraph"/>
              <w:spacing w:line="285" w:lineRule="auto" w:before="35"/>
              <w:ind w:left="362" w:right="164" w:hanging="202"/>
              <w:jc w:val="left"/>
              <w:rPr>
                <w:rFonts w:ascii="宋体" w:hAnsi="宋体" w:cs="宋体" w:eastAsia="宋体" w:hint="default"/>
                <w:sz w:val="20"/>
                <w:szCs w:val="20"/>
              </w:rPr>
            </w:pPr>
            <w:r>
              <w:rPr>
                <w:rFonts w:ascii="宋体" w:hAnsi="宋体" w:cs="宋体" w:eastAsia="宋体" w:hint="default"/>
                <w:sz w:val="20"/>
                <w:szCs w:val="20"/>
              </w:rPr>
              <w:t>内蒙古慧美诚医疗</w:t>
            </w:r>
            <w:r>
              <w:rPr>
                <w:rFonts w:ascii="宋体" w:hAnsi="宋体" w:cs="宋体" w:eastAsia="宋体" w:hint="default"/>
                <w:w w:val="99"/>
                <w:sz w:val="20"/>
                <w:szCs w:val="20"/>
              </w:rPr>
              <w:t> </w:t>
            </w:r>
            <w:r>
              <w:rPr>
                <w:rFonts w:ascii="宋体" w:hAnsi="宋体" w:cs="宋体" w:eastAsia="宋体" w:hint="default"/>
                <w:sz w:val="20"/>
                <w:szCs w:val="20"/>
              </w:rPr>
              <w:t>器械有限公司</w:t>
            </w:r>
          </w:p>
        </w:tc>
        <w:tc>
          <w:tcPr>
            <w:tcW w:w="1934" w:type="dxa"/>
            <w:vMerge w:val="restart"/>
            <w:tcBorders>
              <w:top w:val="single" w:sz="17" w:space="0" w:color="000000"/>
              <w:left w:val="single" w:sz="4" w:space="0" w:color="000000"/>
              <w:right w:val="single" w:sz="4" w:space="0" w:color="000000"/>
            </w:tcBorders>
          </w:tcPr>
          <w:p>
            <w:pPr>
              <w:pStyle w:val="TableParagraph"/>
              <w:spacing w:line="285"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云南善远医疗器械</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vMerge w:val="restart"/>
            <w:tcBorders>
              <w:top w:val="single" w:sz="17" w:space="0" w:color="000000"/>
              <w:left w:val="single" w:sz="4" w:space="0" w:color="000000"/>
              <w:right w:val="single" w:sz="4" w:space="0" w:color="000000"/>
            </w:tcBorders>
          </w:tcPr>
          <w:p>
            <w:pPr>
              <w:pStyle w:val="TableParagraph"/>
              <w:spacing w:line="285"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定西博远药业有限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1934" w:type="dxa"/>
            <w:vMerge w:val="restart"/>
            <w:tcBorders>
              <w:top w:val="single" w:sz="17" w:space="0" w:color="000000"/>
              <w:left w:val="single" w:sz="4" w:space="0" w:color="000000"/>
              <w:right w:val="nil" w:sz="6" w:space="0" w:color="auto"/>
            </w:tcBorders>
          </w:tcPr>
          <w:p>
            <w:pPr>
              <w:pStyle w:val="TableParagraph"/>
              <w:spacing w:line="285" w:lineRule="auto" w:before="35"/>
              <w:ind w:left="561" w:right="168" w:hanging="401"/>
              <w:jc w:val="left"/>
              <w:rPr>
                <w:rFonts w:ascii="宋体" w:hAnsi="宋体" w:cs="宋体" w:eastAsia="宋体" w:hint="default"/>
                <w:sz w:val="20"/>
                <w:szCs w:val="20"/>
              </w:rPr>
            </w:pPr>
            <w:r>
              <w:rPr>
                <w:rFonts w:ascii="宋体" w:hAnsi="宋体" w:cs="宋体" w:eastAsia="宋体" w:hint="default"/>
                <w:sz w:val="20"/>
                <w:szCs w:val="20"/>
              </w:rPr>
              <w:t>辽宁腾盛医疗科技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r>
      <w:tr>
        <w:trPr>
          <w:trHeight w:val="8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vMerge/>
            <w:tcBorders>
              <w:left w:val="single" w:sz="4" w:space="0" w:color="000000"/>
              <w:right w:val="single" w:sz="4" w:space="0" w:color="000000"/>
            </w:tcBorders>
          </w:tcPr>
          <w:p>
            <w:pPr/>
          </w:p>
        </w:tc>
        <w:tc>
          <w:tcPr>
            <w:tcW w:w="1934" w:type="dxa"/>
            <w:vMerge/>
            <w:tcBorders>
              <w:left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1934" w:type="dxa"/>
            <w:vMerge/>
            <w:tcBorders>
              <w:left w:val="single" w:sz="4" w:space="0" w:color="000000"/>
              <w:right w:val="nil" w:sz="6" w:space="0" w:color="auto"/>
            </w:tcBorders>
          </w:tcPr>
          <w:p>
            <w:pPr/>
          </w:p>
        </w:tc>
      </w:tr>
      <w:tr>
        <w:trPr>
          <w:trHeight w:val="20"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c>
          <w:tcPr>
            <w:tcW w:w="1935" w:type="dxa"/>
            <w:vMerge/>
            <w:tcBorders>
              <w:left w:val="single" w:sz="4" w:space="0" w:color="000000"/>
              <w:bottom w:val="nil" w:sz="6" w:space="0" w:color="auto"/>
              <w:right w:val="single" w:sz="4" w:space="0" w:color="000000"/>
            </w:tcBorders>
          </w:tcPr>
          <w:p>
            <w:pPr/>
          </w:p>
        </w:tc>
        <w:tc>
          <w:tcPr>
            <w:tcW w:w="1934" w:type="dxa"/>
            <w:vMerge/>
            <w:tcBorders>
              <w:left w:val="single" w:sz="4" w:space="0" w:color="000000"/>
              <w:bottom w:val="nil" w:sz="6" w:space="0" w:color="auto"/>
              <w:right w:val="single" w:sz="4" w:space="0" w:color="000000"/>
            </w:tcBorders>
          </w:tcPr>
          <w:p>
            <w:pPr/>
          </w:p>
        </w:tc>
        <w:tc>
          <w:tcPr>
            <w:tcW w:w="1935" w:type="dxa"/>
            <w:vMerge/>
            <w:tcBorders>
              <w:left w:val="single" w:sz="4" w:space="0" w:color="000000"/>
              <w:bottom w:val="nil" w:sz="6" w:space="0" w:color="auto"/>
              <w:right w:val="single" w:sz="4" w:space="0" w:color="000000"/>
            </w:tcBorders>
          </w:tcPr>
          <w:p>
            <w:pPr/>
          </w:p>
        </w:tc>
        <w:tc>
          <w:tcPr>
            <w:tcW w:w="1934" w:type="dxa"/>
            <w:vMerge/>
            <w:tcBorders>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9,180,000.00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8,001,900.00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9,180,000.00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13,959,219.79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4,860,937.50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0"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8,820,000.00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7,688,100.00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pacing w:val="-1"/>
                <w:sz w:val="18"/>
              </w:rPr>
              <w:t>8,820,000.00</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8"/>
              <w:jc w:val="right"/>
              <w:rPr>
                <w:rFonts w:ascii="宋体" w:hAnsi="宋体" w:cs="宋体" w:eastAsia="宋体" w:hint="default"/>
                <w:sz w:val="18"/>
                <w:szCs w:val="18"/>
              </w:rPr>
            </w:pPr>
            <w:r>
              <w:rPr>
                <w:rFonts w:ascii="宋体"/>
                <w:spacing w:val="-1"/>
                <w:sz w:val="18"/>
              </w:rPr>
              <w:t>4,670,312.50</w:t>
            </w:r>
          </w:p>
        </w:tc>
      </w:tr>
      <w:tr>
        <w:trPr>
          <w:trHeight w:val="35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18,000,000.00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15,690,000.00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18,000,000.00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13,959,219.79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8"/>
              <w:jc w:val="right"/>
              <w:rPr>
                <w:rFonts w:ascii="宋体" w:hAnsi="宋体" w:cs="宋体" w:eastAsia="宋体" w:hint="default"/>
                <w:sz w:val="18"/>
                <w:szCs w:val="18"/>
              </w:rPr>
            </w:pPr>
            <w:r>
              <w:rPr>
                <w:rFonts w:ascii="宋体"/>
                <w:spacing w:val="-1"/>
                <w:sz w:val="18"/>
              </w:rPr>
              <w:t>9,531,250.00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72,378,579.61</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24,287,302.07</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40,823,249.76</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687,848.52</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34,544,211.08</w:t>
            </w: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90,378,579.61</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39,977,302.07</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58,823,249.76</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14,647,068.31</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44,075,461.08</w:t>
            </w:r>
          </w:p>
        </w:tc>
      </w:tr>
    </w:tbl>
    <w:p>
      <w:pPr>
        <w:spacing w:after="0" w:line="240" w:lineRule="auto"/>
        <w:jc w:val="right"/>
        <w:rPr>
          <w:rFonts w:ascii="宋体" w:hAnsi="宋体" w:cs="宋体" w:eastAsia="宋体" w:hint="default"/>
          <w:sz w:val="18"/>
          <w:szCs w:val="18"/>
        </w:rPr>
        <w:sectPr>
          <w:pgSz w:w="16840" w:h="11910" w:orient="landscape"/>
          <w:pgMar w:header="906" w:footer="1021" w:top="1100" w:bottom="1220" w:left="1300" w:right="1220"/>
        </w:sectPr>
      </w:pPr>
    </w:p>
    <w:p>
      <w:pPr>
        <w:spacing w:line="240" w:lineRule="auto" w:before="6"/>
        <w:rPr>
          <w:rFonts w:ascii="宋体" w:hAnsi="宋体" w:cs="宋体" w:eastAsia="宋体" w:hint="default"/>
          <w:sz w:val="4"/>
          <w:szCs w:val="4"/>
        </w:rPr>
      </w:pPr>
      <w:r>
        <w:rPr/>
        <w:pict>
          <v:shape style="position:absolute;margin-left:291.529999pt;margin-top:60.360008pt;width:.47998pt;height:.12pt;mso-position-horizontal-relative:page;mso-position-vertical-relative:page;z-index:12832" type="#_x0000_t75" stroked="false">
            <v:imagedata r:id="rId173" o:title=""/>
          </v:shape>
        </w:pict>
      </w:r>
      <w:r>
        <w:rPr/>
        <w:pict>
          <v:shape style="position:absolute;margin-left:388.25pt;margin-top:60.360008pt;width:.48001pt;height:.12pt;mso-position-horizontal-relative:page;mso-position-vertical-relative:page;z-index:12856" type="#_x0000_t75" stroked="false">
            <v:imagedata r:id="rId173" o:title=""/>
          </v:shape>
        </w:pict>
      </w:r>
      <w:r>
        <w:rPr/>
        <w:pict>
          <v:shape style="position:absolute;margin-left:484.98999pt;margin-top:60.360008pt;width:.47998pt;height:.12pt;mso-position-horizontal-relative:page;mso-position-vertical-relative:page;z-index:12880" type="#_x0000_t75" stroked="false">
            <v:imagedata r:id="rId173" o:title=""/>
          </v:shape>
        </w:pict>
      </w:r>
      <w:r>
        <w:rPr/>
        <w:pict>
          <v:shape style="position:absolute;margin-left:581.710022pt;margin-top:60.360008pt;width:.48004pt;height:.12pt;mso-position-horizontal-relative:page;mso-position-vertical-relative:page;z-index:12904" type="#_x0000_t75" stroked="false">
            <v:imagedata r:id="rId173" o:title=""/>
          </v:shape>
        </w:pict>
      </w:r>
      <w:r>
        <w:rPr/>
        <w:pict>
          <v:shape style="position:absolute;margin-left:678.460022pt;margin-top:60.360008pt;width:.47998pt;height:.12pt;mso-position-horizontal-relative:page;mso-position-vertical-relative:page;z-index:12928" type="#_x0000_t75" stroked="false">
            <v:imagedata r:id="rId173" o:title=""/>
          </v:shape>
        </w:pict>
      </w:r>
      <w:r>
        <w:rPr/>
        <w:pict>
          <v:group style="position:absolute;margin-left:71.279999pt;margin-top:303.77002pt;width:704.15pt;height:5.4pt;mso-position-horizontal-relative:page;mso-position-vertical-relative:page;z-index:-2251168" coordorigin="1426,6075" coordsize="14083,108">
            <v:shape style="position:absolute;left:1426;top:6075;width:4424;height:108" type="#_x0000_t75" stroked="false">
              <v:imagedata r:id="rId129" o:title=""/>
            </v:shape>
            <v:shape style="position:absolute;left:5826;top:6171;width:1949;height:12" type="#_x0000_t75" stroked="false">
              <v:imagedata r:id="rId32" o:title=""/>
            </v:shape>
            <v:shape style="position:absolute;left:7760;top:6171;width:1949;height:12" type="#_x0000_t75" stroked="false">
              <v:imagedata r:id="rId32" o:title=""/>
            </v:shape>
            <v:shape style="position:absolute;left:9695;top:6171;width:1949;height:12" type="#_x0000_t75" stroked="false">
              <v:imagedata r:id="rId32" o:title=""/>
            </v:shape>
            <v:shape style="position:absolute;left:11629;top:6171;width:1949;height:12" type="#_x0000_t75" stroked="false">
              <v:imagedata r:id="rId32" o:title=""/>
            </v:shape>
            <v:shape style="position:absolute;left:13564;top:6174;width:1944;height:10" type="#_x0000_t75" stroked="false">
              <v:imagedata r:id="rId36" o:title=""/>
            </v:shape>
            <w10:wrap type="none"/>
          </v:group>
        </w:pict>
      </w:r>
      <w:r>
        <w:rPr/>
        <w:pict>
          <v:group style="position:absolute;margin-left:71.279999pt;margin-top:326.470001pt;width:704.15pt;height:5.4pt;mso-position-horizontal-relative:page;mso-position-vertical-relative:page;z-index:-2251144" coordorigin="1426,6529" coordsize="14083,108">
            <v:shape style="position:absolute;left:1426;top:6529;width:4424;height:108" type="#_x0000_t75" stroked="false">
              <v:imagedata r:id="rId129" o:title=""/>
            </v:shape>
            <v:shape style="position:absolute;left:5826;top:6625;width:1949;height:12" type="#_x0000_t75" stroked="false">
              <v:imagedata r:id="rId35" o:title=""/>
            </v:shape>
            <v:shape style="position:absolute;left:7760;top:6625;width:1949;height:12" type="#_x0000_t75" stroked="false">
              <v:imagedata r:id="rId35" o:title=""/>
            </v:shape>
            <v:shape style="position:absolute;left:9695;top:6625;width:1949;height:12" type="#_x0000_t75" stroked="false">
              <v:imagedata r:id="rId35" o:title=""/>
            </v:shape>
            <v:shape style="position:absolute;left:11629;top:6625;width:1949;height:12" type="#_x0000_t75" stroked="false">
              <v:imagedata r:id="rId35" o:title=""/>
            </v:shape>
            <v:shape style="position:absolute;left:13564;top:6628;width:1944;height:10" type="#_x0000_t75" stroked="false">
              <v:imagedata r:id="rId36" o:title=""/>
            </v:shape>
            <w10:wrap type="none"/>
          </v:group>
        </w:pict>
      </w:r>
      <w:r>
        <w:rPr/>
        <w:pict>
          <v:group style="position:absolute;margin-left:71.279999pt;margin-top:353.950012pt;width:704.15pt;height:.75pt;mso-position-horizontal-relative:page;mso-position-vertical-relative:page;z-index:-2251120" coordorigin="1426,7079" coordsize="14083,15">
            <v:shape style="position:absolute;left:1426;top:7084;width:4405;height:10" type="#_x0000_t75" stroked="false">
              <v:imagedata r:id="rId25" o:title=""/>
            </v:shape>
            <v:shape style="position:absolute;left:5826;top:7079;width:1949;height:14" type="#_x0000_t75" stroked="false">
              <v:imagedata r:id="rId39" o:title=""/>
            </v:shape>
            <v:shape style="position:absolute;left:7760;top:7079;width:3884;height:14" type="#_x0000_t75" stroked="false">
              <v:imagedata r:id="rId122" o:title=""/>
            </v:shape>
            <v:shape style="position:absolute;left:11629;top:7084;width:3879;height:10" type="#_x0000_t75" stroked="false">
              <v:imagedata r:id="rId27" o:title=""/>
            </v:shape>
            <w10:wrap type="none"/>
          </v:group>
        </w:pict>
      </w:r>
      <w:r>
        <w:rPr/>
        <w:pict>
          <v:group style="position:absolute;margin-left:71.279999pt;margin-top:371.950012pt;width:704.15pt;height:5.4pt;mso-position-horizontal-relative:page;mso-position-vertical-relative:page;z-index:-2251096" coordorigin="1426,7439" coordsize="14083,108">
            <v:shape style="position:absolute;left:1426;top:7439;width:4424;height:108" type="#_x0000_t75" stroked="false">
              <v:imagedata r:id="rId31" o:title=""/>
            </v:shape>
            <v:shape style="position:absolute;left:5826;top:7535;width:1949;height:12" type="#_x0000_t75" stroked="false">
              <v:imagedata r:id="rId32" o:title=""/>
            </v:shape>
            <v:shape style="position:absolute;left:7760;top:7535;width:1949;height:12" type="#_x0000_t75" stroked="false">
              <v:imagedata r:id="rId32" o:title=""/>
            </v:shape>
            <v:shape style="position:absolute;left:9695;top:7535;width:1949;height:12" type="#_x0000_t75" stroked="false">
              <v:imagedata r:id="rId32" o:title=""/>
            </v:shape>
            <v:shape style="position:absolute;left:11629;top:7535;width:1949;height:12" type="#_x0000_t75" stroked="false">
              <v:imagedata r:id="rId32" o:title=""/>
            </v:shape>
            <v:shape style="position:absolute;left:13564;top:7537;width:1944;height:10" type="#_x0000_t75" stroked="false">
              <v:imagedata r:id="rId33" o:title=""/>
            </v:shape>
            <w10:wrap type="none"/>
          </v:group>
        </w:pict>
      </w:r>
      <w:r>
        <w:rPr/>
        <w:pict>
          <v:group style="position:absolute;margin-left:71.279999pt;margin-top:394.629974pt;width:704.15pt;height:5.4pt;mso-position-horizontal-relative:page;mso-position-vertical-relative:page;z-index:-2251072" coordorigin="1426,7893" coordsize="14083,108">
            <v:shape style="position:absolute;left:1426;top:7893;width:4424;height:108" type="#_x0000_t75" stroked="false">
              <v:imagedata r:id="rId129" o:title=""/>
            </v:shape>
            <v:shape style="position:absolute;left:5826;top:7989;width:1949;height:12" type="#_x0000_t75" stroked="false">
              <v:imagedata r:id="rId35" o:title=""/>
            </v:shape>
            <v:shape style="position:absolute;left:7760;top:7989;width:1949;height:12" type="#_x0000_t75" stroked="false">
              <v:imagedata r:id="rId35" o:title=""/>
            </v:shape>
            <v:shape style="position:absolute;left:9695;top:7989;width:1949;height:12" type="#_x0000_t75" stroked="false">
              <v:imagedata r:id="rId35" o:title=""/>
            </v:shape>
            <v:shape style="position:absolute;left:11629;top:7989;width:1949;height:12" type="#_x0000_t75" stroked="false">
              <v:imagedata r:id="rId35" o:title=""/>
            </v:shape>
            <v:shape style="position:absolute;left:13564;top:7991;width:1944;height:10" type="#_x0000_t75" stroked="false">
              <v:imagedata r:id="rId36" o:title=""/>
            </v:shape>
            <w10:wrap type="none"/>
          </v:group>
        </w:pict>
      </w:r>
      <w:r>
        <w:rPr/>
        <w:pict>
          <v:group style="position:absolute;margin-left:71.279999pt;margin-top:417.310028pt;width:704.15pt;height:5.4pt;mso-position-horizontal-relative:page;mso-position-vertical-relative:page;z-index:-2251048" coordorigin="1426,8346" coordsize="14083,108">
            <v:shape style="position:absolute;left:1426;top:8346;width:4424;height:108" type="#_x0000_t75" stroked="false">
              <v:imagedata r:id="rId31" o:title=""/>
            </v:shape>
            <v:shape style="position:absolute;left:5826;top:8442;width:1949;height:12" type="#_x0000_t75" stroked="false">
              <v:imagedata r:id="rId32" o:title=""/>
            </v:shape>
            <v:shape style="position:absolute;left:7760;top:8442;width:1949;height:12" type="#_x0000_t75" stroked="false">
              <v:imagedata r:id="rId32" o:title=""/>
            </v:shape>
            <v:shape style="position:absolute;left:9695;top:8442;width:1949;height:12" type="#_x0000_t75" stroked="false">
              <v:imagedata r:id="rId32" o:title=""/>
            </v:shape>
            <v:shape style="position:absolute;left:11629;top:8442;width:1949;height:12" type="#_x0000_t75" stroked="false">
              <v:imagedata r:id="rId32" o:title=""/>
            </v:shape>
            <v:shape style="position:absolute;left:13564;top:8445;width:1944;height:10" type="#_x0000_t75" stroked="false">
              <v:imagedata r:id="rId33" o:title=""/>
            </v:shape>
            <w10:wrap type="none"/>
          </v:group>
        </w:pict>
      </w:r>
      <w:r>
        <w:rPr/>
        <w:pict>
          <v:group style="position:absolute;margin-left:71.279999pt;margin-top:439.996002pt;width:704.15pt;height:5.45pt;mso-position-horizontal-relative:page;mso-position-vertical-relative:page;z-index:-2251024" coordorigin="1426,8800" coordsize="14083,109">
            <v:shape style="position:absolute;left:1426;top:8800;width:4424;height:108" type="#_x0000_t75" stroked="false">
              <v:imagedata r:id="rId174" o:title=""/>
            </v:shape>
            <v:shape style="position:absolute;left:5826;top:8896;width:1949;height:12" type="#_x0000_t75" stroked="false">
              <v:imagedata r:id="rId35" o:title=""/>
            </v:shape>
            <v:shape style="position:absolute;left:7760;top:8896;width:1949;height:12" type="#_x0000_t75" stroked="false">
              <v:imagedata r:id="rId35" o:title=""/>
            </v:shape>
            <v:shape style="position:absolute;left:9695;top:8896;width:1949;height:12" type="#_x0000_t75" stroked="false">
              <v:imagedata r:id="rId35" o:title=""/>
            </v:shape>
            <v:shape style="position:absolute;left:11629;top:8896;width:1949;height:12" type="#_x0000_t75" stroked="false">
              <v:imagedata r:id="rId35" o:title=""/>
            </v:shape>
            <v:shape style="position:absolute;left:13564;top:8899;width:1944;height:10" type="#_x0000_t75" stroked="false">
              <v:imagedata r:id="rId36" o:title=""/>
            </v:shape>
            <w10:wrap type="none"/>
          </v:group>
        </w:pict>
      </w:r>
      <w:r>
        <w:rPr/>
        <w:pict>
          <v:shape style="position:absolute;margin-left:291.529999pt;margin-top:467.500031pt;width:.48pt;height:.24pt;mso-position-horizontal-relative:page;mso-position-vertical-relative:page;z-index:-2251000" type="#_x0000_t75" stroked="false">
            <v:imagedata r:id="rId173" o:title=""/>
          </v:shape>
        </w:pict>
      </w:r>
      <w:r>
        <w:rPr/>
        <w:pict>
          <v:shape style="position:absolute;margin-left:388.25pt;margin-top:467.500031pt;width:.48003pt;height:.24pt;mso-position-horizontal-relative:page;mso-position-vertical-relative:page;z-index:-2250976" type="#_x0000_t75" stroked="false">
            <v:imagedata r:id="rId173" o:title=""/>
          </v:shape>
        </w:pict>
      </w:r>
      <w:r>
        <w:rPr/>
        <w:pict>
          <v:shape style="position:absolute;margin-left:484.98999pt;margin-top:467.500031pt;width:.48pt;height:.24pt;mso-position-horizontal-relative:page;mso-position-vertical-relative:page;z-index:-2250952" type="#_x0000_t75" stroked="false">
            <v:imagedata r:id="rId173" o:title=""/>
          </v:shape>
        </w:pict>
      </w:r>
      <w:r>
        <w:rPr/>
        <w:pict>
          <v:shape style="position:absolute;margin-left:581.710022pt;margin-top:467.500031pt;width:.48006pt;height:.24pt;mso-position-horizontal-relative:page;mso-position-vertical-relative:page;z-index:-2250928" type="#_x0000_t75" stroked="false">
            <v:imagedata r:id="rId173" o:title=""/>
          </v:shape>
        </w:pict>
      </w:r>
      <w:r>
        <w:rPr/>
        <w:pict>
          <v:shape style="position:absolute;margin-left:678.460022pt;margin-top:467.500031pt;width:.48pt;height:.24pt;mso-position-horizontal-relative:page;mso-position-vertical-relative:page;z-index:-2250904" type="#_x0000_t75" stroked="false">
            <v:imagedata r:id="rId173" o:title=""/>
          </v:shape>
        </w:pict>
      </w: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370"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72,378,579.61</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24,287,302.07</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40,823,249.76</w:t>
            </w:r>
          </w:p>
        </w:tc>
        <w:tc>
          <w:tcPr>
            <w:tcW w:w="1935" w:type="dxa"/>
            <w:tcBorders>
              <w:top w:val="single" w:sz="17" w:space="0" w:color="000000"/>
              <w:left w:val="single" w:sz="4" w:space="0" w:color="000000"/>
              <w:bottom w:val="nil" w:sz="6" w:space="0" w:color="auto"/>
              <w:right w:val="single" w:sz="4" w:space="0" w:color="000000"/>
            </w:tcBorders>
          </w:tcPr>
          <w:p>
            <w:pPr>
              <w:pStyle w:val="TableParagraph"/>
              <w:spacing w:line="240" w:lineRule="auto" w:before="78"/>
              <w:ind w:right="103"/>
              <w:jc w:val="right"/>
              <w:rPr>
                <w:rFonts w:ascii="宋体" w:hAnsi="宋体" w:cs="宋体" w:eastAsia="宋体" w:hint="default"/>
                <w:sz w:val="18"/>
                <w:szCs w:val="18"/>
              </w:rPr>
            </w:pPr>
            <w:r>
              <w:rPr>
                <w:rFonts w:ascii="宋体"/>
                <w:spacing w:val="-1"/>
                <w:sz w:val="18"/>
              </w:rPr>
              <w:t>687,848.52</w:t>
            </w:r>
          </w:p>
        </w:tc>
        <w:tc>
          <w:tcPr>
            <w:tcW w:w="1934" w:type="dxa"/>
            <w:tcBorders>
              <w:top w:val="single" w:sz="17" w:space="0" w:color="000000"/>
              <w:left w:val="single" w:sz="4" w:space="0" w:color="000000"/>
              <w:bottom w:val="nil" w:sz="6" w:space="0" w:color="auto"/>
              <w:right w:val="nil" w:sz="6" w:space="0" w:color="auto"/>
            </w:tcBorders>
          </w:tcPr>
          <w:p>
            <w:pPr>
              <w:pStyle w:val="TableParagraph"/>
              <w:spacing w:line="240" w:lineRule="auto" w:before="78"/>
              <w:ind w:right="105"/>
              <w:jc w:val="right"/>
              <w:rPr>
                <w:rFonts w:ascii="宋体" w:hAnsi="宋体" w:cs="宋体" w:eastAsia="宋体" w:hint="default"/>
                <w:sz w:val="18"/>
                <w:szCs w:val="18"/>
              </w:rPr>
            </w:pPr>
            <w:r>
              <w:rPr>
                <w:rFonts w:ascii="宋体"/>
                <w:spacing w:val="-1"/>
                <w:sz w:val="18"/>
              </w:rPr>
              <w:t>34,544,211.08</w:t>
            </w: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18,000,000.00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15,690,000.00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18,000,000.00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13,959,219.79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9,531,250.00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9,180,000.00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8,001,900.00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9,180,000.00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13,959,219.79</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4,860,937.50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7,456,697.00</w:t>
            </w: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9,180,000.00</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8,001,900.00</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9,180,000.00</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6,502,522.79</w:t>
            </w: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4,860,937.50</w:t>
            </w:r>
          </w:p>
        </w:tc>
      </w:tr>
    </w:tbl>
    <w:p>
      <w:pPr>
        <w:spacing w:line="240" w:lineRule="auto" w:before="12"/>
        <w:rPr>
          <w:rFonts w:ascii="宋体" w:hAnsi="宋体" w:cs="宋体" w:eastAsia="宋体" w:hint="default"/>
          <w:sz w:val="6"/>
          <w:szCs w:val="6"/>
        </w:rPr>
      </w:pPr>
    </w:p>
    <w:p>
      <w:pPr>
        <w:pStyle w:val="Heading3"/>
        <w:spacing w:line="240" w:lineRule="auto"/>
        <w:ind w:right="0"/>
        <w:jc w:val="left"/>
      </w:pPr>
      <w:r>
        <w:rPr/>
        <w:pict>
          <v:group style="position:absolute;margin-left:71.279999pt;margin-top:-102.434387pt;width:704.15pt;height:5.4pt;mso-position-horizontal-relative:page;mso-position-vertical-relative:paragraph;z-index:-2251576" coordorigin="1426,-2049" coordsize="14083,108">
            <v:shape style="position:absolute;left:1426;top:-2049;width:4424;height:108" type="#_x0000_t75" stroked="false">
              <v:imagedata r:id="rId129" o:title=""/>
            </v:shape>
            <v:shape style="position:absolute;left:5826;top:-1953;width:1949;height:12" type="#_x0000_t75" stroked="false">
              <v:imagedata r:id="rId35" o:title=""/>
            </v:shape>
            <v:shape style="position:absolute;left:7760;top:-1953;width:1949;height:12" type="#_x0000_t75" stroked="false">
              <v:imagedata r:id="rId35" o:title=""/>
            </v:shape>
            <v:shape style="position:absolute;left:9695;top:-1953;width:1949;height:12" type="#_x0000_t75" stroked="false">
              <v:imagedata r:id="rId35" o:title=""/>
            </v:shape>
            <v:shape style="position:absolute;left:11629;top:-1953;width:1949;height:12" type="#_x0000_t75" stroked="false">
              <v:imagedata r:id="rId35" o:title=""/>
            </v:shape>
            <v:shape style="position:absolute;left:13564;top:-1950;width:1944;height:10" type="#_x0000_t75" stroked="false">
              <v:imagedata r:id="rId36" o:title=""/>
            </v:shape>
            <w10:wrap type="none"/>
          </v:group>
        </w:pict>
      </w:r>
      <w:r>
        <w:rPr/>
        <w:pict>
          <v:group style="position:absolute;margin-left:71.279999pt;margin-top:-79.754387pt;width:704.15pt;height:5.4pt;mso-position-horizontal-relative:page;mso-position-vertical-relative:paragraph;z-index:-2251552" coordorigin="1426,-1595" coordsize="14083,108">
            <v:shape style="position:absolute;left:1426;top:-1595;width:4424;height:108" type="#_x0000_t75" stroked="false">
              <v:imagedata r:id="rId31" o:title=""/>
            </v:shape>
            <v:shape style="position:absolute;left:5826;top:-1499;width:1949;height:12" type="#_x0000_t75" stroked="false">
              <v:imagedata r:id="rId32" o:title=""/>
            </v:shape>
            <v:shape style="position:absolute;left:7760;top:-1499;width:1949;height:12" type="#_x0000_t75" stroked="false">
              <v:imagedata r:id="rId32" o:title=""/>
            </v:shape>
            <v:shape style="position:absolute;left:9695;top:-1499;width:1949;height:12" type="#_x0000_t75" stroked="false">
              <v:imagedata r:id="rId32" o:title=""/>
            </v:shape>
            <v:shape style="position:absolute;left:11629;top:-1499;width:1949;height:12" type="#_x0000_t75" stroked="false">
              <v:imagedata r:id="rId32" o:title=""/>
            </v:shape>
            <v:shape style="position:absolute;left:13564;top:-1497;width:1944;height:10" type="#_x0000_t75" stroked="false">
              <v:imagedata r:id="rId33" o:title=""/>
            </v:shape>
            <w10:wrap type="none"/>
          </v:group>
        </w:pict>
      </w:r>
      <w:r>
        <w:rPr/>
        <w:pict>
          <v:group style="position:absolute;margin-left:71.279999pt;margin-top:-57.074387pt;width:704.15pt;height:5.4pt;mso-position-horizontal-relative:page;mso-position-vertical-relative:paragraph;z-index:-2251528" coordorigin="1426,-1141" coordsize="14083,108">
            <v:shape style="position:absolute;left:1426;top:-1141;width:4424;height:108" type="#_x0000_t75" stroked="false">
              <v:imagedata r:id="rId129" o:title=""/>
            </v:shape>
            <v:shape style="position:absolute;left:5826;top:-1045;width:1949;height:12" type="#_x0000_t75" stroked="false">
              <v:imagedata r:id="rId35" o:title=""/>
            </v:shape>
            <v:shape style="position:absolute;left:7760;top:-1045;width:1949;height:12" type="#_x0000_t75" stroked="false">
              <v:imagedata r:id="rId35" o:title=""/>
            </v:shape>
            <v:shape style="position:absolute;left:9695;top:-1045;width:1949;height:12" type="#_x0000_t75" stroked="false">
              <v:imagedata r:id="rId35" o:title=""/>
            </v:shape>
            <v:shape style="position:absolute;left:11629;top:-1045;width:1949;height:12" type="#_x0000_t75" stroked="false">
              <v:imagedata r:id="rId35" o:title=""/>
            </v:shape>
            <v:shape style="position:absolute;left:13564;top:-1043;width:1944;height:10" type="#_x0000_t75" stroked="false">
              <v:imagedata r:id="rId36" o:title=""/>
            </v:shape>
            <w10:wrap type="none"/>
          </v:group>
        </w:pict>
      </w:r>
      <w:r>
        <w:rPr/>
        <w:pict>
          <v:group style="position:absolute;margin-left:71.279999pt;margin-top:-34.394356pt;width:704.15pt;height:5.4pt;mso-position-horizontal-relative:page;mso-position-vertical-relative:paragraph;z-index:-2251504" coordorigin="1426,-688" coordsize="14083,108">
            <v:shape style="position:absolute;left:1426;top:-688;width:4424;height:108" type="#_x0000_t75" stroked="false">
              <v:imagedata r:id="rId31" o:title=""/>
            </v:shape>
            <v:shape style="position:absolute;left:5826;top:-592;width:1949;height:12" type="#_x0000_t75" stroked="false">
              <v:imagedata r:id="rId32" o:title=""/>
            </v:shape>
            <v:shape style="position:absolute;left:7760;top:-592;width:1949;height:12" type="#_x0000_t75" stroked="false">
              <v:imagedata r:id="rId32" o:title=""/>
            </v:shape>
            <v:shape style="position:absolute;left:9695;top:-592;width:1949;height:12" type="#_x0000_t75" stroked="false">
              <v:imagedata r:id="rId32" o:title=""/>
            </v:shape>
            <v:shape style="position:absolute;left:11629;top:-592;width:1949;height:12" type="#_x0000_t75" stroked="false">
              <v:imagedata r:id="rId32" o:title=""/>
            </v:shape>
            <v:shape style="position:absolute;left:13564;top:-589;width:1944;height:10" type="#_x0000_t75" stroked="false">
              <v:imagedata r:id="rId33" o:title=""/>
            </v:shape>
            <w10:wrap type="none"/>
          </v:group>
        </w:pict>
      </w:r>
      <w:r>
        <w:rPr/>
        <w:pict>
          <v:shape style="position:absolute;margin-left:291.529999pt;margin-top:-6.914356pt;width:.48pt;height:.24pt;mso-position-horizontal-relative:page;mso-position-vertical-relative:paragraph;z-index:13048" type="#_x0000_t75" stroked="false">
            <v:imagedata r:id="rId175" o:title=""/>
          </v:shape>
        </w:pict>
      </w:r>
      <w:r>
        <w:rPr/>
        <w:pict>
          <v:shape style="position:absolute;margin-left:388.25pt;margin-top:-6.914356pt;width:.48003pt;height:.24pt;mso-position-horizontal-relative:page;mso-position-vertical-relative:paragraph;z-index:13072" type="#_x0000_t75" stroked="false">
            <v:imagedata r:id="rId175" o:title=""/>
          </v:shape>
        </w:pict>
      </w:r>
      <w:r>
        <w:rPr/>
        <w:pict>
          <v:shape style="position:absolute;margin-left:484.98999pt;margin-top:-6.914356pt;width:.48pt;height:.24pt;mso-position-horizontal-relative:page;mso-position-vertical-relative:paragraph;z-index:13096" type="#_x0000_t75" stroked="false">
            <v:imagedata r:id="rId175" o:title=""/>
          </v:shape>
        </w:pict>
      </w:r>
      <w:r>
        <w:rPr/>
        <w:pict>
          <v:shape style="position:absolute;margin-left:581.710022pt;margin-top:-6.914356pt;width:.48006pt;height:.24pt;mso-position-horizontal-relative:page;mso-position-vertical-relative:paragraph;z-index:13120" type="#_x0000_t75" stroked="false">
            <v:imagedata r:id="rId175" o:title=""/>
          </v:shape>
        </w:pict>
      </w:r>
      <w:r>
        <w:rPr/>
        <w:pict>
          <v:shape style="position:absolute;margin-left:678.460022pt;margin-top:-6.914356pt;width:.48pt;height:.24pt;mso-position-horizontal-relative:page;mso-position-vertical-relative:paragraph;z-index:13144" type="#_x0000_t75" stroked="false">
            <v:imagedata r:id="rId175" o:title=""/>
          </v:shape>
        </w:pict>
      </w:r>
      <w:r>
        <w:rPr/>
        <w:pict>
          <v:shape style="position:absolute;margin-left:291.529999pt;margin-top:28.875633pt;width:.47998pt;height:.12pt;mso-position-horizontal-relative:page;mso-position-vertical-relative:paragraph;z-index:13168" type="#_x0000_t75" stroked="false">
            <v:imagedata r:id="rId176" o:title=""/>
          </v:shape>
        </w:pict>
      </w:r>
      <w:r>
        <w:rPr/>
        <w:pict>
          <v:shape style="position:absolute;margin-left:388.25pt;margin-top:28.875633pt;width:.48001pt;height:.12pt;mso-position-horizontal-relative:page;mso-position-vertical-relative:paragraph;z-index:13192" type="#_x0000_t75" stroked="false">
            <v:imagedata r:id="rId176" o:title=""/>
          </v:shape>
        </w:pict>
      </w:r>
      <w:r>
        <w:rPr/>
        <w:pict>
          <v:shape style="position:absolute;margin-left:484.98999pt;margin-top:28.875633pt;width:.47998pt;height:.12pt;mso-position-horizontal-relative:page;mso-position-vertical-relative:paragraph;z-index:13216" type="#_x0000_t75" stroked="false">
            <v:imagedata r:id="rId176" o:title=""/>
          </v:shape>
        </w:pict>
      </w:r>
      <w:r>
        <w:rPr/>
        <w:pict>
          <v:shape style="position:absolute;margin-left:581.710022pt;margin-top:28.875633pt;width:.48004pt;height:.12pt;mso-position-horizontal-relative:page;mso-position-vertical-relative:paragraph;z-index:13240" type="#_x0000_t75" stroked="false">
            <v:imagedata r:id="rId176" o:title=""/>
          </v:shape>
        </w:pict>
      </w:r>
      <w:r>
        <w:rPr/>
        <w:pict>
          <v:shape style="position:absolute;margin-left:678.460022pt;margin-top:28.875633pt;width:.47998pt;height:.12pt;mso-position-horizontal-relative:page;mso-position-vertical-relative:paragraph;z-index:13264" type="#_x0000_t75" stroked="false">
            <v:imagedata r:id="rId176" o:title=""/>
          </v:shape>
        </w:pict>
      </w:r>
      <w:r>
        <w:rPr/>
        <w:pict>
          <v:group style="position:absolute;margin-left:71.279999pt;margin-top:55.875645pt;width:704.15pt;height:5.05pt;mso-position-horizontal-relative:page;mso-position-vertical-relative:paragraph;z-index:-2251240" coordorigin="1426,1118" coordsize="14083,101">
            <v:shape style="position:absolute;left:1426;top:1118;width:4424;height:101" type="#_x0000_t75" stroked="false">
              <v:imagedata r:id="rId177" o:title=""/>
            </v:shape>
            <v:shape style="position:absolute;left:5826;top:1209;width:9683;height:10" type="#_x0000_t75" stroked="false">
              <v:imagedata r:id="rId96" o:title=""/>
            </v:shape>
            <w10:wrap type="none"/>
          </v:group>
        </w:pict>
      </w:r>
      <w:r>
        <w:rPr/>
        <w:pict>
          <v:group style="position:absolute;margin-left:71.279999pt;margin-top:78.19561pt;width:704.15pt;height:5.4pt;mso-position-horizontal-relative:page;mso-position-vertical-relative:paragraph;z-index:-2251216" coordorigin="1426,1564" coordsize="14083,108">
            <v:shape style="position:absolute;left:1426;top:1564;width:4424;height:108" type="#_x0000_t75" stroked="false">
              <v:imagedata r:id="rId129" o:title=""/>
            </v:shape>
            <v:shape style="position:absolute;left:5826;top:1660;width:1949;height:12" type="#_x0000_t75" stroked="false">
              <v:imagedata r:id="rId32" o:title=""/>
            </v:shape>
            <v:shape style="position:absolute;left:7760;top:1660;width:1949;height:12" type="#_x0000_t75" stroked="false">
              <v:imagedata r:id="rId32" o:title=""/>
            </v:shape>
            <v:shape style="position:absolute;left:9695;top:1660;width:1949;height:12" type="#_x0000_t75" stroked="false">
              <v:imagedata r:id="rId32" o:title=""/>
            </v:shape>
            <v:shape style="position:absolute;left:11629;top:1660;width:1949;height:12" type="#_x0000_t75" stroked="false">
              <v:imagedata r:id="rId32" o:title=""/>
            </v:shape>
            <v:shape style="position:absolute;left:13564;top:1662;width:1944;height:10" type="#_x0000_t75" stroked="false">
              <v:imagedata r:id="rId36" o:title=""/>
            </v:shape>
            <w10:wrap type="none"/>
          </v:group>
        </w:pict>
      </w:r>
      <w:r>
        <w:rPr/>
        <w:pict>
          <v:group style="position:absolute;margin-left:71.279999pt;margin-top:100.875641pt;width:704.15pt;height:5.4pt;mso-position-horizontal-relative:page;mso-position-vertical-relative:paragraph;z-index:-2251192" coordorigin="1426,2018" coordsize="14083,108">
            <v:shape style="position:absolute;left:1426;top:2018;width:4424;height:108" type="#_x0000_t75" stroked="false">
              <v:imagedata r:id="rId129" o:title=""/>
            </v:shape>
            <v:shape style="position:absolute;left:5826;top:2114;width:1949;height:12" type="#_x0000_t75" stroked="false">
              <v:imagedata r:id="rId35" o:title=""/>
            </v:shape>
            <v:shape style="position:absolute;left:7760;top:2114;width:1949;height:12" type="#_x0000_t75" stroked="false">
              <v:imagedata r:id="rId35" o:title=""/>
            </v:shape>
            <v:shape style="position:absolute;left:9695;top:2114;width:1949;height:12" type="#_x0000_t75" stroked="false">
              <v:imagedata r:id="rId35" o:title=""/>
            </v:shape>
            <v:shape style="position:absolute;left:11629;top:2114;width:1949;height:12" type="#_x0000_t75" stroked="false">
              <v:imagedata r:id="rId35" o:title=""/>
            </v:shape>
            <v:shape style="position:absolute;left:13564;top:2116;width:1944;height:10" type="#_x0000_t75" stroked="false">
              <v:imagedata r:id="rId36" o:title=""/>
            </v:shape>
            <w10:wrap type="none"/>
          </v:group>
        </w:pict>
      </w:r>
      <w:r>
        <w:rPr/>
        <w:t>（续表）</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424"/>
        <w:gridCol w:w="1934"/>
        <w:gridCol w:w="1935"/>
        <w:gridCol w:w="1934"/>
        <w:gridCol w:w="1935"/>
        <w:gridCol w:w="1934"/>
      </w:tblGrid>
      <w:tr>
        <w:trPr>
          <w:trHeight w:val="562" w:hRule="exact"/>
        </w:trPr>
        <w:tc>
          <w:tcPr>
            <w:tcW w:w="4424" w:type="dxa"/>
            <w:tcBorders>
              <w:top w:val="single" w:sz="17"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934" w:type="dxa"/>
            <w:tcBorders>
              <w:top w:val="single" w:sz="17" w:space="0" w:color="000000"/>
              <w:left w:val="single" w:sz="4" w:space="0" w:color="000000"/>
              <w:bottom w:val="nil" w:sz="6" w:space="0" w:color="auto"/>
              <w:right w:val="single" w:sz="4" w:space="0" w:color="000000"/>
            </w:tcBorders>
          </w:tcPr>
          <w:p>
            <w:pPr>
              <w:pStyle w:val="TableParagraph"/>
              <w:spacing w:line="312" w:lineRule="exact" w:before="19"/>
              <w:ind w:left="160" w:right="164"/>
              <w:jc w:val="left"/>
              <w:rPr>
                <w:rFonts w:ascii="宋体" w:hAnsi="宋体" w:cs="宋体" w:eastAsia="宋体" w:hint="default"/>
                <w:sz w:val="20"/>
                <w:szCs w:val="20"/>
              </w:rPr>
            </w:pPr>
            <w:r>
              <w:rPr>
                <w:rFonts w:ascii="宋体" w:hAnsi="宋体" w:cs="宋体" w:eastAsia="宋体" w:hint="default"/>
                <w:sz w:val="20"/>
                <w:szCs w:val="20"/>
              </w:rPr>
              <w:t>安徽瑞康源博健康</w:t>
            </w:r>
            <w:r>
              <w:rPr>
                <w:rFonts w:ascii="宋体" w:hAnsi="宋体" w:cs="宋体" w:eastAsia="宋体" w:hint="default"/>
                <w:w w:val="99"/>
                <w:sz w:val="20"/>
                <w:szCs w:val="20"/>
              </w:rPr>
              <w:t> </w:t>
            </w:r>
            <w:r>
              <w:rPr>
                <w:rFonts w:ascii="宋体" w:hAnsi="宋体" w:cs="宋体" w:eastAsia="宋体" w:hint="default"/>
                <w:sz w:val="20"/>
                <w:szCs w:val="20"/>
              </w:rPr>
              <w:t>产业发展有限公司</w:t>
            </w:r>
          </w:p>
        </w:tc>
        <w:tc>
          <w:tcPr>
            <w:tcW w:w="1935" w:type="dxa"/>
            <w:vMerge w:val="restart"/>
            <w:tcBorders>
              <w:top w:val="single" w:sz="17" w:space="0" w:color="000000"/>
              <w:left w:val="single" w:sz="4" w:space="0" w:color="000000"/>
              <w:right w:val="single" w:sz="4" w:space="0" w:color="000000"/>
            </w:tcBorders>
          </w:tcPr>
          <w:p>
            <w:pPr>
              <w:pStyle w:val="TableParagraph"/>
              <w:spacing w:line="285" w:lineRule="auto" w:before="35"/>
              <w:ind w:left="362" w:right="164" w:hanging="202"/>
              <w:jc w:val="left"/>
              <w:rPr>
                <w:rFonts w:ascii="宋体" w:hAnsi="宋体" w:cs="宋体" w:eastAsia="宋体" w:hint="default"/>
                <w:sz w:val="20"/>
                <w:szCs w:val="20"/>
              </w:rPr>
            </w:pPr>
            <w:r>
              <w:rPr>
                <w:rFonts w:ascii="宋体" w:hAnsi="宋体" w:cs="宋体" w:eastAsia="宋体" w:hint="default"/>
                <w:sz w:val="20"/>
                <w:szCs w:val="20"/>
              </w:rPr>
              <w:t>安徽瑞康新邦药械</w:t>
            </w:r>
            <w:r>
              <w:rPr>
                <w:rFonts w:ascii="宋体" w:hAnsi="宋体" w:cs="宋体" w:eastAsia="宋体" w:hint="default"/>
                <w:w w:val="99"/>
                <w:sz w:val="20"/>
                <w:szCs w:val="20"/>
              </w:rPr>
              <w:t> </w:t>
            </w:r>
            <w:r>
              <w:rPr>
                <w:rFonts w:ascii="宋体" w:hAnsi="宋体" w:cs="宋体" w:eastAsia="宋体" w:hint="default"/>
                <w:sz w:val="20"/>
                <w:szCs w:val="20"/>
              </w:rPr>
              <w:t>物流有限公司</w:t>
            </w:r>
          </w:p>
        </w:tc>
        <w:tc>
          <w:tcPr>
            <w:tcW w:w="1934" w:type="dxa"/>
            <w:vMerge w:val="restart"/>
            <w:tcBorders>
              <w:top w:val="single" w:sz="17" w:space="0" w:color="000000"/>
              <w:left w:val="single" w:sz="4" w:space="0" w:color="000000"/>
              <w:right w:val="single" w:sz="4" w:space="0" w:color="000000"/>
            </w:tcBorders>
          </w:tcPr>
          <w:p>
            <w:pPr>
              <w:pStyle w:val="TableParagraph"/>
              <w:spacing w:line="285"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安徽希凯医疗科技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5" w:type="dxa"/>
            <w:vMerge w:val="restart"/>
            <w:tcBorders>
              <w:top w:val="single" w:sz="17" w:space="0" w:color="000000"/>
              <w:left w:val="single" w:sz="4" w:space="0" w:color="000000"/>
              <w:right w:val="single" w:sz="4" w:space="0" w:color="000000"/>
            </w:tcBorders>
          </w:tcPr>
          <w:p>
            <w:pPr>
              <w:pStyle w:val="TableParagraph"/>
              <w:spacing w:line="285" w:lineRule="auto" w:before="35"/>
              <w:ind w:left="561" w:right="164" w:hanging="401"/>
              <w:jc w:val="left"/>
              <w:rPr>
                <w:rFonts w:ascii="宋体" w:hAnsi="宋体" w:cs="宋体" w:eastAsia="宋体" w:hint="default"/>
                <w:sz w:val="20"/>
                <w:szCs w:val="20"/>
              </w:rPr>
            </w:pPr>
            <w:r>
              <w:rPr>
                <w:rFonts w:ascii="宋体" w:hAnsi="宋体" w:cs="宋体" w:eastAsia="宋体" w:hint="default"/>
                <w:sz w:val="20"/>
                <w:szCs w:val="20"/>
              </w:rPr>
              <w:t>上海穗丰医疗设备</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934" w:type="dxa"/>
            <w:vMerge w:val="restart"/>
            <w:tcBorders>
              <w:top w:val="single" w:sz="17" w:space="0" w:color="000000"/>
              <w:left w:val="single" w:sz="4" w:space="0" w:color="000000"/>
              <w:right w:val="nil" w:sz="6" w:space="0" w:color="auto"/>
            </w:tcBorders>
          </w:tcPr>
          <w:p>
            <w:pPr>
              <w:pStyle w:val="TableParagraph"/>
              <w:spacing w:line="285" w:lineRule="auto" w:before="35"/>
              <w:ind w:left="561" w:right="168" w:hanging="401"/>
              <w:jc w:val="left"/>
              <w:rPr>
                <w:rFonts w:ascii="宋体" w:hAnsi="宋体" w:cs="宋体" w:eastAsia="宋体" w:hint="default"/>
                <w:sz w:val="20"/>
                <w:szCs w:val="20"/>
              </w:rPr>
            </w:pPr>
            <w:r>
              <w:rPr>
                <w:rFonts w:ascii="宋体" w:hAnsi="宋体" w:cs="宋体" w:eastAsia="宋体" w:hint="default"/>
                <w:sz w:val="20"/>
                <w:szCs w:val="20"/>
              </w:rPr>
              <w:t>庆阳瑞康医药有限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r>
      <w:tr>
        <w:trPr>
          <w:trHeight w:val="69"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vMerge/>
            <w:tcBorders>
              <w:left w:val="single" w:sz="4" w:space="0" w:color="000000"/>
              <w:right w:val="single" w:sz="4" w:space="0" w:color="000000"/>
            </w:tcBorders>
          </w:tcPr>
          <w:p>
            <w:pPr/>
          </w:p>
        </w:tc>
        <w:tc>
          <w:tcPr>
            <w:tcW w:w="1934" w:type="dxa"/>
            <w:vMerge/>
            <w:tcBorders>
              <w:left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1934" w:type="dxa"/>
            <w:vMerge/>
            <w:tcBorders>
              <w:left w:val="single" w:sz="4" w:space="0" w:color="000000"/>
              <w:right w:val="nil" w:sz="6" w:space="0" w:color="auto"/>
            </w:tcBorders>
          </w:tcPr>
          <w:p>
            <w:pPr/>
          </w:p>
        </w:tc>
      </w:tr>
      <w:tr>
        <w:trPr>
          <w:trHeight w:val="32"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vMerge/>
            <w:tcBorders>
              <w:left w:val="single" w:sz="4" w:space="0" w:color="000000"/>
              <w:bottom w:val="nil" w:sz="6" w:space="0" w:color="auto"/>
              <w:right w:val="single" w:sz="4" w:space="0" w:color="000000"/>
            </w:tcBorders>
          </w:tcPr>
          <w:p>
            <w:pPr/>
          </w:p>
        </w:tc>
        <w:tc>
          <w:tcPr>
            <w:tcW w:w="1934" w:type="dxa"/>
            <w:vMerge/>
            <w:tcBorders>
              <w:left w:val="single" w:sz="4" w:space="0" w:color="000000"/>
              <w:bottom w:val="nil" w:sz="6" w:space="0" w:color="auto"/>
              <w:right w:val="single" w:sz="4" w:space="0" w:color="000000"/>
            </w:tcBorders>
          </w:tcPr>
          <w:p>
            <w:pPr/>
          </w:p>
        </w:tc>
        <w:tc>
          <w:tcPr>
            <w:tcW w:w="1935" w:type="dxa"/>
            <w:vMerge/>
            <w:tcBorders>
              <w:left w:val="single" w:sz="4" w:space="0" w:color="000000"/>
              <w:bottom w:val="nil" w:sz="6" w:space="0" w:color="auto"/>
              <w:right w:val="single" w:sz="4" w:space="0" w:color="000000"/>
            </w:tcBorders>
          </w:tcPr>
          <w:p>
            <w:pPr/>
          </w:p>
        </w:tc>
        <w:tc>
          <w:tcPr>
            <w:tcW w:w="1934" w:type="dxa"/>
            <w:vMerge/>
            <w:tcBorders>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38,250,000.00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10,200,000.00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25,500,000.00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5,100,000.00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5,000,000.00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36,750,000.00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9,800,000.00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24,500,000.00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4,900,000.00</w:t>
            </w:r>
          </w:p>
        </w:tc>
        <w:tc>
          <w:tcPr>
            <w:tcW w:w="1934" w:type="dxa"/>
            <w:tcBorders>
              <w:top w:val="nil" w:sz="6" w:space="0" w:color="auto"/>
              <w:left w:val="single" w:sz="4" w:space="0" w:color="000000"/>
              <w:bottom w:val="nil" w:sz="6" w:space="0" w:color="auto"/>
              <w:right w:val="nil" w:sz="6" w:space="0" w:color="auto"/>
            </w:tcBorders>
          </w:tcPr>
          <w:p>
            <w:pP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包含未确认归属于少数股东权益的商誉价值③＝①</w:t>
            </w:r>
            <w:r>
              <w:rPr>
                <w:rFonts w:ascii="宋体" w:hAnsi="宋体" w:cs="宋体" w:eastAsia="宋体" w:hint="default"/>
                <w:sz w:val="18"/>
                <w:szCs w:val="18"/>
              </w:rPr>
              <w:t>+</w:t>
            </w:r>
            <w:r>
              <w:rPr>
                <w:rFonts w:ascii="宋体" w:hAnsi="宋体" w:cs="宋体" w:eastAsia="宋体" w:hint="default"/>
                <w:sz w:val="18"/>
                <w:szCs w:val="18"/>
              </w:rPr>
              <w:t>②</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75,000,000.00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20,000,000.00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50,000,000.00</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10,000,000.00</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5,000,000.00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资产组有形资产的账面价值④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177,277,922.98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192,587,069.10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84,343,837.19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72,313,891.58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1,604,402.57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包含整体商誉的资产组的账面价值⑤</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z w:val="18"/>
                <w:szCs w:val="18"/>
              </w:rPr>
              <w:t>+</w:t>
            </w:r>
            <w:r>
              <w:rPr>
                <w:rFonts w:ascii="宋体" w:hAnsi="宋体" w:cs="宋体" w:eastAsia="宋体" w:hint="default"/>
                <w:sz w:val="18"/>
                <w:szCs w:val="18"/>
              </w:rPr>
              <w:t>④</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252,277,922.98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212,587,069.10</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134,343,837.19</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82,313,891.58</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6,604,402.57</w:t>
            </w:r>
          </w:p>
        </w:tc>
      </w:tr>
      <w:tr>
        <w:trPr>
          <w:trHeight w:val="353"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177,277,922.98</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256,271,208.59</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99,016,072.94</w:t>
            </w:r>
          </w:p>
        </w:tc>
        <w:tc>
          <w:tcPr>
            <w:tcW w:w="19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4"/>
              <w:jc w:val="right"/>
              <w:rPr>
                <w:rFonts w:ascii="宋体" w:hAnsi="宋体" w:cs="宋体" w:eastAsia="宋体" w:hint="default"/>
                <w:sz w:val="18"/>
                <w:szCs w:val="18"/>
              </w:rPr>
            </w:pPr>
            <w:r>
              <w:rPr>
                <w:rFonts w:ascii="宋体"/>
                <w:spacing w:val="-1"/>
                <w:sz w:val="18"/>
              </w:rPr>
              <w:t>161,083,179.86</w:t>
            </w: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8"/>
              <w:jc w:val="right"/>
              <w:rPr>
                <w:rFonts w:ascii="宋体" w:hAnsi="宋体" w:cs="宋体" w:eastAsia="宋体" w:hint="default"/>
                <w:sz w:val="18"/>
                <w:szCs w:val="18"/>
              </w:rPr>
            </w:pPr>
            <w:r>
              <w:rPr>
                <w:rFonts w:ascii="宋体"/>
                <w:spacing w:val="-1"/>
                <w:sz w:val="18"/>
              </w:rPr>
              <w:t>1,604,402.57</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整体商誉减值准备（大于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时）⑦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75,000,000.00</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35,327,764.25</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5,000,000.00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346"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归属于母公司股东的商誉减值准备⑧</w:t>
            </w: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38,250,000.00</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18,017,159.77</w:t>
            </w: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5,000,000.00</w:t>
            </w:r>
          </w:p>
        </w:tc>
      </w:tr>
      <w:tr>
        <w:trPr>
          <w:trHeight w:val="108" w:hRule="exact"/>
        </w:trPr>
        <w:tc>
          <w:tcPr>
            <w:tcW w:w="442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42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以前年度已计提的商誉减值准备⑨</w:t>
            </w: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single" w:sz="4" w:space="0" w:color="000000"/>
            </w:tcBorders>
          </w:tcPr>
          <w:p>
            <w:pPr/>
          </w:p>
        </w:tc>
        <w:tc>
          <w:tcPr>
            <w:tcW w:w="1935" w:type="dxa"/>
            <w:tcBorders>
              <w:top w:val="nil" w:sz="6" w:space="0" w:color="auto"/>
              <w:left w:val="single" w:sz="4" w:space="0" w:color="000000"/>
              <w:bottom w:val="nil" w:sz="6" w:space="0" w:color="auto"/>
              <w:right w:val="single" w:sz="4" w:space="0" w:color="000000"/>
            </w:tcBorders>
          </w:tcPr>
          <w:p>
            <w:pPr/>
          </w:p>
        </w:tc>
        <w:tc>
          <w:tcPr>
            <w:tcW w:w="1934" w:type="dxa"/>
            <w:tcBorders>
              <w:top w:val="nil" w:sz="6" w:space="0" w:color="auto"/>
              <w:left w:val="single" w:sz="4" w:space="0" w:color="000000"/>
              <w:bottom w:val="nil" w:sz="6" w:space="0" w:color="auto"/>
              <w:right w:val="nil" w:sz="6" w:space="0" w:color="auto"/>
            </w:tcBorders>
          </w:tcPr>
          <w:p>
            <w:pPr/>
          </w:p>
        </w:tc>
      </w:tr>
      <w:tr>
        <w:trPr>
          <w:trHeight w:val="468" w:hRule="exact"/>
        </w:trPr>
        <w:tc>
          <w:tcPr>
            <w:tcW w:w="4424" w:type="dxa"/>
            <w:tcBorders>
              <w:top w:val="nil" w:sz="6" w:space="0" w:color="auto"/>
              <w:left w:val="nil" w:sz="6" w:space="0" w:color="auto"/>
              <w:bottom w:val="single" w:sz="17"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本年度商誉减值损失（大于 </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时）⑩</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w:t>
            </w:r>
            <w:r>
              <w:rPr>
                <w:rFonts w:ascii="宋体" w:hAnsi="宋体" w:cs="宋体" w:eastAsia="宋体" w:hint="default"/>
                <w:sz w:val="18"/>
                <w:szCs w:val="18"/>
              </w:rPr>
              <w:t>⑨</w:t>
            </w: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38,250,000.00</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18,017,159.77</w:t>
            </w:r>
          </w:p>
        </w:tc>
        <w:tc>
          <w:tcPr>
            <w:tcW w:w="1935" w:type="dxa"/>
            <w:tcBorders>
              <w:top w:val="nil" w:sz="6" w:space="0" w:color="auto"/>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tc>
        <w:tc>
          <w:tcPr>
            <w:tcW w:w="1934" w:type="dxa"/>
            <w:tcBorders>
              <w:top w:val="nil" w:sz="6" w:space="0" w:color="auto"/>
              <w:left w:val="single" w:sz="4" w:space="0" w:color="000000"/>
              <w:bottom w:val="single" w:sz="17" w:space="0" w:color="000000"/>
              <w:right w:val="nil" w:sz="6" w:space="0" w:color="auto"/>
            </w:tcBorders>
          </w:tcPr>
          <w:p>
            <w:pPr>
              <w:pStyle w:val="TableParagraph"/>
              <w:spacing w:line="240" w:lineRule="auto" w:before="75"/>
              <w:ind w:right="108"/>
              <w:jc w:val="right"/>
              <w:rPr>
                <w:rFonts w:ascii="宋体" w:hAnsi="宋体" w:cs="宋体" w:eastAsia="宋体" w:hint="default"/>
                <w:sz w:val="18"/>
                <w:szCs w:val="18"/>
              </w:rPr>
            </w:pPr>
            <w:r>
              <w:rPr>
                <w:rFonts w:ascii="宋体"/>
                <w:spacing w:val="-1"/>
                <w:sz w:val="18"/>
              </w:rPr>
              <w:t>5,000,000.00</w:t>
            </w:r>
          </w:p>
        </w:tc>
      </w:tr>
    </w:tbl>
    <w:p>
      <w:pPr>
        <w:spacing w:after="0" w:line="240" w:lineRule="auto"/>
        <w:jc w:val="right"/>
        <w:rPr>
          <w:rFonts w:ascii="宋体" w:hAnsi="宋体" w:cs="宋体" w:eastAsia="宋体" w:hint="default"/>
          <w:sz w:val="18"/>
          <w:szCs w:val="18"/>
        </w:rPr>
        <w:sectPr>
          <w:pgSz w:w="16840" w:h="11910" w:orient="landscape"/>
          <w:pgMar w:header="906" w:footer="1021" w:top="1100" w:bottom="1220" w:left="1300" w:right="122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906" w:footer="1021" w:top="1100" w:bottom="1220" w:left="1340" w:right="2420"/>
        </w:sectPr>
      </w:pPr>
    </w:p>
    <w:p>
      <w:pPr>
        <w:spacing w:line="240" w:lineRule="auto" w:before="0"/>
        <w:rPr>
          <w:rFonts w:ascii="Times New Roman" w:hAnsi="Times New Roman" w:cs="Times New Roman" w:eastAsia="Times New Roman" w:hint="default"/>
          <w:sz w:val="20"/>
          <w:szCs w:val="20"/>
        </w:rPr>
      </w:pPr>
      <w:r>
        <w:rPr/>
        <w:pict>
          <v:shape style="position:absolute;margin-left:535.634705pt;margin-top:806.72052pt;width:59.493346pt;height:26.794713pt;mso-position-horizontal-relative:page;mso-position-vertical-relative:page;z-index:13648" type="#_x0000_t75" stroked="false">
            <v:imagedata r:id="rId29" o:title=""/>
          </v:shape>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pStyle w:val="Heading5"/>
        <w:spacing w:line="240" w:lineRule="auto"/>
        <w:ind w:left="293" w:right="1133"/>
        <w:jc w:val="left"/>
        <w:rPr>
          <w:b w:val="0"/>
          <w:bCs w:val="0"/>
        </w:rPr>
      </w:pPr>
      <w:r>
        <w:rPr/>
        <w:t>②关键参数：</w:t>
      </w:r>
      <w:r>
        <w:rPr>
          <w:b w:val="0"/>
          <w:bCs w:val="0"/>
        </w:rPr>
      </w:r>
    </w:p>
    <w:p>
      <w:pPr>
        <w:spacing w:line="240" w:lineRule="auto" w:before="3"/>
        <w:rPr>
          <w:rFonts w:ascii="宋体" w:hAnsi="宋体" w:cs="宋体" w:eastAsia="宋体" w:hint="default"/>
          <w:b/>
          <w:bCs/>
          <w:sz w:val="14"/>
          <w:szCs w:val="14"/>
        </w:rPr>
      </w:pPr>
    </w:p>
    <w:tbl>
      <w:tblPr>
        <w:tblW w:w="0" w:type="auto"/>
        <w:jc w:val="left"/>
        <w:tblInd w:w="108" w:type="dxa"/>
        <w:tblLayout w:type="fixed"/>
        <w:tblCellMar>
          <w:top w:w="0" w:type="dxa"/>
          <w:left w:w="0" w:type="dxa"/>
          <w:bottom w:w="0" w:type="dxa"/>
          <w:right w:w="0" w:type="dxa"/>
        </w:tblCellMar>
        <w:tblLook w:val="01E0"/>
      </w:tblPr>
      <w:tblGrid>
        <w:gridCol w:w="2977"/>
        <w:gridCol w:w="1411"/>
        <w:gridCol w:w="1414"/>
        <w:gridCol w:w="710"/>
        <w:gridCol w:w="1841"/>
        <w:gridCol w:w="1147"/>
      </w:tblGrid>
      <w:tr>
        <w:trPr>
          <w:trHeight w:val="341" w:hRule="exact"/>
        </w:trPr>
        <w:tc>
          <w:tcPr>
            <w:tcW w:w="2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5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967" w:hRule="exact"/>
        </w:trPr>
        <w:tc>
          <w:tcPr>
            <w:tcW w:w="2977" w:type="dxa"/>
            <w:vMerge/>
            <w:tcBorders>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预测期增长率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稳定期 增长率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税前利润率</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8" w:right="26"/>
              <w:jc w:val="center"/>
              <w:rPr>
                <w:rFonts w:ascii="宋体" w:hAnsi="宋体" w:cs="宋体" w:eastAsia="宋体" w:hint="default"/>
                <w:sz w:val="18"/>
                <w:szCs w:val="18"/>
              </w:rPr>
            </w:pPr>
            <w:r>
              <w:rPr>
                <w:rFonts w:ascii="宋体" w:hAnsi="宋体" w:cs="宋体" w:eastAsia="宋体" w:hint="default"/>
                <w:sz w:val="18"/>
                <w:szCs w:val="18"/>
              </w:rPr>
              <w:t>折现率（加权 平均资本成本 </w:t>
            </w:r>
            <w:r>
              <w:rPr>
                <w:rFonts w:ascii="宋体" w:hAnsi="宋体" w:cs="宋体" w:eastAsia="宋体" w:hint="default"/>
                <w:sz w:val="18"/>
                <w:szCs w:val="18"/>
              </w:rPr>
              <w:t>WACC</w:t>
            </w:r>
            <w:r>
              <w:rPr>
                <w:rFonts w:ascii="宋体" w:hAnsi="宋体" w:cs="宋体" w:eastAsia="宋体" w:hint="default"/>
                <w:sz w:val="18"/>
                <w:szCs w:val="18"/>
              </w:rPr>
              <w:t>）</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青岛瑞康药品配送有限公司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sz w:val="18"/>
              </w:rPr>
              <w:t>4.32%-10.14%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14.39%</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潍坊瑞康药品配送有限公司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sz w:val="18"/>
              </w:rPr>
              <w:t>4.23%-11.41%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14.36%</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济宁瑞康正大医药有限公司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sz w:val="18"/>
              </w:rPr>
              <w:t>2.34%-2.99%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14.87%</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青岛海誉泰德商贸有限公司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sz w:val="18"/>
              </w:rPr>
              <w:t>4.38%-10.95%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14.63%</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菏泽金岳瑞康医药有限公司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sz w:val="18"/>
              </w:rPr>
              <w:t>3.14%-3.44%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14.73%</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威海神瑞贸易有限公司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sz w:val="18"/>
              </w:rPr>
              <w:t>5.81%-9.44%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14.71%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尼木祥云医疗器械有限公司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0.00%-1.00%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sz w:val="18"/>
              </w:rPr>
              <w:t>18.92%-20.52%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12.16%</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北京沛合健康科技有限公司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5%-20%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sz w:val="18"/>
              </w:rPr>
              <w:t>2.68%-4.74%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17.95%</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广州康海医药生物科技发展有限公司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1.00%-12.00%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sz w:val="18"/>
              </w:rPr>
              <w:t>7.23%-10.07%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14.79%</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宁波天脉健康管理有限公司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sz w:val="18"/>
              </w:rPr>
              <w:t>2.78%-6.60%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14.85%</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北京悦康北卫医药有限公司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sz w:val="18"/>
              </w:rPr>
              <w:t>4.49%-6.10%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14.79%</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南昌普健实业有限公司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1.00%-7.32%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sz w:val="18"/>
              </w:rPr>
              <w:t>13.42%-14.50%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14.39%</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江西科洋实业有限公司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2.00%-11.50%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sz w:val="18"/>
              </w:rPr>
              <w:t>5.88%-13.86%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16.56%</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新泰市同褔堂医药有限公司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sz w:val="18"/>
              </w:rPr>
              <w:t>2.66%-2.70%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16.61%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黑龙江省禾润凯迪医药有限公司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0.00%-1.20%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sz w:val="18"/>
              </w:rPr>
              <w:t>10.67%-11.32%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14.19%</w:t>
            </w:r>
          </w:p>
        </w:tc>
      </w:tr>
      <w:tr>
        <w:trPr>
          <w:trHeight w:val="12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5" w:right="39"/>
              <w:jc w:val="center"/>
              <w:rPr>
                <w:rFonts w:ascii="宋体" w:hAnsi="宋体" w:cs="宋体" w:eastAsia="宋体" w:hint="default"/>
                <w:sz w:val="18"/>
                <w:szCs w:val="18"/>
              </w:rPr>
            </w:pPr>
            <w:r>
              <w:rPr>
                <w:rFonts w:ascii="宋体" w:hAnsi="宋体" w:cs="宋体" w:eastAsia="宋体" w:hint="default"/>
                <w:sz w:val="18"/>
                <w:szCs w:val="18"/>
              </w:rPr>
              <w:t>太原维康鸿业科技有限公司、山西维 康同源病理诊断中心有限公司、山西 维康同源医生集团有限公司、北京康 美华健科技有限公司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2.00%-5.66%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20" w:right="0"/>
              <w:jc w:val="left"/>
              <w:rPr>
                <w:rFonts w:ascii="宋体" w:hAnsi="宋体" w:cs="宋体" w:eastAsia="宋体" w:hint="default"/>
                <w:sz w:val="18"/>
                <w:szCs w:val="18"/>
              </w:rPr>
            </w:pPr>
            <w:r>
              <w:rPr>
                <w:rFonts w:ascii="宋体"/>
                <w:sz w:val="18"/>
              </w:rPr>
              <w:t>8.96%-9.34%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99" w:right="0"/>
              <w:jc w:val="left"/>
              <w:rPr>
                <w:rFonts w:ascii="宋体" w:hAnsi="宋体" w:cs="宋体" w:eastAsia="宋体" w:hint="default"/>
                <w:sz w:val="18"/>
                <w:szCs w:val="18"/>
              </w:rPr>
            </w:pPr>
            <w:r>
              <w:rPr>
                <w:rFonts w:ascii="宋体"/>
                <w:sz w:val="18"/>
              </w:rPr>
              <w:t>14.23%</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湖南润吉药业有限公司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20" w:right="0"/>
              <w:jc w:val="left"/>
              <w:rPr>
                <w:rFonts w:ascii="宋体" w:hAnsi="宋体" w:cs="宋体" w:eastAsia="宋体" w:hint="default"/>
                <w:sz w:val="18"/>
                <w:szCs w:val="18"/>
              </w:rPr>
            </w:pPr>
            <w:r>
              <w:rPr>
                <w:rFonts w:ascii="宋体"/>
                <w:sz w:val="18"/>
              </w:rPr>
              <w:t>4.49%-4.97%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sz w:val="18"/>
              </w:rPr>
              <w:t>14.03%</w:t>
            </w:r>
          </w:p>
        </w:tc>
      </w:tr>
    </w:tbl>
    <w:p>
      <w:pPr>
        <w:spacing w:after="0" w:line="240" w:lineRule="auto"/>
        <w:jc w:val="left"/>
        <w:rPr>
          <w:rFonts w:ascii="宋体" w:hAnsi="宋体" w:cs="宋体" w:eastAsia="宋体" w:hint="default"/>
          <w:sz w:val="18"/>
          <w:szCs w:val="18"/>
        </w:rPr>
        <w:sectPr>
          <w:headerReference w:type="default" r:id="rId178"/>
          <w:footerReference w:type="default" r:id="rId179"/>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77"/>
        <w:gridCol w:w="1411"/>
        <w:gridCol w:w="1414"/>
        <w:gridCol w:w="710"/>
        <w:gridCol w:w="1841"/>
        <w:gridCol w:w="1147"/>
      </w:tblGrid>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福州科洋医疗设备有限公司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2%-4.35%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8.53%-10.75%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14.72%</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福州新扩贸易有限公司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-7.99%</w:t>
            </w:r>
            <w:r>
              <w:rPr>
                <w:rFonts w:ascii="宋体" w:hAnsi="宋体" w:cs="宋体" w:eastAsia="宋体" w:hint="default"/>
                <w:sz w:val="18"/>
                <w:szCs w:val="18"/>
              </w:rPr>
              <w:t>）</w:t>
            </w:r>
            <w:r>
              <w:rPr>
                <w:rFonts w:ascii="宋体" w:hAnsi="宋体" w:cs="宋体" w:eastAsia="宋体" w:hint="default"/>
                <w:sz w:val="18"/>
                <w:szCs w:val="18"/>
              </w:rPr>
              <w:t>-2.92%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14.88%</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威海金岳瑞康医药有限公司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2.00%-3.99%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3.56%-3.58%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15.89%</w:t>
            </w:r>
          </w:p>
        </w:tc>
      </w:tr>
      <w:tr>
        <w:trPr>
          <w:trHeight w:val="34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上海随恒生物技术有限公司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c>
          <w:tcPr>
            <w:tcW w:w="14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聊城瑞康人和医药有限公司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10.46%-11.65%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16.56%</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86" w:right="39" w:hanging="541"/>
              <w:jc w:val="left"/>
              <w:rPr>
                <w:rFonts w:ascii="宋体" w:hAnsi="宋体" w:cs="宋体" w:eastAsia="宋体" w:hint="default"/>
                <w:sz w:val="18"/>
                <w:szCs w:val="18"/>
              </w:rPr>
            </w:pPr>
            <w:r>
              <w:rPr>
                <w:rFonts w:ascii="宋体" w:hAnsi="宋体" w:cs="宋体" w:eastAsia="宋体" w:hint="default"/>
                <w:sz w:val="18"/>
                <w:szCs w:val="18"/>
              </w:rPr>
              <w:t>安徽井泉中药股份有限公司、马鞍山 井泉中药饮片有限公司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23.51%-28.40%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12.09%</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石家庄祥泰医药有限公司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6.40%-8.59%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14.84%</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广州瑞康医药有限公司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(-11.79%)-(-5.11%)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14.91%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定西博远药业有限责任公司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(-4.59%)-2.59%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14.00%</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庆阳瑞康医药有限责任公司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(-7.9%)-(-0.19%)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14.88%</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上海根健科贸有限公司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3.08%-3.23%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14.87%</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长沙湘普科技发展有限公司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11.19%-12.18%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14.75%</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854" w:right="39" w:hanging="810"/>
              <w:jc w:val="left"/>
              <w:rPr>
                <w:rFonts w:ascii="宋体" w:hAnsi="宋体" w:cs="宋体" w:eastAsia="宋体" w:hint="default"/>
                <w:sz w:val="18"/>
                <w:szCs w:val="18"/>
              </w:rPr>
            </w:pPr>
            <w:r>
              <w:rPr>
                <w:rFonts w:ascii="宋体" w:hAnsi="宋体" w:cs="宋体" w:eastAsia="宋体" w:hint="default"/>
                <w:sz w:val="18"/>
                <w:szCs w:val="18"/>
              </w:rPr>
              <w:t>河南东泰电子科技有限公司、孟州东 泰医药有限公司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1.13%-4.02%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11.77%-14.50%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14.51%</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河南省德建药业有限公司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7.03%-7.64%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14.52%</w:t>
            </w:r>
          </w:p>
        </w:tc>
      </w:tr>
      <w:tr>
        <w:trPr>
          <w:trHeight w:val="96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5" w:right="39"/>
              <w:jc w:val="center"/>
              <w:rPr>
                <w:rFonts w:ascii="宋体" w:hAnsi="宋体" w:cs="宋体" w:eastAsia="宋体" w:hint="default"/>
                <w:sz w:val="18"/>
                <w:szCs w:val="18"/>
              </w:rPr>
            </w:pPr>
            <w:r>
              <w:rPr>
                <w:rFonts w:ascii="宋体" w:hAnsi="宋体" w:cs="宋体" w:eastAsia="宋体" w:hint="default"/>
                <w:sz w:val="18"/>
                <w:szCs w:val="18"/>
              </w:rPr>
              <w:t>北京时代瑞澳商贸有限公司、北京东 方瑞澳医疗设备有限公司、天津时代 瑞澳医疗设备销售有限公司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sz w:val="18"/>
              </w:rPr>
              <w:t>1.00%-8.00%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sz w:val="18"/>
              </w:rPr>
              <w:t>9.03%-11.14%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99" w:right="0"/>
              <w:jc w:val="left"/>
              <w:rPr>
                <w:rFonts w:ascii="宋体" w:hAnsi="宋体" w:cs="宋体" w:eastAsia="宋体" w:hint="default"/>
                <w:sz w:val="18"/>
                <w:szCs w:val="18"/>
              </w:rPr>
            </w:pPr>
            <w:r>
              <w:rPr>
                <w:rFonts w:ascii="宋体"/>
                <w:sz w:val="18"/>
              </w:rPr>
              <w:t>14.71%</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广州市励先医疗器械有限公司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2.73%-9.16%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14.83%</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内蒙古天和医药有限责任公司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3.00%-3.00%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10.17%-10.26%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14.65%</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陕西健城体外诊断试剂有限公司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5.00%-11.00%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16.30%-17.00%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14.69%</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杭州雄郑贸易有限公司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0.00%-14.46%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5.77%-10.53%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14.53%</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杭州临安康美佳贸易有限公司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16.99%-23.84%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16.63%</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昆明贡仁临经贸有限公司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0.7%-5.32%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14.89%</w:t>
            </w:r>
          </w:p>
        </w:tc>
      </w:tr>
    </w:tbl>
    <w:p>
      <w:pPr>
        <w:spacing w:after="0" w:line="240" w:lineRule="auto"/>
        <w:jc w:val="left"/>
        <w:rPr>
          <w:rFonts w:ascii="宋体" w:hAnsi="宋体" w:cs="宋体" w:eastAsia="宋体" w:hint="default"/>
          <w:sz w:val="18"/>
          <w:szCs w:val="18"/>
        </w:rPr>
        <w:sectPr>
          <w:footerReference w:type="default" r:id="rId180"/>
          <w:pgSz w:w="11910" w:h="16840"/>
          <w:pgMar w:footer="1021" w:header="906" w:top="1100" w:bottom="1220" w:left="1020" w:right="0"/>
          <w:pgNumType w:start="212"/>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77"/>
        <w:gridCol w:w="1411"/>
        <w:gridCol w:w="1414"/>
        <w:gridCol w:w="710"/>
        <w:gridCol w:w="1841"/>
        <w:gridCol w:w="1147"/>
      </w:tblGrid>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云南金久经贸有限公司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13.32%-15.27%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14.41%</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重庆莱帮医疗器械有限公司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14.57%-18.39%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14.64%</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034" w:right="39" w:hanging="990"/>
              <w:jc w:val="left"/>
              <w:rPr>
                <w:rFonts w:ascii="宋体" w:hAnsi="宋体" w:cs="宋体" w:eastAsia="宋体" w:hint="default"/>
                <w:sz w:val="18"/>
                <w:szCs w:val="18"/>
              </w:rPr>
            </w:pPr>
            <w:r>
              <w:rPr>
                <w:rFonts w:ascii="宋体" w:hAnsi="宋体" w:cs="宋体" w:eastAsia="宋体" w:hint="default"/>
                <w:sz w:val="18"/>
                <w:szCs w:val="18"/>
              </w:rPr>
              <w:t>甘肃瑞康医药有限公司、青海瑞康医 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5.51%-6.43%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14.00%</w:t>
            </w:r>
          </w:p>
        </w:tc>
      </w:tr>
      <w:tr>
        <w:trPr>
          <w:trHeight w:val="34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无锡东方药业有限公司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c>
          <w:tcPr>
            <w:tcW w:w="14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济南驰创医疗器械有限公司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9.68%-10.41%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14.44%</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上海衡立医疗设备有限公司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5.00%-22.00%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9.34%-11.83%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16.39%</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青岛祥云医学科技有限公司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4.49%-5.18%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14.00%</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北京旭日鸿升生物技术有限公司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2.00%-22.9%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13.42%-17.63%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14.45%</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北京康鑫源生物技术有限公司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14.89%-18.25%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14.85%</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富达康源（北京）科技有限公司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6.38%-6.63%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北京同泰利胜商贸有限公司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2.38%-2.93%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14.56%</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北京共和博远科贸有限公司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9.29%-10.21%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14.88%</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北京知和信义商贸有限公司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6.35%-7.95%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14.29%</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北京新远泰和科技有限公司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1.00%-3.00%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14.64%-15.45%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14.88%</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北京德诺康贸易有限公司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5.00%-25.00%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13.35%-13.90%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14.84%</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北京德诺联康科技发展有限公司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5.00%-15.00%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22.66%-23.83%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14.84%</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北京诺亚阳光科技发展有限公司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1.00%-12.00%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12.11%-16.88%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14.43%</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北京康盛阳光医疗科技有限公司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1.49%-11.60%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8.72%-10.67%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14.48%</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厦门普昕生物技术有限公司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1.00%-6.49%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19.11%-22.89%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14.64%</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厦门嘉昊医疗设备有限公司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1%-2.67%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5.57%-9.04%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14.80%</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泉州瑞康检验器械有限公司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10.29%-14.76%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14.53%</w:t>
            </w:r>
          </w:p>
        </w:tc>
      </w:tr>
      <w:tr>
        <w:trPr>
          <w:trHeight w:val="34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瑞康新特（三明）医用诊断试剂服务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2.00%-8.72%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sz w:val="18"/>
              </w:rPr>
              <w:t>14.61%-16.85%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9" w:right="0"/>
              <w:jc w:val="left"/>
              <w:rPr>
                <w:rFonts w:ascii="宋体" w:hAnsi="宋体" w:cs="宋体" w:eastAsia="宋体" w:hint="default"/>
                <w:sz w:val="18"/>
                <w:szCs w:val="18"/>
              </w:rPr>
            </w:pPr>
            <w:r>
              <w:rPr>
                <w:rFonts w:ascii="宋体"/>
                <w:sz w:val="18"/>
              </w:rPr>
              <w:t>14.77%</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77"/>
        <w:gridCol w:w="1411"/>
        <w:gridCol w:w="1414"/>
        <w:gridCol w:w="710"/>
        <w:gridCol w:w="1841"/>
        <w:gridCol w:w="1147"/>
      </w:tblGrid>
      <w:tr>
        <w:trPr>
          <w:trHeight w:val="34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46"/>
              <w:jc w:val="left"/>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14" w:right="39" w:hanging="270"/>
              <w:jc w:val="left"/>
              <w:rPr>
                <w:rFonts w:ascii="宋体" w:hAnsi="宋体" w:cs="宋体" w:eastAsia="宋体" w:hint="default"/>
                <w:sz w:val="18"/>
                <w:szCs w:val="18"/>
              </w:rPr>
            </w:pPr>
            <w:r>
              <w:rPr>
                <w:rFonts w:ascii="宋体" w:hAnsi="宋体" w:cs="宋体" w:eastAsia="宋体" w:hint="default"/>
                <w:sz w:val="18"/>
                <w:szCs w:val="18"/>
              </w:rPr>
              <w:t>广东康得瑞供应链管理有限公司、江 西康得瑞供应链管理有限公司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16.51%-19.31%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14.75%</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广东瑞泉医疗科技有限公司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4.12%-4.28%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14.88%</w:t>
            </w:r>
          </w:p>
        </w:tc>
      </w:tr>
      <w:tr>
        <w:trPr>
          <w:trHeight w:val="967"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5" w:right="39"/>
              <w:jc w:val="center"/>
              <w:rPr>
                <w:rFonts w:ascii="宋体" w:hAnsi="宋体" w:cs="宋体" w:eastAsia="宋体" w:hint="default"/>
                <w:sz w:val="18"/>
                <w:szCs w:val="18"/>
              </w:rPr>
            </w:pPr>
            <w:r>
              <w:rPr>
                <w:rFonts w:ascii="宋体" w:hAnsi="宋体" w:cs="宋体" w:eastAsia="宋体" w:hint="default"/>
                <w:sz w:val="18"/>
                <w:szCs w:val="18"/>
              </w:rPr>
              <w:t>郑州源生吉医疗科技有限公司、信阳 源生吉医疗器械有限公司、濮阳源生 吉医疗器械有限公司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2%-15%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sz w:val="18"/>
              </w:rPr>
              <w:t>10.24%-11.19%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99" w:right="0"/>
              <w:jc w:val="left"/>
              <w:rPr>
                <w:rFonts w:ascii="宋体" w:hAnsi="宋体" w:cs="宋体" w:eastAsia="宋体" w:hint="default"/>
                <w:sz w:val="18"/>
                <w:szCs w:val="18"/>
              </w:rPr>
            </w:pPr>
            <w:r>
              <w:rPr>
                <w:rFonts w:ascii="宋体"/>
                <w:sz w:val="18"/>
              </w:rPr>
              <w:t>14.32%</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湖南盟盛医疗用品科技有限公司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2.00%-12.5%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12.49%-12.69%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14.41%</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湖南瑞康医疗有限公司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2.30%-4.98%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14.00%</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瑞康医药山西有限公司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6.72%-8.86%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14.77%</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黑龙江瑞康源润医药有限公司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7.84%-8.04%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14.73%</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内蒙古凯思康医疗科技有限公司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18.65%-20.70%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14.79%</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云南金江源科技有限公司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3.14%-11.10%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12.41%-15.9%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14.21%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昆明康必健科技有限公司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3.00%-8.00%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11.88%-13.37%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14.83%</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昆明百事腾生物技术有限公司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1.00%-6.96%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8.98%-10.53%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14.31%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云南嘉德瑞克药业有限公司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7.96%-8.53%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14.52%</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兰州德信慧明工贸有限公司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56.25%-59.67%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14.84%</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海口倍力曼贸易有限公司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16.11%-27.01%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14.67%</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海南教卫科技有限公司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17.12%-22.75%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14.55%</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陕西君耀体外诊断试剂有限公司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2.00%-15.00%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9.81%-10.43%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14.60%</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西安福达诊断试剂有限公司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15.49%-15.88%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14.84%</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陕西华实诊断试剂有限公司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10.49%-10.67%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14.83%</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陕西博而康医学诊断试剂有限公司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16.31%-16.72%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14.80%</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陕西新迪贸易有限责任公司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10.52%-11.89%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14.52%</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77"/>
        <w:gridCol w:w="1411"/>
        <w:gridCol w:w="1414"/>
        <w:gridCol w:w="710"/>
        <w:gridCol w:w="1841"/>
        <w:gridCol w:w="1147"/>
      </w:tblGrid>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武汉丰华源医疗用品有限公司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13.37%-16.53%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14.85%</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武汉倍安经贸有限公司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1.00%-3.00%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15.95%-20.58%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湖北立康医药有限公司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6.99%-9.48%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14.44%</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佳瑞德科技</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2.00%-10.65%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18.07%-20.34%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14.53%</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沈阳志强贸易有限公司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4.99%-5.53%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14.79%</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大连瑞康利盛科技发展有限公司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6.29%-6.72%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14.85%</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辽宁省新特药有限公司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3%-16.46%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7.90%-7.95%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14.21%</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新疆瑞邦生物有限公司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2.00%-3.00%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10.05%-12.66%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新疆驿讯商贸有限公司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5.00%-25.00%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9.94%-10.50%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14.63%</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乌鲁木齐市富朗特医疗器械有限公司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6.00%-21.00%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8.08%-8.27%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14.79%</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新疆德润医疗器械有限公司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14.36%-21.45%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14.83%</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安徽腾龙医学发展有限公司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8.59%-14.19%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14.84%</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安徽洁倩商贸有限公司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sz w:val="18"/>
              </w:rPr>
              <w:t>9.17%-11.30%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14.51%</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瑞康医药安徽有限公司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4%-13.99%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7.18%-7.37%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14.83%</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瑞康医药（贵安新区）有限公司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2.57%-3.11%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15.21%</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瑞康医药常州有限公司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7.07%-8.55%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14.83%</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江苏高瑞医药有限公司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10.75%-11.55%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14.17%</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长春隆盛源医疗设备有限公司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14.88%-17.53%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14.84%</w:t>
            </w:r>
          </w:p>
        </w:tc>
      </w:tr>
      <w:tr>
        <w:trPr>
          <w:trHeight w:val="1277"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5" w:right="39"/>
              <w:jc w:val="both"/>
              <w:rPr>
                <w:rFonts w:ascii="宋体" w:hAnsi="宋体" w:cs="宋体" w:eastAsia="宋体" w:hint="default"/>
                <w:sz w:val="18"/>
                <w:szCs w:val="18"/>
              </w:rPr>
            </w:pPr>
            <w:r>
              <w:rPr>
                <w:rFonts w:ascii="宋体" w:hAnsi="宋体" w:cs="宋体" w:eastAsia="宋体" w:hint="default"/>
                <w:sz w:val="18"/>
                <w:szCs w:val="18"/>
              </w:rPr>
              <w:t>新疆迪玛医药管理咨询有限公司、新 疆璟鑫医药有限公司、新疆上宏佳医 疗器械有限公司、吉林省旷骅医药物 流有限公司、瑞康医药白城有限公司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c>
          <w:tcPr>
            <w:tcW w:w="14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瑞康医药（苏州）有限公司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3.60%-4.17%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14.44%</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77"/>
        <w:gridCol w:w="1411"/>
        <w:gridCol w:w="1414"/>
        <w:gridCol w:w="710"/>
        <w:gridCol w:w="1841"/>
        <w:gridCol w:w="1147"/>
      </w:tblGrid>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314" w:right="39" w:hanging="270"/>
              <w:jc w:val="left"/>
              <w:rPr>
                <w:rFonts w:ascii="宋体" w:hAnsi="宋体" w:cs="宋体" w:eastAsia="宋体" w:hint="default"/>
                <w:sz w:val="18"/>
                <w:szCs w:val="18"/>
              </w:rPr>
            </w:pPr>
            <w:r>
              <w:rPr>
                <w:rFonts w:ascii="宋体" w:hAnsi="宋体" w:cs="宋体" w:eastAsia="宋体" w:hint="default"/>
                <w:sz w:val="18"/>
                <w:szCs w:val="18"/>
              </w:rPr>
              <w:t>四川瑞康亚孚医疗技术有限公司、四 川瑞康一风医疗技术有限公司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11.57%-14.92%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14.47%</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江苏鸿霖医药有限公司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6.54%-7.07%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14.64%</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瑞康医药（徐州）有限公司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5.83%-5.94%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14.52%</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连云港新京旺医疗器械有限公司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10.70%-11.07%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14.83%</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26" w:right="39" w:hanging="181"/>
              <w:jc w:val="left"/>
              <w:rPr>
                <w:rFonts w:ascii="宋体" w:hAnsi="宋体" w:cs="宋体" w:eastAsia="宋体" w:hint="default"/>
                <w:sz w:val="18"/>
                <w:szCs w:val="18"/>
              </w:rPr>
            </w:pPr>
            <w:r>
              <w:rPr>
                <w:rFonts w:ascii="宋体" w:hAnsi="宋体" w:cs="宋体" w:eastAsia="宋体" w:hint="default"/>
                <w:sz w:val="18"/>
                <w:szCs w:val="18"/>
              </w:rPr>
              <w:t>北京金凯惠医疗器械有限责任公司、 北京恒利首信医疗器械有限公司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1.00%-12.00%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72"/>
              <w:jc w:val="right"/>
              <w:rPr>
                <w:rFonts w:ascii="宋体" w:hAnsi="宋体" w:cs="宋体" w:eastAsia="宋体" w:hint="default"/>
                <w:sz w:val="18"/>
                <w:szCs w:val="18"/>
              </w:rPr>
            </w:pPr>
            <w:r>
              <w:rPr>
                <w:rFonts w:ascii="宋体"/>
                <w:spacing w:val="-1"/>
                <w:sz w:val="18"/>
              </w:rPr>
              <w:t>7.60%-11.62%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14.51%</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浙江拓诚医疗器械有限公司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12.74%-16.74%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16.36%</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浙江金合博成生物医药有限公司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9.07%-9.99%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15.37%</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浙江中蓝贸易有限公司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10.02%-10.67%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14.65%</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瑞康医药河源有限公司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4.54%-5.70%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14.87%</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瑞康医药东莞有限公司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3"/>
              <w:jc w:val="right"/>
              <w:rPr>
                <w:rFonts w:ascii="宋体" w:hAnsi="宋体" w:cs="宋体" w:eastAsia="宋体" w:hint="default"/>
                <w:sz w:val="18"/>
                <w:szCs w:val="18"/>
              </w:rPr>
            </w:pPr>
            <w:r>
              <w:rPr>
                <w:rFonts w:ascii="宋体"/>
                <w:spacing w:val="-1"/>
                <w:sz w:val="18"/>
              </w:rPr>
              <w:t>(-1.81%)-0.26%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14.88%</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86" w:right="39" w:hanging="541"/>
              <w:jc w:val="left"/>
              <w:rPr>
                <w:rFonts w:ascii="宋体" w:hAnsi="宋体" w:cs="宋体" w:eastAsia="宋体" w:hint="default"/>
                <w:sz w:val="18"/>
                <w:szCs w:val="18"/>
              </w:rPr>
            </w:pPr>
            <w:r>
              <w:rPr>
                <w:rFonts w:ascii="宋体" w:hAnsi="宋体" w:cs="宋体" w:eastAsia="宋体" w:hint="default"/>
                <w:sz w:val="18"/>
                <w:szCs w:val="18"/>
              </w:rPr>
              <w:t>河南瑞德宝医疗科技有限公司、河南 沐泽医疗科技有限公司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15.26%-19.68%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14.48%</w:t>
            </w:r>
          </w:p>
        </w:tc>
      </w:tr>
      <w:tr>
        <w:trPr>
          <w:trHeight w:val="65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湖南特立医疗器械有限公司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7"/>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13.51%-14.49%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14.81%</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内蒙古慧美诚医疗器械有限公司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sz w:val="18"/>
              </w:rPr>
              <w:t>4.98%-5.53%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14.84%</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云南善远医疗器械有限公司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11.45%-11.81%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14.79%</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辽宁腾盛医疗科技有限公司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14.06%-14.49%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14.84%</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安徽瑞康源博健康产业发展有限公司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11.17%-14.04%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14.47%</w:t>
            </w:r>
          </w:p>
        </w:tc>
      </w:tr>
      <w:tr>
        <w:trPr>
          <w:trHeight w:val="65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安徽希凯医疗科技有限公司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12.58%-18.53%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14.72%</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上海穗丰医疗设备有限公司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5.00%-10.00%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17.43%-20.39%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14.28%</w:t>
            </w:r>
          </w:p>
        </w:tc>
      </w:tr>
      <w:tr>
        <w:trPr>
          <w:trHeight w:val="65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安徽瑞康新邦药械物流有限公司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r>
              <w:rPr>
                <w:rFonts w:ascii="宋体" w:hAnsi="宋体" w:cs="宋体" w:eastAsia="宋体" w:hint="default"/>
                <w:sz w:val="18"/>
                <w:szCs w:val="18"/>
              </w:rPr>
              <w:t>年</w:t>
            </w:r>
          </w:p>
          <w:p>
            <w:pPr>
              <w:pStyle w:val="TableParagraph"/>
              <w:spacing w:line="240" w:lineRule="auto" w:before="76"/>
              <w:ind w:left="7" w:right="-46"/>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2.89%-10.18%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宋体"/>
                <w:spacing w:val="-1"/>
                <w:sz w:val="18"/>
              </w:rPr>
              <w:t>10.15%-12.02%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sz w:val="18"/>
              </w:rPr>
              <w:t>15.43%</w:t>
            </w:r>
          </w:p>
        </w:tc>
      </w:tr>
    </w:tbl>
    <w:p>
      <w:pPr>
        <w:spacing w:line="240" w:lineRule="auto" w:before="3"/>
        <w:rPr>
          <w:rFonts w:ascii="Times New Roman" w:hAnsi="Times New Roman" w:cs="Times New Roman" w:eastAsia="Times New Roman" w:hint="default"/>
          <w:sz w:val="7"/>
          <w:szCs w:val="7"/>
        </w:rPr>
      </w:pPr>
    </w:p>
    <w:p>
      <w:pPr>
        <w:pStyle w:val="BodyText"/>
        <w:spacing w:line="316" w:lineRule="auto" w:before="44"/>
        <w:ind w:right="1124" w:firstLine="360"/>
        <w:jc w:val="left"/>
      </w:pPr>
      <w:r>
        <w:rPr/>
        <w:t>注</w:t>
      </w:r>
      <w:r>
        <w:rPr>
          <w:rFonts w:ascii="宋体" w:hAnsi="宋体" w:cs="宋体" w:eastAsia="宋体" w:hint="default"/>
        </w:rPr>
        <w:t>1</w:t>
      </w:r>
      <w:r>
        <w:rPr/>
        <w:t>：公司于资产负债表日后签订股权转让协议，上海随恒生物技术有限公司、无锡东方药业有限公司及新疆迪玛医药 管理咨询有限公司按照股权处置价款确定资产组有形资产的公允价值。</w:t>
      </w:r>
    </w:p>
    <w:p>
      <w:pPr>
        <w:pStyle w:val="BodyText"/>
        <w:spacing w:line="357" w:lineRule="auto" w:before="138"/>
        <w:ind w:left="172" w:right="1154" w:hanging="60"/>
        <w:jc w:val="left"/>
      </w:pPr>
      <w:r>
        <w:rPr/>
        <w:t>商誉减值测试的影响 太原维康鸿业科技有限公司、山西维康同源病理诊断中心有限公司、山西维康同源医生集团有限公司、北京康美华健科技</w:t>
      </w:r>
    </w:p>
    <w:p>
      <w:pPr>
        <w:spacing w:after="0" w:line="357"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533" w:right="1133"/>
        <w:jc w:val="left"/>
      </w:pPr>
      <w:r>
        <w:rPr/>
        <w:t>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315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 增长率均不低于</w:t>
            </w:r>
            <w:r>
              <w:rPr>
                <w:rFonts w:ascii="宋体" w:hAnsi="宋体" w:cs="宋体" w:eastAsia="宋体" w:hint="default"/>
                <w:sz w:val="18"/>
                <w:szCs w:val="18"/>
              </w:rPr>
              <w:t>20%</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205,296</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31,737.89</w:t>
            </w:r>
            <w:r>
              <w:rPr>
                <w:rFonts w:ascii="宋体" w:hAnsi="宋体" w:cs="宋体" w:eastAsia="宋体" w:hint="default"/>
                <w:sz w:val="18"/>
                <w:szCs w:val="18"/>
              </w:rPr>
              <w:t>万元，向乙方支付</w:t>
            </w:r>
            <w:r>
              <w:rPr>
                <w:rFonts w:ascii="宋体" w:hAnsi="宋体" w:cs="宋体" w:eastAsia="宋体" w:hint="default"/>
                <w:sz w:val="18"/>
                <w:szCs w:val="18"/>
              </w:rPr>
              <w:t>10</w:t>
            </w:r>
            <w:r>
              <w:rPr>
                <w:rFonts w:ascii="宋体" w:hAnsi="宋体" w:cs="宋体" w:eastAsia="宋体" w:hint="default"/>
                <w:sz w:val="18"/>
                <w:szCs w:val="18"/>
              </w:rPr>
              <w:t>倍溢价款。</w:t>
            </w:r>
          </w:p>
          <w:p>
            <w:pPr>
              <w:pStyle w:val="TableParagraph"/>
              <w:spacing w:line="316" w:lineRule="auto" w:before="76"/>
              <w:ind w:left="7" w:right="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合作基准日</w:t>
            </w:r>
            <w:r>
              <w:rPr>
                <w:rFonts w:ascii="宋体" w:hAnsi="宋体" w:cs="宋体" w:eastAsia="宋体" w:hint="default"/>
                <w:sz w:val="18"/>
                <w:szCs w:val="18"/>
              </w:rPr>
              <w:t>3</w:t>
            </w:r>
            <w:r>
              <w:rPr>
                <w:rFonts w:ascii="宋体" w:hAnsi="宋体" w:cs="宋体" w:eastAsia="宋体" w:hint="default"/>
                <w:sz w:val="18"/>
                <w:szCs w:val="18"/>
              </w:rPr>
              <w:t>年后的对应日，对对赌</w:t>
            </w:r>
            <w:r>
              <w:rPr>
                <w:rFonts w:ascii="宋体" w:hAnsi="宋体" w:cs="宋体" w:eastAsia="宋体" w:hint="default"/>
                <w:sz w:val="18"/>
                <w:szCs w:val="18"/>
              </w:rPr>
              <w:t>3</w:t>
            </w:r>
            <w:r>
              <w:rPr>
                <w:rFonts w:ascii="宋体" w:hAnsi="宋体" w:cs="宋体" w:eastAsia="宋体" w:hint="default"/>
                <w:sz w:val="18"/>
                <w:szCs w:val="18"/>
              </w:rPr>
              <w:t>年的净利润和销售额进行 </w:t>
            </w:r>
            <w:r>
              <w:rPr>
                <w:rFonts w:ascii="宋体" w:hAnsi="宋体" w:cs="宋体" w:eastAsia="宋体" w:hint="default"/>
                <w:spacing w:val="-4"/>
                <w:sz w:val="18"/>
                <w:szCs w:val="18"/>
              </w:rPr>
              <w:t>统算：如合作基准日后</w:t>
            </w:r>
            <w:r>
              <w:rPr>
                <w:rFonts w:ascii="宋体" w:hAnsi="宋体" w:cs="宋体" w:eastAsia="宋体" w:hint="default"/>
                <w:spacing w:val="-4"/>
                <w:sz w:val="18"/>
                <w:szCs w:val="18"/>
              </w:rPr>
              <w:t>3</w:t>
            </w:r>
            <w:r>
              <w:rPr>
                <w:rFonts w:ascii="宋体" w:hAnsi="宋体" w:cs="宋体" w:eastAsia="宋体" w:hint="default"/>
                <w:spacing w:val="-4"/>
                <w:sz w:val="18"/>
                <w:szCs w:val="18"/>
              </w:rPr>
              <w:t>个年度的净利润和销售额的年复合增长率</w:t>
            </w:r>
            <w:r>
              <w:rPr>
                <w:rFonts w:ascii="宋体" w:hAnsi="宋体" w:cs="宋体" w:eastAsia="宋体" w:hint="default"/>
                <w:spacing w:val="-63"/>
                <w:sz w:val="18"/>
                <w:szCs w:val="18"/>
              </w:rPr>
              <w:t> </w:t>
            </w:r>
            <w:r>
              <w:rPr>
                <w:rFonts w:ascii="宋体" w:hAnsi="宋体" w:cs="宋体" w:eastAsia="宋体" w:hint="default"/>
                <w:spacing w:val="-3"/>
                <w:sz w:val="18"/>
                <w:szCs w:val="18"/>
              </w:rPr>
              <w:t>不低于</w:t>
            </w:r>
            <w:r>
              <w:rPr>
                <w:rFonts w:ascii="宋体" w:hAnsi="宋体" w:cs="宋体" w:eastAsia="宋体" w:hint="default"/>
                <w:spacing w:val="-3"/>
                <w:sz w:val="18"/>
                <w:szCs w:val="18"/>
              </w:rPr>
              <w:t>20%</w:t>
            </w:r>
            <w:r>
              <w:rPr>
                <w:rFonts w:ascii="宋体" w:hAnsi="宋体" w:cs="宋体" w:eastAsia="宋体" w:hint="default"/>
                <w:spacing w:val="-3"/>
                <w:sz w:val="18"/>
                <w:szCs w:val="18"/>
              </w:rPr>
              <w:t>（即三年共实现的销售额不低于</w:t>
            </w:r>
            <w:r>
              <w:rPr>
                <w:rFonts w:ascii="宋体" w:hAnsi="宋体" w:cs="宋体" w:eastAsia="宋体" w:hint="default"/>
                <w:spacing w:val="-3"/>
                <w:sz w:val="18"/>
                <w:szCs w:val="18"/>
              </w:rPr>
              <w:t>205,296.00</w:t>
            </w:r>
            <w:r>
              <w:rPr>
                <w:rFonts w:ascii="宋体" w:hAnsi="宋体" w:cs="宋体" w:eastAsia="宋体" w:hint="default"/>
                <w:spacing w:val="-3"/>
                <w:sz w:val="18"/>
                <w:szCs w:val="18"/>
              </w:rPr>
              <w:t>万元，且净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利润不低于</w:t>
            </w:r>
            <w:r>
              <w:rPr>
                <w:rFonts w:ascii="宋体" w:hAnsi="宋体" w:cs="宋体" w:eastAsia="宋体" w:hint="default"/>
                <w:spacing w:val="-3"/>
                <w:sz w:val="18"/>
                <w:szCs w:val="18"/>
              </w:rPr>
              <w:t>31,737.89</w:t>
            </w:r>
            <w:r>
              <w:rPr>
                <w:rFonts w:ascii="宋体" w:hAnsi="宋体" w:cs="宋体" w:eastAsia="宋体" w:hint="default"/>
                <w:spacing w:val="-3"/>
                <w:sz w:val="18"/>
                <w:szCs w:val="18"/>
              </w:rPr>
              <w:t>万元），则支付前款暂扣的收购款；如净利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润或销售额年复合增长率小于</w:t>
            </w:r>
            <w:r>
              <w:rPr>
                <w:rFonts w:ascii="宋体" w:hAnsi="宋体" w:cs="宋体" w:eastAsia="宋体" w:hint="default"/>
                <w:spacing w:val="-4"/>
                <w:sz w:val="18"/>
                <w:szCs w:val="18"/>
              </w:rPr>
              <w:t>20%</w:t>
            </w:r>
            <w:r>
              <w:rPr>
                <w:rFonts w:ascii="宋体" w:hAnsi="宋体" w:cs="宋体" w:eastAsia="宋体" w:hint="default"/>
                <w:spacing w:val="-4"/>
                <w:sz w:val="18"/>
                <w:szCs w:val="18"/>
              </w:rPr>
              <w:t>，（即三年的合计销售额小于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205,296.00</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31,737.89</w:t>
            </w:r>
            <w:r>
              <w:rPr>
                <w:rFonts w:ascii="宋体" w:hAnsi="宋体" w:cs="宋体" w:eastAsia="宋体" w:hint="default"/>
                <w:spacing w:val="-3"/>
                <w:sz w:val="18"/>
                <w:szCs w:val="18"/>
              </w:rPr>
              <w:t>万元）则从股权收购价款</w:t>
            </w:r>
          </w:p>
          <w:p>
            <w:pPr>
              <w:pStyle w:val="TableParagraph"/>
              <w:spacing w:line="316" w:lineRule="auto" w:before="19"/>
              <w:ind w:left="7" w:right="5"/>
              <w:jc w:val="left"/>
              <w:rPr>
                <w:rFonts w:ascii="宋体" w:hAnsi="宋体" w:cs="宋体" w:eastAsia="宋体" w:hint="default"/>
                <w:sz w:val="18"/>
                <w:szCs w:val="18"/>
              </w:rPr>
            </w:pPr>
            <w:r>
              <w:rPr>
                <w:rFonts w:ascii="宋体" w:hAnsi="宋体" w:cs="宋体" w:eastAsia="宋体" w:hint="default"/>
                <w:spacing w:val="-6"/>
                <w:sz w:val="18"/>
                <w:szCs w:val="18"/>
              </w:rPr>
              <w:t>31,008</w:t>
            </w:r>
            <w:r>
              <w:rPr>
                <w:rFonts w:ascii="宋体" w:hAnsi="宋体" w:cs="宋体" w:eastAsia="宋体" w:hint="default"/>
                <w:spacing w:val="-6"/>
                <w:sz w:val="18"/>
                <w:szCs w:val="18"/>
              </w:rPr>
              <w:t>万元中，扣除如下金额（单位：万元）：（</w:t>
            </w:r>
            <w:r>
              <w:rPr>
                <w:rFonts w:ascii="宋体" w:hAnsi="宋体" w:cs="宋体" w:eastAsia="宋体" w:hint="default"/>
                <w:spacing w:val="-6"/>
                <w:sz w:val="18"/>
                <w:szCs w:val="18"/>
              </w:rPr>
              <w:t>31,737.89-</w:t>
            </w:r>
            <w:r>
              <w:rPr>
                <w:rFonts w:ascii="宋体" w:hAnsi="宋体" w:cs="宋体" w:eastAsia="宋体" w:hint="default"/>
                <w:spacing w:val="-6"/>
                <w:sz w:val="18"/>
                <w:szCs w:val="18"/>
              </w:rPr>
              <w:t>对赌</w:t>
            </w:r>
            <w:r>
              <w:rPr>
                <w:rFonts w:ascii="宋体" w:hAnsi="宋体" w:cs="宋体" w:eastAsia="宋体" w:hint="default"/>
                <w:spacing w:val="-55"/>
                <w:sz w:val="18"/>
                <w:szCs w:val="18"/>
              </w:rPr>
              <w:t> </w:t>
            </w:r>
            <w:r>
              <w:rPr>
                <w:rFonts w:ascii="宋体" w:hAnsi="宋体" w:cs="宋体" w:eastAsia="宋体" w:hint="default"/>
                <w:sz w:val="18"/>
                <w:szCs w:val="18"/>
              </w:rPr>
              <w:t>三年实际实现的净利润）</w:t>
            </w:r>
            <w:r>
              <w:rPr>
                <w:rFonts w:ascii="宋体" w:hAnsi="宋体" w:cs="宋体" w:eastAsia="宋体" w:hint="default"/>
                <w:sz w:val="18"/>
                <w:szCs w:val="18"/>
              </w:rPr>
              <w:t>*2</w:t>
            </w:r>
            <w:r>
              <w:rPr>
                <w:rFonts w:ascii="宋体" w:hAnsi="宋体" w:cs="宋体" w:eastAsia="宋体" w:hint="default"/>
                <w:sz w:val="18"/>
                <w:szCs w:val="18"/>
              </w:rPr>
              <w:t>，若已经超付，乙方应现金补偿。</w:t>
            </w:r>
          </w:p>
        </w:tc>
      </w:tr>
      <w:tr>
        <w:trPr>
          <w:trHeight w:val="656"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201609~201908</w:t>
            </w:r>
            <w:r>
              <w:rPr>
                <w:rFonts w:ascii="宋体" w:hAnsi="宋体" w:cs="宋体" w:eastAsia="宋体" w:hint="default"/>
                <w:sz w:val="18"/>
                <w:szCs w:val="18"/>
              </w:rPr>
              <w:t>期间完成收入</w:t>
            </w:r>
            <w:r>
              <w:rPr>
                <w:rFonts w:ascii="宋体" w:hAnsi="宋体" w:cs="宋体" w:eastAsia="宋体" w:hint="default"/>
                <w:sz w:val="18"/>
                <w:szCs w:val="18"/>
              </w:rPr>
              <w:t>188,488.74</w:t>
            </w:r>
            <w:r>
              <w:rPr>
                <w:rFonts w:ascii="宋体" w:hAnsi="宋体" w:cs="宋体" w:eastAsia="宋体" w:hint="default"/>
                <w:sz w:val="18"/>
                <w:szCs w:val="18"/>
              </w:rPr>
              <w:t>万元，净利润</w:t>
            </w:r>
            <w:r>
              <w:rPr>
                <w:rFonts w:ascii="宋体" w:hAnsi="宋体" w:cs="宋体" w:eastAsia="宋体" w:hint="default"/>
                <w:sz w:val="18"/>
                <w:szCs w:val="18"/>
              </w:rPr>
              <w:t>20,259.46</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上海根健科贸有限公司</w:t>
      </w:r>
    </w:p>
    <w:p>
      <w:pPr>
        <w:spacing w:line="240" w:lineRule="auto" w:before="13"/>
        <w:rPr>
          <w:rFonts w:ascii="宋体" w:hAnsi="宋体" w:cs="宋体" w:eastAsia="宋体" w:hint="default"/>
          <w:sz w:val="29"/>
          <w:szCs w:val="29"/>
        </w:rPr>
      </w:pPr>
    </w:p>
    <w:p>
      <w:pPr>
        <w:pStyle w:val="BodyText"/>
        <w:spacing w:line="240" w:lineRule="auto" w:before="44"/>
        <w:ind w:left="0" w:right="2324"/>
        <w:jc w:val="right"/>
      </w:pPr>
      <w:r>
        <w:rPr/>
        <w:pict>
          <v:shape style="position:absolute;margin-left:56.400002pt;margin-top:-16.208294pt;width:419.05pt;height:98.55pt;mso-position-horizontal-relative:page;mso-position-vertical-relative:paragraph;z-index:13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2"/>
                    <w:gridCol w:w="5334"/>
                  </w:tblGrid>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334"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的目标公司的销售额对赌期内（</w:t>
                        </w: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日）均不低于 </w:t>
                        </w:r>
                        <w:r>
                          <w:rPr>
                            <w:rFonts w:ascii="宋体" w:hAnsi="宋体" w:cs="宋体" w:eastAsia="宋体" w:hint="default"/>
                            <w:sz w:val="18"/>
                            <w:szCs w:val="18"/>
                          </w:rPr>
                          <w:t>7,100</w:t>
                        </w:r>
                        <w:r>
                          <w:rPr>
                            <w:rFonts w:ascii="宋体" w:hAnsi="宋体" w:cs="宋体" w:eastAsia="宋体" w:hint="default"/>
                            <w:sz w:val="18"/>
                            <w:szCs w:val="18"/>
                          </w:rPr>
                          <w:t>万元。</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21,300</w:t>
                        </w:r>
                        <w:r>
                          <w:rPr>
                            <w:rFonts w:ascii="宋体" w:hAnsi="宋体" w:cs="宋体" w:eastAsia="宋体" w:hint="default"/>
                            <w:sz w:val="18"/>
                            <w:szCs w:val="18"/>
                          </w:rPr>
                          <w:t>万元，向乙方支付</w:t>
                        </w:r>
                        <w:r>
                          <w:rPr>
                            <w:rFonts w:ascii="宋体" w:hAnsi="宋体" w:cs="宋体" w:eastAsia="宋体" w:hint="default"/>
                            <w:sz w:val="18"/>
                            <w:szCs w:val="18"/>
                          </w:rPr>
                          <w:t>50</w:t>
                        </w:r>
                        <w:r>
                          <w:rPr>
                            <w:rFonts w:ascii="宋体" w:hAnsi="宋体" w:cs="宋体" w:eastAsia="宋体" w:hint="default"/>
                            <w:sz w:val="18"/>
                            <w:szCs w:val="18"/>
                          </w:rPr>
                          <w:t>万元溢价款</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2.2017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日配送产品不含税销售额不低于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7,100</w:t>
                        </w:r>
                        <w:r>
                          <w:rPr>
                            <w:rFonts w:ascii="宋体" w:hAnsi="宋体" w:cs="宋体" w:eastAsia="宋体" w:hint="default"/>
                            <w:sz w:val="18"/>
                            <w:szCs w:val="18"/>
                          </w:rPr>
                          <w:t>万元，再支付</w:t>
                        </w:r>
                        <w:r>
                          <w:rPr>
                            <w:rFonts w:ascii="宋体" w:hAnsi="宋体" w:cs="宋体" w:eastAsia="宋体" w:hint="default"/>
                            <w:sz w:val="18"/>
                            <w:szCs w:val="18"/>
                          </w:rPr>
                          <w:t>50</w:t>
                        </w:r>
                        <w:r>
                          <w:rPr>
                            <w:rFonts w:ascii="宋体" w:hAnsi="宋体" w:cs="宋体" w:eastAsia="宋体" w:hint="default"/>
                            <w:sz w:val="18"/>
                            <w:szCs w:val="18"/>
                          </w:rPr>
                          <w:t>万元。</w:t>
                        </w:r>
                      </w:p>
                    </w:tc>
                  </w:tr>
                  <w:tr>
                    <w:trPr>
                      <w:trHeight w:val="34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201703~201902</w:t>
                        </w:r>
                        <w:r>
                          <w:rPr>
                            <w:rFonts w:ascii="宋体" w:hAnsi="宋体" w:cs="宋体" w:eastAsia="宋体" w:hint="default"/>
                            <w:sz w:val="18"/>
                            <w:szCs w:val="18"/>
                          </w:rPr>
                          <w:t>期间完成收入</w:t>
                        </w:r>
                        <w:r>
                          <w:rPr>
                            <w:rFonts w:ascii="宋体" w:hAnsi="宋体" w:cs="宋体" w:eastAsia="宋体" w:hint="default"/>
                            <w:sz w:val="18"/>
                            <w:szCs w:val="18"/>
                          </w:rPr>
                          <w:t>13,596.42</w:t>
                        </w:r>
                        <w:r>
                          <w:rPr>
                            <w:rFonts w:ascii="宋体" w:hAnsi="宋体" w:cs="宋体" w:eastAsia="宋体" w:hint="default"/>
                            <w:sz w:val="18"/>
                            <w:szCs w:val="18"/>
                          </w:rPr>
                          <w:t>万元，净利润</w:t>
                        </w:r>
                        <w:r>
                          <w:rPr>
                            <w:rFonts w:ascii="宋体" w:hAnsi="宋体" w:cs="宋体" w:eastAsia="宋体" w:hint="default"/>
                            <w:sz w:val="18"/>
                            <w:szCs w:val="18"/>
                          </w:rPr>
                          <w:t>414.29</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172" w:right="1133"/>
        <w:jc w:val="left"/>
      </w:pPr>
      <w:r>
        <w:rPr/>
        <w:t>长沙湘普科技发展有限公司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2829pt;width:419.05pt;height:254.7pt;mso-position-horizontal-relative:page;mso-position-vertical-relative:paragraph;z-index:13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日）复合 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27,153.02</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3,612.34</w:t>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27,153.02</w:t>
                        </w:r>
                        <w:r>
                          <w:rPr>
                            <w:rFonts w:ascii="宋体" w:hAnsi="宋体" w:cs="宋体" w:eastAsia="宋体" w:hint="default"/>
                            <w:sz w:val="18"/>
                            <w:szCs w:val="18"/>
                          </w:rPr>
                          <w:t>万元或净利润小于</w:t>
                        </w:r>
                        <w:r>
                          <w:rPr>
                            <w:rFonts w:ascii="宋体" w:hAnsi="宋体" w:cs="宋体" w:eastAsia="宋体" w:hint="default"/>
                            <w:sz w:val="18"/>
                            <w:szCs w:val="18"/>
                          </w:rPr>
                          <w:t>3,612.34</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24,862.62</w:t>
                        </w:r>
                        <w:r>
                          <w:rPr>
                            <w:rFonts w:ascii="宋体" w:hAnsi="宋体" w:cs="宋体" w:eastAsia="宋体" w:hint="default"/>
                            <w:sz w:val="18"/>
                            <w:szCs w:val="18"/>
                          </w:rPr>
                          <w:t>万元，同时净利润不低于 </w:t>
                        </w:r>
                        <w:r>
                          <w:rPr>
                            <w:rFonts w:ascii="宋体" w:hAnsi="宋体" w:cs="宋体" w:eastAsia="宋体" w:hint="default"/>
                            <w:sz w:val="18"/>
                            <w:szCs w:val="18"/>
                          </w:rPr>
                          <w:t>3,310.94</w:t>
                        </w:r>
                        <w:r>
                          <w:rPr>
                            <w:rFonts w:ascii="宋体" w:hAnsi="宋体" w:cs="宋体" w:eastAsia="宋体" w:hint="default"/>
                            <w:sz w:val="18"/>
                            <w:szCs w:val="18"/>
                          </w:rPr>
                          <w:t>万元，向乙方支付</w:t>
                        </w:r>
                        <w:r>
                          <w:rPr>
                            <w:rFonts w:ascii="宋体" w:hAnsi="宋体" w:cs="宋体" w:eastAsia="宋体" w:hint="default"/>
                            <w:sz w:val="18"/>
                            <w:szCs w:val="18"/>
                          </w:rPr>
                          <w:t>5</w:t>
                        </w:r>
                        <w:r>
                          <w:rPr>
                            <w:rFonts w:ascii="宋体" w:hAnsi="宋体" w:cs="宋体" w:eastAsia="宋体" w:hint="default"/>
                            <w:sz w:val="18"/>
                            <w:szCs w:val="18"/>
                          </w:rPr>
                          <w:t>倍溢价款。</w:t>
                        </w:r>
                      </w:p>
                      <w:p>
                        <w:pPr>
                          <w:pStyle w:val="TableParagraph"/>
                          <w:spacing w:line="316" w:lineRule="auto" w:before="19"/>
                          <w:ind w:left="7" w:right="9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24,862.62</w:t>
                        </w:r>
                        <w:r>
                          <w:rPr>
                            <w:rFonts w:ascii="宋体" w:hAnsi="宋体" w:cs="宋体" w:eastAsia="宋体" w:hint="default"/>
                            <w:sz w:val="18"/>
                            <w:szCs w:val="18"/>
                          </w:rPr>
                          <w:t>万元或净利润小于</w:t>
                        </w:r>
                        <w:r>
                          <w:rPr>
                            <w:rFonts w:ascii="宋体" w:hAnsi="宋体" w:cs="宋体" w:eastAsia="宋体" w:hint="default"/>
                            <w:sz w:val="18"/>
                            <w:szCs w:val="18"/>
                          </w:rPr>
                          <w:t>3,310.94</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22,706.10</w:t>
                        </w:r>
                        <w:r>
                          <w:rPr>
                            <w:rFonts w:ascii="宋体" w:hAnsi="宋体" w:cs="宋体" w:eastAsia="宋体" w:hint="default"/>
                            <w:sz w:val="18"/>
                            <w:szCs w:val="18"/>
                          </w:rPr>
                          <w:t>万元，同时净利润不低于 </w:t>
                        </w:r>
                        <w:r>
                          <w:rPr>
                            <w:rFonts w:ascii="宋体" w:hAnsi="宋体" w:cs="宋体" w:eastAsia="宋体" w:hint="default"/>
                            <w:sz w:val="18"/>
                            <w:szCs w:val="18"/>
                          </w:rPr>
                          <w:t>3,026.98</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w:t>
                        </w:r>
                      </w:p>
                      <w:p>
                        <w:pPr>
                          <w:pStyle w:val="TableParagraph"/>
                          <w:spacing w:line="319" w:lineRule="auto" w:before="19"/>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22,760.10</w:t>
                        </w:r>
                        <w:r>
                          <w:rPr>
                            <w:rFonts w:ascii="宋体" w:hAnsi="宋体" w:cs="宋体" w:eastAsia="宋体" w:hint="default"/>
                            <w:sz w:val="18"/>
                            <w:szCs w:val="18"/>
                          </w:rPr>
                          <w:t>万元或净利润小于</w:t>
                        </w:r>
                        <w:r>
                          <w:rPr>
                            <w:rFonts w:ascii="宋体" w:hAnsi="宋体" w:cs="宋体" w:eastAsia="宋体" w:hint="default"/>
                            <w:sz w:val="18"/>
                            <w:szCs w:val="18"/>
                          </w:rPr>
                          <w:t>3,026.98</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17,694</w:t>
                        </w:r>
                        <w:r>
                          <w:rPr>
                            <w:rFonts w:ascii="宋体" w:hAnsi="宋体" w:cs="宋体" w:eastAsia="宋体" w:hint="default"/>
                            <w:sz w:val="18"/>
                            <w:szCs w:val="18"/>
                          </w:rPr>
                          <w:t>万元，同时净利润不低于</w:t>
                        </w:r>
                        <w:r>
                          <w:rPr>
                            <w:rFonts w:ascii="宋体" w:hAnsi="宋体" w:cs="宋体" w:eastAsia="宋体" w:hint="default"/>
                            <w:sz w:val="18"/>
                            <w:szCs w:val="18"/>
                          </w:rPr>
                          <w:t>2,274 </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201610~201909</w:t>
                        </w:r>
                        <w:r>
                          <w:rPr>
                            <w:rFonts w:ascii="宋体" w:hAnsi="宋体" w:cs="宋体" w:eastAsia="宋体" w:hint="default"/>
                            <w:sz w:val="18"/>
                            <w:szCs w:val="18"/>
                          </w:rPr>
                          <w:t>期间完成收入</w:t>
                        </w:r>
                        <w:r>
                          <w:rPr>
                            <w:rFonts w:ascii="宋体" w:hAnsi="宋体" w:cs="宋体" w:eastAsia="宋体" w:hint="default"/>
                            <w:sz w:val="18"/>
                            <w:szCs w:val="18"/>
                          </w:rPr>
                          <w:t>29,378.76</w:t>
                        </w:r>
                        <w:r>
                          <w:rPr>
                            <w:rFonts w:ascii="宋体" w:hAnsi="宋体" w:cs="宋体" w:eastAsia="宋体" w:hint="default"/>
                            <w:sz w:val="18"/>
                            <w:szCs w:val="18"/>
                          </w:rPr>
                          <w:t>万元，净利润</w:t>
                        </w:r>
                        <w:r>
                          <w:rPr>
                            <w:rFonts w:ascii="宋体" w:hAnsi="宋体" w:cs="宋体" w:eastAsia="宋体" w:hint="default"/>
                            <w:sz w:val="18"/>
                            <w:szCs w:val="18"/>
                          </w:rPr>
                          <w:t>4,063.58</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河南东泰电子科技有限公司、孟州东泰医药有限公司</w:t>
      </w:r>
    </w:p>
    <w:p>
      <w:pPr>
        <w:spacing w:line="240" w:lineRule="auto" w:before="11"/>
        <w:rPr>
          <w:rFonts w:ascii="宋体" w:hAnsi="宋体" w:cs="宋体" w:eastAsia="宋体" w:hint="default"/>
          <w:sz w:val="4"/>
          <w:szCs w:val="4"/>
        </w:rPr>
      </w:pPr>
    </w:p>
    <w:p>
      <w:pPr>
        <w:spacing w:line="362"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18.8pt;height:18.150pt;mso-position-horizontal-relative:char;mso-position-vertical-relative:line" coordorigin="0,0" coordsize="8376,363">
            <v:group style="position:absolute;left:10;top:10;width:3292;height:2" coordorigin="10,10" coordsize="3292,2">
              <v:shape style="position:absolute;left:10;top:10;width:3292;height:2" coordorigin="10,10" coordsize="3292,0" path="m10,10l3301,10e" filled="false" stroked="true" strokeweight=".47998pt" strokecolor="#000000">
                <v:path arrowok="t"/>
              </v:shape>
            </v:group>
            <v:group style="position:absolute;left:3311;top:10;width:5056;height:2" coordorigin="3311,10" coordsize="5056,2">
              <v:shape style="position:absolute;left:3311;top:10;width:5056;height:2" coordorigin="3311,10" coordsize="5056,0" path="m3311,10l8366,10e" filled="false" stroked="true" strokeweight=".47998pt" strokecolor="#000000">
                <v:path arrowok="t"/>
              </v:shape>
            </v:group>
            <v:group style="position:absolute;left:5;top:5;width:2;height:353" coordorigin="5,5" coordsize="2,353">
              <v:shape style="position:absolute;left:5;top:5;width:2;height:353" coordorigin="5,5" coordsize="0,353" path="m5,5l5,358e" filled="false" stroked="true" strokeweight=".48pt" strokecolor="#000000">
                <v:path arrowok="t"/>
              </v:shape>
            </v:group>
            <v:group style="position:absolute;left:10;top:353;width:3292;height:2" coordorigin="10,353" coordsize="3292,2">
              <v:shape style="position:absolute;left:10;top:353;width:3292;height:2" coordorigin="10,353" coordsize="3292,0" path="m10,353l3301,353e" filled="false" stroked="true" strokeweight=".48004pt" strokecolor="#000000">
                <v:path arrowok="t"/>
              </v:shape>
            </v:group>
            <v:group style="position:absolute;left:3306;top:5;width:2;height:353" coordorigin="3306,5" coordsize="2,353">
              <v:shape style="position:absolute;left:3306;top:5;width:2;height:353" coordorigin="3306,5" coordsize="0,353" path="m3306,5l3306,358e" filled="false" stroked="true" strokeweight=".48001pt" strokecolor="#000000">
                <v:path arrowok="t"/>
              </v:shape>
            </v:group>
            <v:group style="position:absolute;left:3311;top:353;width:5056;height:2" coordorigin="3311,353" coordsize="5056,2">
              <v:shape style="position:absolute;left:3311;top:353;width:5056;height:2" coordorigin="3311,353" coordsize="5056,0" path="m3311,353l8366,353e" filled="false" stroked="true" strokeweight=".48004pt" strokecolor="#000000">
                <v:path arrowok="t"/>
              </v:shape>
            </v:group>
            <v:group style="position:absolute;left:8371;top:5;width:2;height:353" coordorigin="8371,5" coordsize="2,353">
              <v:shape style="position:absolute;left:8371;top:5;width:2;height:353" coordorigin="8371,5" coordsize="0,353" path="m8371,5l8371,358e" filled="false" stroked="true" strokeweight=".47998pt" strokecolor="#000000">
                <v:path arrowok="t"/>
              </v:shape>
              <v:shape style="position:absolute;left:5;top:10;width:3301;height:344" type="#_x0000_t202" filled="false" stroked="false">
                <v:textbox inset="0,0,0,0">
                  <w:txbxContent>
                    <w:p>
                      <w:pPr>
                        <w:spacing w:before="22"/>
                        <w:ind w:left="2" w:right="0" w:firstLine="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xbxContent>
                </v:textbox>
                <w10:wrap type="none"/>
              </v:shape>
            </v:group>
          </v:group>
        </w:pict>
      </w:r>
      <w:r>
        <w:rPr>
          <w:rFonts w:ascii="宋体" w:hAnsi="宋体" w:cs="宋体" w:eastAsia="宋体" w:hint="default"/>
          <w:position w:val="-6"/>
          <w:sz w:val="20"/>
          <w:szCs w:val="20"/>
        </w:rPr>
      </w:r>
    </w:p>
    <w:p>
      <w:pPr>
        <w:spacing w:after="0" w:line="362" w:lineRule="exact"/>
        <w:rPr>
          <w:rFonts w:ascii="宋体" w:hAnsi="宋体" w:cs="宋体" w:eastAsia="宋体" w:hint="default"/>
          <w:sz w:val="20"/>
          <w:szCs w:val="20"/>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3149"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2016</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30%</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76,248.9</w:t>
            </w:r>
            <w:r>
              <w:rPr>
                <w:rFonts w:ascii="宋体" w:hAnsi="宋体" w:cs="宋体" w:eastAsia="宋体" w:hint="default"/>
                <w:sz w:val="18"/>
                <w:szCs w:val="18"/>
              </w:rPr>
              <w:t>万元，且净利润不低于</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10,374</w:t>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w:t>
            </w:r>
          </w:p>
          <w:p>
            <w:pPr>
              <w:pStyle w:val="TableParagraph"/>
              <w:spacing w:line="316" w:lineRule="auto" w:before="76"/>
              <w:ind w:left="7" w:right="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76,248.9</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10,374</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5"/>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70,055</w:t>
            </w:r>
            <w:r>
              <w:rPr>
                <w:rFonts w:ascii="宋体" w:hAnsi="宋体" w:cs="宋体" w:eastAsia="宋体" w:hint="default"/>
                <w:sz w:val="18"/>
                <w:szCs w:val="18"/>
              </w:rPr>
              <w:t>万元，同时净利润不低于</w:t>
            </w:r>
            <w:r>
              <w:rPr>
                <w:rFonts w:ascii="宋体" w:hAnsi="宋体" w:cs="宋体" w:eastAsia="宋体" w:hint="default"/>
                <w:sz w:val="18"/>
                <w:szCs w:val="18"/>
              </w:rPr>
              <w:t>9,531.25 </w:t>
            </w:r>
            <w:r>
              <w:rPr>
                <w:rFonts w:ascii="宋体" w:hAnsi="宋体" w:cs="宋体" w:eastAsia="宋体" w:hint="default"/>
                <w:sz w:val="18"/>
                <w:szCs w:val="18"/>
              </w:rPr>
              <w:t>万元，向乙方支付</w:t>
            </w:r>
            <w:r>
              <w:rPr>
                <w:rFonts w:ascii="宋体" w:hAnsi="宋体" w:cs="宋体" w:eastAsia="宋体" w:hint="default"/>
                <w:sz w:val="18"/>
                <w:szCs w:val="18"/>
              </w:rPr>
              <w:t>7</w:t>
            </w:r>
            <w:r>
              <w:rPr>
                <w:rFonts w:ascii="宋体" w:hAnsi="宋体" w:cs="宋体" w:eastAsia="宋体" w:hint="default"/>
                <w:sz w:val="18"/>
                <w:szCs w:val="18"/>
              </w:rPr>
              <w:t>倍溢价款。 </w:t>
            </w: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70,055</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9,531.25</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58,703</w:t>
            </w:r>
            <w:r>
              <w:rPr>
                <w:rFonts w:ascii="宋体" w:hAnsi="宋体" w:cs="宋体" w:eastAsia="宋体" w:hint="default"/>
                <w:sz w:val="18"/>
                <w:szCs w:val="18"/>
              </w:rPr>
              <w:t>万元，同时净利润不低于</w:t>
            </w:r>
            <w:r>
              <w:rPr>
                <w:rFonts w:ascii="宋体" w:hAnsi="宋体" w:cs="宋体" w:eastAsia="宋体" w:hint="default"/>
                <w:sz w:val="18"/>
                <w:szCs w:val="18"/>
              </w:rPr>
              <w:t>7,986.75 </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58,703</w:t>
            </w:r>
            <w:r>
              <w:rPr>
                <w:rFonts w:ascii="宋体" w:hAnsi="宋体" w:cs="宋体" w:eastAsia="宋体" w:hint="default"/>
                <w:sz w:val="18"/>
                <w:szCs w:val="18"/>
              </w:rPr>
              <w:t>万元或净利润小于</w:t>
            </w:r>
            <w:r>
              <w:rPr>
                <w:rFonts w:ascii="宋体" w:hAnsi="宋体" w:cs="宋体" w:eastAsia="宋体" w:hint="default"/>
                <w:sz w:val="18"/>
                <w:szCs w:val="18"/>
              </w:rPr>
              <w:t>7,986.75</w:t>
            </w:r>
            <w:r>
              <w:rPr>
                <w:rFonts w:ascii="宋体" w:hAnsi="宋体" w:cs="宋体" w:eastAsia="宋体" w:hint="default"/>
                <w:sz w:val="18"/>
                <w:szCs w:val="18"/>
              </w:rPr>
              <w:t>万元，向 乙方支付</w:t>
            </w:r>
            <w:r>
              <w:rPr>
                <w:rFonts w:ascii="宋体" w:hAnsi="宋体" w:cs="宋体" w:eastAsia="宋体" w:hint="default"/>
                <w:sz w:val="18"/>
                <w:szCs w:val="18"/>
              </w:rPr>
              <w:t>2</w:t>
            </w:r>
            <w:r>
              <w:rPr>
                <w:rFonts w:ascii="宋体" w:hAnsi="宋体" w:cs="宋体" w:eastAsia="宋体" w:hint="default"/>
                <w:sz w:val="18"/>
                <w:szCs w:val="18"/>
              </w:rPr>
              <w:t>倍溢价款。</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201606~201905</w:t>
            </w:r>
            <w:r>
              <w:rPr>
                <w:rFonts w:ascii="宋体" w:hAnsi="宋体" w:cs="宋体" w:eastAsia="宋体" w:hint="default"/>
                <w:sz w:val="18"/>
                <w:szCs w:val="18"/>
              </w:rPr>
              <w:t>期间完成收入</w:t>
            </w:r>
            <w:r>
              <w:rPr>
                <w:rFonts w:ascii="宋体" w:hAnsi="宋体" w:cs="宋体" w:eastAsia="宋体" w:hint="default"/>
                <w:sz w:val="18"/>
                <w:szCs w:val="18"/>
              </w:rPr>
              <w:t>103,054.89</w:t>
            </w:r>
            <w:r>
              <w:rPr>
                <w:rFonts w:ascii="宋体" w:hAnsi="宋体" w:cs="宋体" w:eastAsia="宋体" w:hint="default"/>
                <w:sz w:val="18"/>
                <w:szCs w:val="18"/>
              </w:rPr>
              <w:t>万元，净利润</w:t>
            </w:r>
            <w:r>
              <w:rPr>
                <w:rFonts w:ascii="宋体" w:hAnsi="宋体" w:cs="宋体" w:eastAsia="宋体" w:hint="default"/>
                <w:sz w:val="18"/>
                <w:szCs w:val="18"/>
              </w:rPr>
              <w:t>12,288.93</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line="240" w:lineRule="auto" w:before="2"/>
        <w:rPr>
          <w:rFonts w:ascii="宋体" w:hAnsi="宋体" w:cs="宋体" w:eastAsia="宋体" w:hint="default"/>
          <w:sz w:val="21"/>
          <w:szCs w:val="21"/>
        </w:rPr>
      </w:pPr>
    </w:p>
    <w:p>
      <w:pPr>
        <w:pStyle w:val="BodyText"/>
        <w:spacing w:line="240" w:lineRule="auto" w:before="44"/>
        <w:ind w:left="172" w:right="1133"/>
        <w:jc w:val="left"/>
      </w:pPr>
      <w:r>
        <w:rPr/>
        <w:pict>
          <v:group style="position:absolute;margin-left:150.860001pt;margin-top:113.511703pt;width:344.85pt;height:15.6pt;mso-position-horizontal-relative:page;mso-position-vertical-relative:paragraph;z-index:-2250760" coordorigin="3017,2270" coordsize="6897,312">
            <v:shape style="position:absolute;left:3017;top:2270;width:6897;height:312" coordorigin="3017,2270" coordsize="6897,312" path="m3017,2582l9914,2582,9914,2270,3017,2270,3017,2582xe" filled="true" fillcolor="#ffffff" stroked="false">
              <v:path arrowok="t"/>
              <v:fill type="solid"/>
            </v:shape>
            <w10:wrap type="none"/>
          </v:group>
        </w:pict>
      </w:r>
      <w:r>
        <w:rPr/>
        <w:t>河南省德建药业有限公司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876"/>
        <w:gridCol w:w="6915"/>
      </w:tblGrid>
      <w:tr>
        <w:trPr>
          <w:trHeight w:val="343"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915" w:type="dxa"/>
            <w:tcBorders>
              <w:top w:val="single" w:sz="4" w:space="0" w:color="000000"/>
              <w:left w:val="single" w:sz="4" w:space="0" w:color="000000"/>
              <w:bottom w:val="single" w:sz="4" w:space="0" w:color="000000"/>
              <w:right w:val="single" w:sz="4" w:space="0" w:color="000000"/>
            </w:tcBorders>
          </w:tcPr>
          <w:p>
            <w:pPr/>
          </w:p>
        </w:tc>
      </w:tr>
      <w:tr>
        <w:trPr>
          <w:trHeight w:val="5645" w:hRule="exact"/>
        </w:trPr>
        <w:tc>
          <w:tcPr>
            <w:tcW w:w="1876" w:type="dxa"/>
            <w:tcBorders>
              <w:top w:val="single" w:sz="4" w:space="0" w:color="000000"/>
              <w:left w:val="single" w:sz="4" w:space="0" w:color="000000"/>
              <w:bottom w:val="single" w:sz="4" w:space="0" w:color="000000"/>
              <w:right w:val="single" w:sz="7" w:space="0" w:color="000000"/>
            </w:tcBorders>
          </w:tcPr>
          <w:p>
            <w:pPr>
              <w:pStyle w:val="TableParagraph"/>
              <w:spacing w:line="316" w:lineRule="auto" w:before="17"/>
              <w:ind w:left="7" w:right="-37"/>
              <w:jc w:val="both"/>
              <w:rPr>
                <w:rFonts w:ascii="宋体" w:hAnsi="宋体" w:cs="宋体" w:eastAsia="宋体" w:hint="default"/>
                <w:sz w:val="18"/>
                <w:szCs w:val="18"/>
              </w:rPr>
            </w:pPr>
            <w:r>
              <w:rPr>
                <w:rFonts w:ascii="宋体" w:hAnsi="宋体" w:cs="宋体" w:eastAsia="宋体" w:hint="default"/>
                <w:sz w:val="18"/>
                <w:szCs w:val="18"/>
              </w:rPr>
              <w:t>业绩承诺金额：乙方保 证合作基准日后的目标 公司的销售额和及利润 对赌期内（</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 </w:t>
            </w:r>
            <w:r>
              <w:rPr>
                <w:rFonts w:ascii="宋体" w:hAnsi="宋体" w:cs="宋体" w:eastAsia="宋体" w:hint="default"/>
                <w:spacing w:val="-3"/>
                <w:sz w:val="18"/>
                <w:szCs w:val="18"/>
              </w:rPr>
              <w:t>日至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2</w:t>
            </w:r>
            <w:r>
              <w:rPr>
                <w:rFonts w:ascii="宋体" w:hAnsi="宋体" w:cs="宋体" w:eastAsia="宋体" w:hint="default"/>
                <w:spacing w:val="-3"/>
                <w:sz w:val="18"/>
                <w:szCs w:val="18"/>
              </w:rPr>
              <w:t>月</w:t>
            </w:r>
            <w:r>
              <w:rPr>
                <w:rFonts w:ascii="宋体" w:hAnsi="宋体" w:cs="宋体" w:eastAsia="宋体" w:hint="default"/>
                <w:spacing w:val="-3"/>
                <w:sz w:val="18"/>
                <w:szCs w:val="18"/>
              </w:rPr>
              <w:t>28</w:t>
            </w:r>
            <w:r>
              <w:rPr>
                <w:rFonts w:ascii="宋体" w:hAnsi="宋体" w:cs="宋体" w:eastAsia="宋体" w:hint="default"/>
                <w:spacing w:val="-3"/>
                <w:sz w:val="18"/>
                <w:szCs w:val="18"/>
              </w:rPr>
              <w:t>日）复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6915" w:type="dxa"/>
            <w:tcBorders>
              <w:top w:val="single" w:sz="4" w:space="0" w:color="000000"/>
              <w:left w:val="single" w:sz="7" w:space="0" w:color="000000"/>
              <w:bottom w:val="single" w:sz="4" w:space="0" w:color="000000"/>
              <w:right w:val="single" w:sz="4" w:space="0" w:color="000000"/>
            </w:tcBorders>
          </w:tcPr>
          <w:p>
            <w:pPr>
              <w:pStyle w:val="TableParagraph"/>
              <w:spacing w:line="316" w:lineRule="auto" w:before="17"/>
              <w:ind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股权变更且经甲方确认后</w:t>
            </w:r>
            <w:r>
              <w:rPr>
                <w:rFonts w:ascii="宋体" w:hAnsi="宋体" w:cs="宋体" w:eastAsia="宋体" w:hint="default"/>
                <w:sz w:val="18"/>
                <w:szCs w:val="18"/>
              </w:rPr>
              <w:t>10</w:t>
            </w:r>
            <w:r>
              <w:rPr>
                <w:rFonts w:ascii="宋体" w:hAnsi="宋体" w:cs="宋体" w:eastAsia="宋体" w:hint="default"/>
                <w:sz w:val="18"/>
                <w:szCs w:val="18"/>
              </w:rPr>
              <w:t>个工作日内，支付按乙方提供的数据根据上述公司标准及 目标公司的业务计算方式的</w:t>
            </w:r>
            <w:r>
              <w:rPr>
                <w:rFonts w:ascii="宋体" w:hAnsi="宋体" w:cs="宋体" w:eastAsia="宋体" w:hint="default"/>
                <w:sz w:val="18"/>
                <w:szCs w:val="18"/>
              </w:rPr>
              <w:t>2015</w:t>
            </w:r>
            <w:r>
              <w:rPr>
                <w:rFonts w:ascii="宋体" w:hAnsi="宋体" w:cs="宋体" w:eastAsia="宋体" w:hint="default"/>
                <w:sz w:val="18"/>
                <w:szCs w:val="18"/>
              </w:rPr>
              <w:t>年度净利润的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8</w:t>
            </w:r>
            <w:r>
              <w:rPr>
                <w:rFonts w:ascii="宋体" w:hAnsi="宋体" w:cs="宋体" w:eastAsia="宋体" w:hint="default"/>
                <w:sz w:val="18"/>
                <w:szCs w:val="18"/>
              </w:rPr>
              <w:t>倍溢价款的</w:t>
            </w:r>
            <w:r>
              <w:rPr>
                <w:rFonts w:ascii="宋体" w:hAnsi="宋体" w:cs="宋体" w:eastAsia="宋体" w:hint="default"/>
                <w:sz w:val="18"/>
                <w:szCs w:val="18"/>
              </w:rPr>
              <w:t>20%</w:t>
            </w:r>
            <w:r>
              <w:rPr>
                <w:rFonts w:ascii="宋体" w:hAnsi="宋体" w:cs="宋体" w:eastAsia="宋体" w:hint="default"/>
                <w:sz w:val="18"/>
                <w:szCs w:val="18"/>
              </w:rPr>
              <w:t>（</w:t>
            </w:r>
            <w:r>
              <w:rPr>
                <w:rFonts w:ascii="宋体" w:hAnsi="宋体" w:cs="宋体" w:eastAsia="宋体" w:hint="default"/>
                <w:sz w:val="18"/>
                <w:szCs w:val="18"/>
              </w:rPr>
              <w:t>400</w:t>
            </w:r>
            <w:r>
              <w:rPr>
                <w:rFonts w:ascii="宋体" w:hAnsi="宋体" w:cs="宋体" w:eastAsia="宋体" w:hint="default"/>
                <w:sz w:val="18"/>
                <w:szCs w:val="18"/>
              </w:rPr>
              <w:t>万元</w:t>
            </w:r>
            <w:r>
              <w:rPr>
                <w:rFonts w:ascii="宋体" w:hAnsi="宋体" w:cs="宋体" w:eastAsia="宋体" w:hint="default"/>
                <w:sz w:val="18"/>
                <w:szCs w:val="18"/>
              </w:rPr>
              <w:t>*51%*8</w:t>
            </w:r>
            <w:r>
              <w:rPr>
                <w:rFonts w:ascii="宋体" w:hAnsi="宋体" w:cs="宋体" w:eastAsia="宋体" w:hint="default"/>
                <w:sz w:val="18"/>
                <w:szCs w:val="18"/>
              </w:rPr>
              <w:t>倍</w:t>
            </w:r>
          </w:p>
          <w:p>
            <w:pPr>
              <w:pStyle w:val="TableParagraph"/>
              <w:spacing w:line="316" w:lineRule="auto" w:before="19"/>
              <w:ind w:right="0"/>
              <w:jc w:val="left"/>
              <w:rPr>
                <w:rFonts w:ascii="宋体" w:hAnsi="宋体" w:cs="宋体" w:eastAsia="宋体" w:hint="default"/>
                <w:sz w:val="18"/>
                <w:szCs w:val="18"/>
              </w:rPr>
            </w:pPr>
            <w:r>
              <w:rPr>
                <w:rFonts w:ascii="宋体" w:hAnsi="宋体" w:cs="宋体" w:eastAsia="宋体" w:hint="default"/>
                <w:spacing w:val="-7"/>
                <w:sz w:val="18"/>
                <w:szCs w:val="18"/>
              </w:rPr>
              <w:t>*20%=326.40</w:t>
            </w:r>
            <w:r>
              <w:rPr>
                <w:rFonts w:ascii="宋体" w:hAnsi="宋体" w:cs="宋体" w:eastAsia="宋体" w:hint="default"/>
                <w:spacing w:val="-7"/>
                <w:sz w:val="18"/>
                <w:szCs w:val="18"/>
              </w:rPr>
              <w:t>万元）。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2.</w:t>
            </w:r>
            <w:r>
              <w:rPr>
                <w:rFonts w:ascii="宋体" w:hAnsi="宋体" w:cs="宋体" w:eastAsia="宋体" w:hint="default"/>
                <w:spacing w:val="-3"/>
                <w:sz w:val="18"/>
                <w:szCs w:val="18"/>
              </w:rPr>
              <w:t>合作基准日</w:t>
            </w:r>
            <w:r>
              <w:rPr>
                <w:rFonts w:ascii="宋体" w:hAnsi="宋体" w:cs="宋体" w:eastAsia="宋体" w:hint="default"/>
                <w:spacing w:val="-3"/>
                <w:sz w:val="18"/>
                <w:szCs w:val="18"/>
              </w:rPr>
              <w:t>1</w:t>
            </w:r>
            <w:r>
              <w:rPr>
                <w:rFonts w:ascii="宋体" w:hAnsi="宋体" w:cs="宋体" w:eastAsia="宋体" w:hint="default"/>
                <w:spacing w:val="-3"/>
                <w:sz w:val="18"/>
                <w:szCs w:val="18"/>
              </w:rPr>
              <w:t>年后的对应日，如目标公司的净利润和销售收入增长率大于</w:t>
            </w:r>
            <w:r>
              <w:rPr>
                <w:rFonts w:ascii="宋体" w:hAnsi="宋体" w:cs="宋体" w:eastAsia="宋体" w:hint="default"/>
                <w:spacing w:val="-3"/>
                <w:sz w:val="18"/>
                <w:szCs w:val="18"/>
              </w:rPr>
              <w:t>25%</w:t>
            </w:r>
            <w:r>
              <w:rPr>
                <w:rFonts w:ascii="宋体" w:hAnsi="宋体" w:cs="宋体" w:eastAsia="宋体" w:hint="default"/>
                <w:spacing w:val="-3"/>
                <w:sz w:val="18"/>
                <w:szCs w:val="18"/>
              </w:rPr>
              <w:t>，（即全年</w:t>
            </w:r>
            <w:r>
              <w:rPr>
                <w:rFonts w:ascii="宋体" w:hAnsi="宋体" w:cs="宋体" w:eastAsia="宋体" w:hint="default"/>
                <w:sz w:val="18"/>
                <w:szCs w:val="18"/>
              </w:rPr>
              <w:t> 实现不含税销售收入不低于</w:t>
            </w:r>
            <w:r>
              <w:rPr>
                <w:rFonts w:ascii="宋体" w:hAnsi="宋体" w:cs="宋体" w:eastAsia="宋体" w:hint="default"/>
                <w:sz w:val="18"/>
                <w:szCs w:val="18"/>
              </w:rPr>
              <w:t>3.75</w:t>
            </w:r>
            <w:r>
              <w:rPr>
                <w:rFonts w:ascii="宋体" w:hAnsi="宋体" w:cs="宋体" w:eastAsia="宋体" w:hint="default"/>
                <w:sz w:val="18"/>
                <w:szCs w:val="18"/>
              </w:rPr>
              <w:t>亿元，净利润（</w:t>
            </w:r>
            <w:r>
              <w:rPr>
                <w:rFonts w:ascii="宋体" w:hAnsi="宋体" w:cs="宋体" w:eastAsia="宋体" w:hint="default"/>
                <w:sz w:val="18"/>
                <w:szCs w:val="18"/>
              </w:rPr>
              <w:t>500</w:t>
            </w:r>
            <w:r>
              <w:rPr>
                <w:rFonts w:ascii="宋体" w:hAnsi="宋体" w:cs="宋体" w:eastAsia="宋体" w:hint="default"/>
                <w:sz w:val="18"/>
                <w:szCs w:val="18"/>
              </w:rPr>
              <w:t>）万元）支付</w:t>
            </w:r>
            <w:r>
              <w:rPr>
                <w:rFonts w:ascii="宋体" w:hAnsi="宋体" w:cs="宋体" w:eastAsia="宋体" w:hint="default"/>
                <w:sz w:val="18"/>
                <w:szCs w:val="18"/>
              </w:rPr>
              <w:t>2015</w:t>
            </w:r>
            <w:r>
              <w:rPr>
                <w:rFonts w:ascii="宋体" w:hAnsi="宋体" w:cs="宋体" w:eastAsia="宋体" w:hint="default"/>
                <w:sz w:val="18"/>
                <w:szCs w:val="18"/>
              </w:rPr>
              <w:t>年度净利润的</w:t>
            </w:r>
            <w:r>
              <w:rPr>
                <w:rFonts w:ascii="宋体" w:hAnsi="宋体" w:cs="宋体" w:eastAsia="宋体" w:hint="default"/>
                <w:sz w:val="18"/>
                <w:szCs w:val="18"/>
              </w:rPr>
              <w:t>51% </w:t>
            </w:r>
            <w:r>
              <w:rPr>
                <w:rFonts w:ascii="宋体" w:hAnsi="宋体" w:cs="宋体" w:eastAsia="宋体" w:hint="default"/>
                <w:spacing w:val="-3"/>
                <w:sz w:val="18"/>
                <w:szCs w:val="18"/>
              </w:rPr>
              <w:t>的</w:t>
            </w:r>
            <w:r>
              <w:rPr>
                <w:rFonts w:ascii="宋体" w:hAnsi="宋体" w:cs="宋体" w:eastAsia="宋体" w:hint="default"/>
                <w:spacing w:val="-3"/>
                <w:sz w:val="18"/>
                <w:szCs w:val="18"/>
              </w:rPr>
              <w:t>8</w:t>
            </w:r>
            <w:r>
              <w:rPr>
                <w:rFonts w:ascii="宋体" w:hAnsi="宋体" w:cs="宋体" w:eastAsia="宋体" w:hint="default"/>
                <w:spacing w:val="-3"/>
                <w:sz w:val="18"/>
                <w:szCs w:val="18"/>
              </w:rPr>
              <w:t>倍溢价款的</w:t>
            </w:r>
            <w:r>
              <w:rPr>
                <w:rFonts w:ascii="宋体" w:hAnsi="宋体" w:cs="宋体" w:eastAsia="宋体" w:hint="default"/>
                <w:spacing w:val="-3"/>
                <w:sz w:val="18"/>
                <w:szCs w:val="18"/>
              </w:rPr>
              <w:t>20%</w:t>
            </w:r>
            <w:r>
              <w:rPr>
                <w:rFonts w:ascii="宋体" w:hAnsi="宋体" w:cs="宋体" w:eastAsia="宋体" w:hint="default"/>
                <w:spacing w:val="-3"/>
                <w:sz w:val="18"/>
                <w:szCs w:val="18"/>
              </w:rPr>
              <w:t>（</w:t>
            </w:r>
            <w:r>
              <w:rPr>
                <w:rFonts w:ascii="宋体" w:hAnsi="宋体" w:cs="宋体" w:eastAsia="宋体" w:hint="default"/>
                <w:spacing w:val="-3"/>
                <w:sz w:val="18"/>
                <w:szCs w:val="18"/>
              </w:rPr>
              <w:t>400</w:t>
            </w:r>
            <w:r>
              <w:rPr>
                <w:rFonts w:ascii="宋体" w:hAnsi="宋体" w:cs="宋体" w:eastAsia="宋体" w:hint="default"/>
                <w:spacing w:val="-3"/>
                <w:sz w:val="18"/>
                <w:szCs w:val="18"/>
              </w:rPr>
              <w:t>万元</w:t>
            </w:r>
            <w:r>
              <w:rPr>
                <w:rFonts w:ascii="宋体" w:hAnsi="宋体" w:cs="宋体" w:eastAsia="宋体" w:hint="default"/>
                <w:spacing w:val="-3"/>
                <w:sz w:val="18"/>
                <w:szCs w:val="18"/>
              </w:rPr>
              <w:t>*51%*8</w:t>
            </w:r>
            <w:r>
              <w:rPr>
                <w:rFonts w:ascii="宋体" w:hAnsi="宋体" w:cs="宋体" w:eastAsia="宋体" w:hint="default"/>
                <w:spacing w:val="-3"/>
                <w:sz w:val="18"/>
                <w:szCs w:val="18"/>
              </w:rPr>
              <w:t>倍</w:t>
            </w:r>
            <w:r>
              <w:rPr>
                <w:rFonts w:ascii="宋体" w:hAnsi="宋体" w:cs="宋体" w:eastAsia="宋体" w:hint="default"/>
                <w:spacing w:val="-3"/>
                <w:sz w:val="18"/>
                <w:szCs w:val="18"/>
              </w:rPr>
              <w:t>*20%=326.40</w:t>
            </w:r>
            <w:r>
              <w:rPr>
                <w:rFonts w:ascii="宋体" w:hAnsi="宋体" w:cs="宋体" w:eastAsia="宋体" w:hint="default"/>
                <w:spacing w:val="-3"/>
                <w:sz w:val="18"/>
                <w:szCs w:val="18"/>
              </w:rPr>
              <w:t>万元）。如目标公司的净利润和销售收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入增长率小于</w:t>
            </w:r>
            <w:r>
              <w:rPr>
                <w:rFonts w:ascii="宋体" w:hAnsi="宋体" w:cs="宋体" w:eastAsia="宋体" w:hint="default"/>
                <w:sz w:val="18"/>
                <w:szCs w:val="18"/>
              </w:rPr>
              <w:t>25%</w:t>
            </w:r>
            <w:r>
              <w:rPr>
                <w:rFonts w:ascii="宋体" w:hAnsi="宋体" w:cs="宋体" w:eastAsia="宋体" w:hint="default"/>
                <w:sz w:val="18"/>
                <w:szCs w:val="18"/>
              </w:rPr>
              <w:t>，则该部分溢价款不再付给乙方。 </w:t>
            </w:r>
            <w:r>
              <w:rPr>
                <w:rFonts w:ascii="宋体" w:hAnsi="宋体" w:cs="宋体" w:eastAsia="宋体" w:hint="default"/>
                <w:spacing w:val="-2"/>
                <w:sz w:val="18"/>
                <w:szCs w:val="18"/>
              </w:rPr>
              <w:t>3.</w:t>
            </w:r>
            <w:r>
              <w:rPr>
                <w:rFonts w:ascii="宋体" w:hAnsi="宋体" w:cs="宋体" w:eastAsia="宋体" w:hint="default"/>
                <w:spacing w:val="-2"/>
                <w:sz w:val="18"/>
                <w:szCs w:val="18"/>
              </w:rPr>
              <w:t>合作基准日</w:t>
            </w:r>
            <w:r>
              <w:rPr>
                <w:rFonts w:ascii="宋体" w:hAnsi="宋体" w:cs="宋体" w:eastAsia="宋体" w:hint="default"/>
                <w:spacing w:val="-2"/>
                <w:sz w:val="18"/>
                <w:szCs w:val="18"/>
              </w:rPr>
              <w:t>2</w:t>
            </w:r>
            <w:r>
              <w:rPr>
                <w:rFonts w:ascii="宋体" w:hAnsi="宋体" w:cs="宋体" w:eastAsia="宋体" w:hint="default"/>
                <w:spacing w:val="-2"/>
                <w:sz w:val="18"/>
                <w:szCs w:val="18"/>
              </w:rPr>
              <w:t>年后的对应日，如前</w:t>
            </w:r>
            <w:r>
              <w:rPr>
                <w:rFonts w:ascii="宋体" w:hAnsi="宋体" w:cs="宋体" w:eastAsia="宋体" w:hint="default"/>
                <w:spacing w:val="-2"/>
                <w:sz w:val="18"/>
                <w:szCs w:val="18"/>
              </w:rPr>
              <w:t>2</w:t>
            </w:r>
            <w:r>
              <w:rPr>
                <w:rFonts w:ascii="宋体" w:hAnsi="宋体" w:cs="宋体" w:eastAsia="宋体" w:hint="default"/>
                <w:spacing w:val="-2"/>
                <w:sz w:val="18"/>
                <w:szCs w:val="18"/>
              </w:rPr>
              <w:t>年的平均净利润和销售收入复合增长率大于</w:t>
            </w:r>
            <w:r>
              <w:rPr>
                <w:rFonts w:ascii="宋体" w:hAnsi="宋体" w:cs="宋体" w:eastAsia="宋体" w:hint="default"/>
                <w:spacing w:val="-2"/>
                <w:sz w:val="18"/>
                <w:szCs w:val="18"/>
              </w:rPr>
              <w:t>25%</w:t>
            </w:r>
            <w:r>
              <w:rPr>
                <w:rFonts w:ascii="宋体" w:hAnsi="宋体" w:cs="宋体" w:eastAsia="宋体" w:hint="default"/>
                <w:spacing w:val="-2"/>
                <w:sz w:val="18"/>
                <w:szCs w:val="18"/>
              </w:rPr>
              <w:t>，再</w:t>
            </w:r>
            <w:r>
              <w:rPr>
                <w:rFonts w:ascii="宋体" w:hAnsi="宋体" w:cs="宋体" w:eastAsia="宋体" w:hint="default"/>
                <w:spacing w:val="-58"/>
                <w:sz w:val="18"/>
                <w:szCs w:val="18"/>
              </w:rPr>
              <w:t> </w:t>
            </w:r>
            <w:r>
              <w:rPr>
                <w:rFonts w:ascii="宋体" w:hAnsi="宋体" w:cs="宋体" w:eastAsia="宋体" w:hint="default"/>
                <w:spacing w:val="-3"/>
                <w:sz w:val="18"/>
                <w:szCs w:val="18"/>
              </w:rPr>
              <w:t>付</w:t>
            </w:r>
            <w:r>
              <w:rPr>
                <w:rFonts w:ascii="宋体" w:hAnsi="宋体" w:cs="宋体" w:eastAsia="宋体" w:hint="default"/>
                <w:spacing w:val="-3"/>
                <w:sz w:val="18"/>
                <w:szCs w:val="18"/>
              </w:rPr>
              <w:t>2015</w:t>
            </w:r>
            <w:r>
              <w:rPr>
                <w:rFonts w:ascii="宋体" w:hAnsi="宋体" w:cs="宋体" w:eastAsia="宋体" w:hint="default"/>
                <w:spacing w:val="-3"/>
                <w:sz w:val="18"/>
                <w:szCs w:val="18"/>
              </w:rPr>
              <w:t>年度净利润的</w:t>
            </w:r>
            <w:r>
              <w:rPr>
                <w:rFonts w:ascii="宋体" w:hAnsi="宋体" w:cs="宋体" w:eastAsia="宋体" w:hint="default"/>
                <w:spacing w:val="-3"/>
                <w:sz w:val="18"/>
                <w:szCs w:val="18"/>
              </w:rPr>
              <w:t>51%</w:t>
            </w:r>
            <w:r>
              <w:rPr>
                <w:rFonts w:ascii="宋体" w:hAnsi="宋体" w:cs="宋体" w:eastAsia="宋体" w:hint="default"/>
                <w:spacing w:val="-3"/>
                <w:sz w:val="18"/>
                <w:szCs w:val="18"/>
              </w:rPr>
              <w:t>的</w:t>
            </w:r>
            <w:r>
              <w:rPr>
                <w:rFonts w:ascii="宋体" w:hAnsi="宋体" w:cs="宋体" w:eastAsia="宋体" w:hint="default"/>
                <w:spacing w:val="-3"/>
                <w:sz w:val="18"/>
                <w:szCs w:val="18"/>
              </w:rPr>
              <w:t>8</w:t>
            </w:r>
            <w:r>
              <w:rPr>
                <w:rFonts w:ascii="宋体" w:hAnsi="宋体" w:cs="宋体" w:eastAsia="宋体" w:hint="default"/>
                <w:spacing w:val="-3"/>
                <w:sz w:val="18"/>
                <w:szCs w:val="18"/>
              </w:rPr>
              <w:t>倍溢价款的</w:t>
            </w:r>
            <w:r>
              <w:rPr>
                <w:rFonts w:ascii="宋体" w:hAnsi="宋体" w:cs="宋体" w:eastAsia="宋体" w:hint="default"/>
                <w:spacing w:val="-3"/>
                <w:sz w:val="18"/>
                <w:szCs w:val="18"/>
              </w:rPr>
              <w:t>40%</w:t>
            </w:r>
            <w:r>
              <w:rPr>
                <w:rFonts w:ascii="宋体" w:hAnsi="宋体" w:cs="宋体" w:eastAsia="宋体" w:hint="default"/>
                <w:spacing w:val="-3"/>
                <w:sz w:val="18"/>
                <w:szCs w:val="18"/>
              </w:rPr>
              <w:t>（</w:t>
            </w:r>
            <w:r>
              <w:rPr>
                <w:rFonts w:ascii="宋体" w:hAnsi="宋体" w:cs="宋体" w:eastAsia="宋体" w:hint="default"/>
                <w:spacing w:val="-3"/>
                <w:sz w:val="18"/>
                <w:szCs w:val="18"/>
              </w:rPr>
              <w:t>400</w:t>
            </w:r>
            <w:r>
              <w:rPr>
                <w:rFonts w:ascii="宋体" w:hAnsi="宋体" w:cs="宋体" w:eastAsia="宋体" w:hint="default"/>
                <w:spacing w:val="-3"/>
                <w:sz w:val="18"/>
                <w:szCs w:val="18"/>
              </w:rPr>
              <w:t>万元</w:t>
            </w:r>
            <w:r>
              <w:rPr>
                <w:rFonts w:ascii="宋体" w:hAnsi="宋体" w:cs="宋体" w:eastAsia="宋体" w:hint="default"/>
                <w:spacing w:val="-3"/>
                <w:sz w:val="18"/>
                <w:szCs w:val="18"/>
              </w:rPr>
              <w:t>*51%*8</w:t>
            </w:r>
            <w:r>
              <w:rPr>
                <w:rFonts w:ascii="宋体" w:hAnsi="宋体" w:cs="宋体" w:eastAsia="宋体" w:hint="default"/>
                <w:spacing w:val="-3"/>
                <w:sz w:val="18"/>
                <w:szCs w:val="18"/>
              </w:rPr>
              <w:t>倍</w:t>
            </w:r>
            <w:r>
              <w:rPr>
                <w:rFonts w:ascii="宋体" w:hAnsi="宋体" w:cs="宋体" w:eastAsia="宋体" w:hint="default"/>
                <w:spacing w:val="-3"/>
                <w:sz w:val="18"/>
                <w:szCs w:val="18"/>
              </w:rPr>
              <w:t>*40%=652.80</w:t>
            </w:r>
            <w:r>
              <w:rPr>
                <w:rFonts w:ascii="宋体" w:hAnsi="宋体" w:cs="宋体" w:eastAsia="宋体" w:hint="default"/>
                <w:spacing w:val="-3"/>
                <w:sz w:val="18"/>
                <w:szCs w:val="18"/>
              </w:rPr>
              <w:t>万元）。如前</w:t>
            </w:r>
            <w:r>
              <w:rPr>
                <w:rFonts w:ascii="宋体" w:hAnsi="宋体" w:cs="宋体" w:eastAsia="宋体" w:hint="default"/>
                <w:spacing w:val="-3"/>
                <w:sz w:val="18"/>
                <w:szCs w:val="18"/>
              </w:rPr>
              <w:t>2</w:t>
            </w:r>
            <w:r>
              <w:rPr>
                <w:rFonts w:ascii="宋体" w:hAnsi="宋体" w:cs="宋体" w:eastAsia="宋体" w:hint="default"/>
                <w:spacing w:val="-63"/>
                <w:sz w:val="18"/>
                <w:szCs w:val="18"/>
              </w:rPr>
              <w:t> </w:t>
            </w:r>
            <w:r>
              <w:rPr>
                <w:rFonts w:ascii="宋体" w:hAnsi="宋体" w:cs="宋体" w:eastAsia="宋体" w:hint="default"/>
                <w:sz w:val="18"/>
                <w:szCs w:val="18"/>
              </w:rPr>
              <w:t>年的平均净利润和平均销售收入增长率小于</w:t>
            </w:r>
            <w:r>
              <w:rPr>
                <w:rFonts w:ascii="宋体" w:hAnsi="宋体" w:cs="宋体" w:eastAsia="宋体" w:hint="default"/>
                <w:sz w:val="18"/>
                <w:szCs w:val="18"/>
              </w:rPr>
              <w:t>25%</w:t>
            </w:r>
            <w:r>
              <w:rPr>
                <w:rFonts w:ascii="宋体" w:hAnsi="宋体" w:cs="宋体" w:eastAsia="宋体" w:hint="default"/>
                <w:sz w:val="18"/>
                <w:szCs w:val="18"/>
              </w:rPr>
              <w:t>，则该部分溢价款暂不付给一方。 </w:t>
            </w:r>
            <w:r>
              <w:rPr>
                <w:rFonts w:ascii="宋体" w:hAnsi="宋体" w:cs="宋体" w:eastAsia="宋体" w:hint="default"/>
                <w:spacing w:val="-2"/>
                <w:sz w:val="18"/>
                <w:szCs w:val="18"/>
              </w:rPr>
              <w:t>4.</w:t>
            </w:r>
            <w:r>
              <w:rPr>
                <w:rFonts w:ascii="宋体" w:hAnsi="宋体" w:cs="宋体" w:eastAsia="宋体" w:hint="default"/>
                <w:spacing w:val="-2"/>
                <w:sz w:val="18"/>
                <w:szCs w:val="18"/>
              </w:rPr>
              <w:t>合作基准日</w:t>
            </w:r>
            <w:r>
              <w:rPr>
                <w:rFonts w:ascii="宋体" w:hAnsi="宋体" w:cs="宋体" w:eastAsia="宋体" w:hint="default"/>
                <w:spacing w:val="-2"/>
                <w:sz w:val="18"/>
                <w:szCs w:val="18"/>
              </w:rPr>
              <w:t>3</w:t>
            </w:r>
            <w:r>
              <w:rPr>
                <w:rFonts w:ascii="宋体" w:hAnsi="宋体" w:cs="宋体" w:eastAsia="宋体" w:hint="default"/>
                <w:spacing w:val="-2"/>
                <w:sz w:val="18"/>
                <w:szCs w:val="18"/>
              </w:rPr>
              <w:t>年后的对应日，如前</w:t>
            </w:r>
            <w:r>
              <w:rPr>
                <w:rFonts w:ascii="宋体" w:hAnsi="宋体" w:cs="宋体" w:eastAsia="宋体" w:hint="default"/>
                <w:spacing w:val="-2"/>
                <w:sz w:val="18"/>
                <w:szCs w:val="18"/>
              </w:rPr>
              <w:t>3</w:t>
            </w:r>
            <w:r>
              <w:rPr>
                <w:rFonts w:ascii="宋体" w:hAnsi="宋体" w:cs="宋体" w:eastAsia="宋体" w:hint="default"/>
                <w:spacing w:val="-2"/>
                <w:sz w:val="18"/>
                <w:szCs w:val="18"/>
              </w:rPr>
              <w:t>年的平均净利润和销售收入复合增长率大于</w:t>
            </w:r>
            <w:r>
              <w:rPr>
                <w:rFonts w:ascii="宋体" w:hAnsi="宋体" w:cs="宋体" w:eastAsia="宋体" w:hint="default"/>
                <w:spacing w:val="-2"/>
                <w:sz w:val="18"/>
                <w:szCs w:val="18"/>
              </w:rPr>
              <w:t>25%</w:t>
            </w:r>
            <w:r>
              <w:rPr>
                <w:rFonts w:ascii="宋体" w:hAnsi="宋体" w:cs="宋体" w:eastAsia="宋体" w:hint="default"/>
                <w:spacing w:val="-2"/>
                <w:sz w:val="18"/>
                <w:szCs w:val="18"/>
              </w:rPr>
              <w:t>，再</w:t>
            </w:r>
            <w:r>
              <w:rPr>
                <w:rFonts w:ascii="宋体" w:hAnsi="宋体" w:cs="宋体" w:eastAsia="宋体" w:hint="default"/>
                <w:spacing w:val="-58"/>
                <w:sz w:val="18"/>
                <w:szCs w:val="18"/>
              </w:rPr>
              <w:t> </w:t>
            </w:r>
            <w:r>
              <w:rPr>
                <w:rFonts w:ascii="宋体" w:hAnsi="宋体" w:cs="宋体" w:eastAsia="宋体" w:hint="default"/>
                <w:spacing w:val="-1"/>
                <w:sz w:val="18"/>
                <w:szCs w:val="18"/>
              </w:rPr>
              <w:t>付</w:t>
            </w:r>
            <w:r>
              <w:rPr>
                <w:rFonts w:ascii="宋体" w:hAnsi="宋体" w:cs="宋体" w:eastAsia="宋体" w:hint="default"/>
                <w:spacing w:val="-1"/>
                <w:sz w:val="18"/>
                <w:szCs w:val="18"/>
              </w:rPr>
              <w:t>2015</w:t>
            </w:r>
            <w:r>
              <w:rPr>
                <w:rFonts w:ascii="宋体" w:hAnsi="宋体" w:cs="宋体" w:eastAsia="宋体" w:hint="default"/>
                <w:spacing w:val="-1"/>
                <w:sz w:val="18"/>
                <w:szCs w:val="18"/>
              </w:rPr>
              <w:t>年度净利润的</w:t>
            </w:r>
            <w:r>
              <w:rPr>
                <w:rFonts w:ascii="宋体" w:hAnsi="宋体" w:cs="宋体" w:eastAsia="宋体" w:hint="default"/>
                <w:spacing w:val="-1"/>
                <w:sz w:val="18"/>
                <w:szCs w:val="18"/>
              </w:rPr>
              <w:t>51%</w:t>
            </w:r>
            <w:r>
              <w:rPr>
                <w:rFonts w:ascii="宋体" w:hAnsi="宋体" w:cs="宋体" w:eastAsia="宋体" w:hint="default"/>
                <w:spacing w:val="-1"/>
                <w:sz w:val="18"/>
                <w:szCs w:val="18"/>
              </w:rPr>
              <w:t>的</w:t>
            </w:r>
            <w:r>
              <w:rPr>
                <w:rFonts w:ascii="宋体" w:hAnsi="宋体" w:cs="宋体" w:eastAsia="宋体" w:hint="default"/>
                <w:spacing w:val="-1"/>
                <w:sz w:val="18"/>
                <w:szCs w:val="18"/>
              </w:rPr>
              <w:t>8</w:t>
            </w:r>
            <w:r>
              <w:rPr>
                <w:rFonts w:ascii="宋体" w:hAnsi="宋体" w:cs="宋体" w:eastAsia="宋体" w:hint="default"/>
                <w:spacing w:val="-1"/>
                <w:sz w:val="18"/>
                <w:szCs w:val="18"/>
              </w:rPr>
              <w:t>倍溢价款的</w:t>
            </w:r>
            <w:r>
              <w:rPr>
                <w:rFonts w:ascii="宋体" w:hAnsi="宋体" w:cs="宋体" w:eastAsia="宋体" w:hint="default"/>
                <w:spacing w:val="-1"/>
                <w:sz w:val="18"/>
                <w:szCs w:val="18"/>
              </w:rPr>
              <w:t>20%</w:t>
            </w:r>
            <w:r>
              <w:rPr>
                <w:rFonts w:ascii="宋体" w:hAnsi="宋体" w:cs="宋体" w:eastAsia="宋体" w:hint="default"/>
                <w:spacing w:val="-1"/>
                <w:sz w:val="18"/>
                <w:szCs w:val="18"/>
              </w:rPr>
              <w:t>（</w:t>
            </w:r>
            <w:r>
              <w:rPr>
                <w:rFonts w:ascii="宋体" w:hAnsi="宋体" w:cs="宋体" w:eastAsia="宋体" w:hint="default"/>
                <w:spacing w:val="-1"/>
                <w:sz w:val="18"/>
                <w:szCs w:val="18"/>
              </w:rPr>
              <w:t>400</w:t>
            </w:r>
            <w:r>
              <w:rPr>
                <w:rFonts w:ascii="宋体" w:hAnsi="宋体" w:cs="宋体" w:eastAsia="宋体" w:hint="default"/>
                <w:spacing w:val="-1"/>
                <w:sz w:val="18"/>
                <w:szCs w:val="18"/>
              </w:rPr>
              <w:t>万元</w:t>
            </w:r>
            <w:r>
              <w:rPr>
                <w:rFonts w:ascii="宋体" w:hAnsi="宋体" w:cs="宋体" w:eastAsia="宋体" w:hint="default"/>
                <w:spacing w:val="-1"/>
                <w:sz w:val="18"/>
                <w:szCs w:val="18"/>
              </w:rPr>
              <w:t>*51%*8</w:t>
            </w:r>
            <w:r>
              <w:rPr>
                <w:rFonts w:ascii="宋体" w:hAnsi="宋体" w:cs="宋体" w:eastAsia="宋体" w:hint="default"/>
                <w:spacing w:val="-1"/>
                <w:sz w:val="18"/>
                <w:szCs w:val="18"/>
              </w:rPr>
              <w:t>倍</w:t>
            </w:r>
            <w:r>
              <w:rPr>
                <w:rFonts w:ascii="宋体" w:hAnsi="宋体" w:cs="宋体" w:eastAsia="宋体" w:hint="default"/>
                <w:spacing w:val="-1"/>
                <w:sz w:val="18"/>
                <w:szCs w:val="18"/>
              </w:rPr>
              <w:t>*20%=326.40</w:t>
            </w:r>
            <w:r>
              <w:rPr>
                <w:rFonts w:ascii="宋体" w:hAnsi="宋体" w:cs="宋体" w:eastAsia="宋体" w:hint="default"/>
                <w:spacing w:val="-1"/>
                <w:sz w:val="18"/>
                <w:szCs w:val="18"/>
              </w:rPr>
              <w:t>万元）及上年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因增长率未完成而未付的溢价款。 </w:t>
            </w:r>
            <w:r>
              <w:rPr>
                <w:rFonts w:ascii="宋体" w:hAnsi="宋体" w:cs="宋体" w:eastAsia="宋体" w:hint="default"/>
                <w:sz w:val="18"/>
                <w:szCs w:val="18"/>
              </w:rPr>
              <w:t>5.</w:t>
            </w:r>
            <w:r>
              <w:rPr>
                <w:rFonts w:ascii="宋体" w:hAnsi="宋体" w:cs="宋体" w:eastAsia="宋体" w:hint="default"/>
                <w:sz w:val="18"/>
                <w:szCs w:val="18"/>
              </w:rPr>
              <w:t>合作基准日</w:t>
            </w:r>
            <w:r>
              <w:rPr>
                <w:rFonts w:ascii="宋体" w:hAnsi="宋体" w:cs="宋体" w:eastAsia="宋体" w:hint="default"/>
                <w:sz w:val="18"/>
                <w:szCs w:val="18"/>
              </w:rPr>
              <w:t>3</w:t>
            </w:r>
            <w:r>
              <w:rPr>
                <w:rFonts w:ascii="宋体" w:hAnsi="宋体" w:cs="宋体" w:eastAsia="宋体" w:hint="default"/>
                <w:sz w:val="18"/>
                <w:szCs w:val="18"/>
              </w:rPr>
              <w:t>年后的对应日，对对赌</w:t>
            </w:r>
            <w:r>
              <w:rPr>
                <w:rFonts w:ascii="宋体" w:hAnsi="宋体" w:cs="宋体" w:eastAsia="宋体" w:hint="default"/>
                <w:sz w:val="18"/>
                <w:szCs w:val="18"/>
              </w:rPr>
              <w:t>3</w:t>
            </w:r>
            <w:r>
              <w:rPr>
                <w:rFonts w:ascii="宋体" w:hAnsi="宋体" w:cs="宋体" w:eastAsia="宋体" w:hint="default"/>
                <w:sz w:val="18"/>
                <w:szCs w:val="18"/>
              </w:rPr>
              <w:t>年的净利润和销售收入进行统算，如合作基准日 </w:t>
            </w:r>
            <w:r>
              <w:rPr>
                <w:rFonts w:ascii="宋体" w:hAnsi="宋体" w:cs="宋体" w:eastAsia="宋体" w:hint="default"/>
                <w:spacing w:val="-1"/>
                <w:sz w:val="18"/>
                <w:szCs w:val="18"/>
              </w:rPr>
              <w:t>后</w:t>
            </w:r>
            <w:r>
              <w:rPr>
                <w:rFonts w:ascii="宋体" w:hAnsi="宋体" w:cs="宋体" w:eastAsia="宋体" w:hint="default"/>
                <w:spacing w:val="-1"/>
                <w:sz w:val="18"/>
                <w:szCs w:val="18"/>
              </w:rPr>
              <w:t>3</w:t>
            </w:r>
            <w:r>
              <w:rPr>
                <w:rFonts w:ascii="宋体" w:hAnsi="宋体" w:cs="宋体" w:eastAsia="宋体" w:hint="default"/>
                <w:spacing w:val="-1"/>
                <w:sz w:val="18"/>
                <w:szCs w:val="18"/>
              </w:rPr>
              <w:t>年的平均利润和平均销售收入复合增长率小于</w:t>
            </w:r>
            <w:r>
              <w:rPr>
                <w:rFonts w:ascii="宋体" w:hAnsi="宋体" w:cs="宋体" w:eastAsia="宋体" w:hint="default"/>
                <w:spacing w:val="-1"/>
                <w:sz w:val="18"/>
                <w:szCs w:val="18"/>
              </w:rPr>
              <w:t>25%</w:t>
            </w:r>
            <w:r>
              <w:rPr>
                <w:rFonts w:ascii="宋体" w:hAnsi="宋体" w:cs="宋体" w:eastAsia="宋体" w:hint="default"/>
                <w:spacing w:val="-1"/>
                <w:sz w:val="18"/>
                <w:szCs w:val="18"/>
              </w:rPr>
              <w:t>，大于</w:t>
            </w:r>
            <w:r>
              <w:rPr>
                <w:rFonts w:ascii="宋体" w:hAnsi="宋体" w:cs="宋体" w:eastAsia="宋体" w:hint="default"/>
                <w:spacing w:val="-1"/>
                <w:sz w:val="18"/>
                <w:szCs w:val="18"/>
              </w:rPr>
              <w:t>15%</w:t>
            </w:r>
            <w:r>
              <w:rPr>
                <w:rFonts w:ascii="宋体" w:hAnsi="宋体" w:cs="宋体" w:eastAsia="宋体" w:hint="default"/>
                <w:spacing w:val="-1"/>
                <w:sz w:val="18"/>
                <w:szCs w:val="18"/>
              </w:rPr>
              <w:t>，则按</w:t>
            </w:r>
            <w:r>
              <w:rPr>
                <w:rFonts w:ascii="宋体" w:hAnsi="宋体" w:cs="宋体" w:eastAsia="宋体" w:hint="default"/>
                <w:spacing w:val="-1"/>
                <w:sz w:val="18"/>
                <w:szCs w:val="18"/>
              </w:rPr>
              <w:t>2015</w:t>
            </w:r>
            <w:r>
              <w:rPr>
                <w:rFonts w:ascii="宋体" w:hAnsi="宋体" w:cs="宋体" w:eastAsia="宋体" w:hint="default"/>
                <w:spacing w:val="-1"/>
                <w:sz w:val="18"/>
                <w:szCs w:val="18"/>
              </w:rPr>
              <w:t>年度净利润的</w:t>
            </w:r>
            <w:r>
              <w:rPr>
                <w:rFonts w:ascii="宋体" w:hAnsi="宋体" w:cs="宋体" w:eastAsia="宋体" w:hint="default"/>
                <w:spacing w:val="-84"/>
                <w:sz w:val="18"/>
                <w:szCs w:val="18"/>
              </w:rPr>
              <w:t> </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4</w:t>
            </w:r>
            <w:r>
              <w:rPr>
                <w:rFonts w:ascii="宋体" w:hAnsi="宋体" w:cs="宋体" w:eastAsia="宋体" w:hint="default"/>
                <w:sz w:val="18"/>
                <w:szCs w:val="18"/>
              </w:rPr>
              <w:t>倍重新计算溢价款，如果已经超付款，乙方现金补偿甲方。</w:t>
            </w:r>
          </w:p>
          <w:p>
            <w:pPr>
              <w:pStyle w:val="TableParagraph"/>
              <w:spacing w:line="316" w:lineRule="auto" w:before="19"/>
              <w:ind w:right="53"/>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如合作基准日后</w:t>
            </w:r>
            <w:r>
              <w:rPr>
                <w:rFonts w:ascii="宋体" w:hAnsi="宋体" w:cs="宋体" w:eastAsia="宋体" w:hint="default"/>
                <w:sz w:val="18"/>
                <w:szCs w:val="18"/>
              </w:rPr>
              <w:t>3</w:t>
            </w:r>
            <w:r>
              <w:rPr>
                <w:rFonts w:ascii="宋体" w:hAnsi="宋体" w:cs="宋体" w:eastAsia="宋体" w:hint="default"/>
                <w:sz w:val="18"/>
                <w:szCs w:val="18"/>
              </w:rPr>
              <w:t>年的平均利润和销售收入复合增长率小于</w:t>
            </w:r>
            <w:r>
              <w:rPr>
                <w:rFonts w:ascii="宋体" w:hAnsi="宋体" w:cs="宋体" w:eastAsia="宋体" w:hint="default"/>
                <w:sz w:val="18"/>
                <w:szCs w:val="18"/>
              </w:rPr>
              <w:t>15%</w:t>
            </w:r>
            <w:r>
              <w:rPr>
                <w:rFonts w:ascii="宋体" w:hAnsi="宋体" w:cs="宋体" w:eastAsia="宋体" w:hint="default"/>
                <w:sz w:val="18"/>
                <w:szCs w:val="18"/>
              </w:rPr>
              <w:t>，则扣除</w:t>
            </w:r>
            <w:r>
              <w:rPr>
                <w:rFonts w:ascii="宋体" w:hAnsi="宋体" w:cs="宋体" w:eastAsia="宋体" w:hint="default"/>
                <w:sz w:val="18"/>
                <w:szCs w:val="18"/>
              </w:rPr>
              <w:t>2015</w:t>
            </w:r>
            <w:r>
              <w:rPr>
                <w:rFonts w:ascii="宋体" w:hAnsi="宋体" w:cs="宋体" w:eastAsia="宋体" w:hint="default"/>
                <w:sz w:val="18"/>
                <w:szCs w:val="18"/>
              </w:rPr>
              <w:t>年度净利 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7</w:t>
            </w:r>
            <w:r>
              <w:rPr>
                <w:rFonts w:ascii="宋体" w:hAnsi="宋体" w:cs="宋体" w:eastAsia="宋体" w:hint="default"/>
                <w:sz w:val="18"/>
                <w:szCs w:val="18"/>
              </w:rPr>
              <w:t>倍溢价款。</w:t>
            </w:r>
          </w:p>
        </w:tc>
      </w:tr>
      <w:tr>
        <w:trPr>
          <w:trHeight w:val="343"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201603~201902</w:t>
            </w:r>
            <w:r>
              <w:rPr>
                <w:rFonts w:ascii="宋体" w:hAnsi="宋体" w:cs="宋体" w:eastAsia="宋体" w:hint="default"/>
                <w:sz w:val="18"/>
                <w:szCs w:val="18"/>
              </w:rPr>
              <w:t>期间完成收入</w:t>
            </w:r>
            <w:r>
              <w:rPr>
                <w:rFonts w:ascii="宋体" w:hAnsi="宋体" w:cs="宋体" w:eastAsia="宋体" w:hint="default"/>
                <w:sz w:val="18"/>
                <w:szCs w:val="18"/>
              </w:rPr>
              <w:t>90,545.01</w:t>
            </w:r>
            <w:r>
              <w:rPr>
                <w:rFonts w:ascii="宋体" w:hAnsi="宋体" w:cs="宋体" w:eastAsia="宋体" w:hint="default"/>
                <w:sz w:val="18"/>
                <w:szCs w:val="18"/>
              </w:rPr>
              <w:t>万元，净利润</w:t>
            </w:r>
            <w:r>
              <w:rPr>
                <w:rFonts w:ascii="宋体" w:hAnsi="宋体" w:cs="宋体" w:eastAsia="宋体" w:hint="default"/>
                <w:sz w:val="18"/>
                <w:szCs w:val="18"/>
              </w:rPr>
              <w:t>2,127.70</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21"/>
          <w:szCs w:val="21"/>
        </w:rPr>
      </w:pPr>
    </w:p>
    <w:p>
      <w:pPr>
        <w:pStyle w:val="BodyText"/>
        <w:spacing w:line="240" w:lineRule="auto" w:before="44"/>
        <w:ind w:left="172" w:right="1133"/>
        <w:jc w:val="left"/>
      </w:pPr>
      <w:r>
        <w:rPr/>
        <w:t>北京时代瑞澳商贸有限公司、北京东方瑞澳医疗设备有限公司、天津时代瑞澳医疗设备销售有限公司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158"/>
        <w:gridCol w:w="6947"/>
      </w:tblGrid>
      <w:tr>
        <w:trPr>
          <w:trHeight w:val="34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947" w:type="dxa"/>
            <w:tcBorders>
              <w:top w:val="single" w:sz="4" w:space="0" w:color="000000"/>
              <w:left w:val="single" w:sz="4" w:space="0" w:color="000000"/>
              <w:bottom w:val="single" w:sz="4" w:space="0" w:color="000000"/>
              <w:right w:val="single" w:sz="4" w:space="0" w:color="000000"/>
            </w:tcBorders>
          </w:tcPr>
          <w:p>
            <w:pPr/>
          </w:p>
        </w:tc>
      </w:tr>
      <w:tr>
        <w:trPr>
          <w:trHeight w:val="190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2"/>
                <w:sz w:val="18"/>
                <w:szCs w:val="18"/>
              </w:rPr>
              <w:t>业绩承诺金额：乙方保证合</w:t>
            </w:r>
            <w:r>
              <w:rPr>
                <w:rFonts w:ascii="宋体" w:hAnsi="宋体" w:cs="宋体" w:eastAsia="宋体" w:hint="default"/>
                <w:sz w:val="18"/>
                <w:szCs w:val="18"/>
              </w:rPr>
              <w:t> 作基准日后的目标公司的 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 </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日）复合增长率均不低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w:t>
            </w:r>
            <w:r>
              <w:rPr>
                <w:rFonts w:ascii="宋体" w:hAnsi="宋体" w:cs="宋体" w:eastAsia="宋体" w:hint="default"/>
                <w:sz w:val="18"/>
                <w:szCs w:val="18"/>
              </w:rPr>
              <w:t>25%</w:t>
            </w:r>
            <w:r>
              <w:rPr>
                <w:rFonts w:ascii="宋体" w:hAnsi="宋体" w:cs="宋体" w:eastAsia="宋体" w:hint="default"/>
                <w:sz w:val="18"/>
                <w:szCs w:val="18"/>
              </w:rPr>
              <w:t>。</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126,875.25</w:t>
            </w:r>
            <w:r>
              <w:rPr>
                <w:rFonts w:ascii="宋体" w:hAnsi="宋体" w:cs="宋体" w:eastAsia="宋体" w:hint="default"/>
                <w:sz w:val="18"/>
                <w:szCs w:val="18"/>
              </w:rPr>
              <w:t>万元，且净利润不低于</w:t>
            </w:r>
            <w:r>
              <w:rPr>
                <w:rFonts w:ascii="宋体" w:hAnsi="宋体" w:cs="宋体" w:eastAsia="宋体" w:hint="default"/>
                <w:sz w:val="18"/>
                <w:szCs w:val="18"/>
              </w:rPr>
              <w:t>12,519.30</w:t>
            </w:r>
            <w:r>
              <w:rPr>
                <w:rFonts w:ascii="宋体" w:hAnsi="宋体" w:cs="宋体" w:eastAsia="宋体" w:hint="default"/>
                <w:sz w:val="18"/>
                <w:szCs w:val="18"/>
              </w:rPr>
              <w:t>万元，向乙方支 付</w:t>
            </w:r>
            <w:r>
              <w:rPr>
                <w:rFonts w:ascii="宋体" w:hAnsi="宋体" w:cs="宋体" w:eastAsia="宋体" w:hint="default"/>
                <w:sz w:val="18"/>
                <w:szCs w:val="18"/>
              </w:rPr>
              <w:t>10</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126,875.25</w:t>
            </w:r>
            <w:r>
              <w:rPr>
                <w:rFonts w:ascii="宋体" w:hAnsi="宋体" w:cs="宋体" w:eastAsia="宋体" w:hint="default"/>
                <w:sz w:val="18"/>
                <w:szCs w:val="18"/>
              </w:rPr>
              <w:t>万元或净利润小于</w:t>
            </w:r>
            <w:r>
              <w:rPr>
                <w:rFonts w:ascii="宋体" w:hAnsi="宋体" w:cs="宋体" w:eastAsia="宋体" w:hint="default"/>
                <w:sz w:val="18"/>
                <w:szCs w:val="18"/>
              </w:rPr>
              <w:t>12,519.30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 不低于</w:t>
            </w:r>
            <w:r>
              <w:rPr>
                <w:rFonts w:ascii="宋体" w:hAnsi="宋体" w:cs="宋体" w:eastAsia="宋体" w:hint="default"/>
                <w:sz w:val="18"/>
                <w:szCs w:val="18"/>
              </w:rPr>
              <w:t>115,909.25</w:t>
            </w:r>
            <w:r>
              <w:rPr>
                <w:rFonts w:ascii="宋体" w:hAnsi="宋体" w:cs="宋体" w:eastAsia="宋体" w:hint="default"/>
                <w:sz w:val="18"/>
                <w:szCs w:val="18"/>
              </w:rPr>
              <w:t>万元，同时净利润不低于</w:t>
            </w:r>
            <w:r>
              <w:rPr>
                <w:rFonts w:ascii="宋体" w:hAnsi="宋体" w:cs="宋体" w:eastAsia="宋体" w:hint="default"/>
                <w:sz w:val="18"/>
                <w:szCs w:val="18"/>
              </w:rPr>
              <w:t>11,474.74</w:t>
            </w:r>
            <w:r>
              <w:rPr>
                <w:rFonts w:ascii="宋体" w:hAnsi="宋体" w:cs="宋体" w:eastAsia="宋体" w:hint="default"/>
                <w:sz w:val="18"/>
                <w:szCs w:val="18"/>
              </w:rPr>
              <w:t>万元，向乙方支付</w:t>
            </w:r>
            <w:r>
              <w:rPr>
                <w:rFonts w:ascii="宋体" w:hAnsi="宋体" w:cs="宋体" w:eastAsia="宋体" w:hint="default"/>
                <w:sz w:val="18"/>
                <w:szCs w:val="18"/>
              </w:rPr>
              <w:t>5</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115,909.25</w:t>
            </w:r>
            <w:r>
              <w:rPr>
                <w:rFonts w:ascii="宋体" w:hAnsi="宋体" w:cs="宋体" w:eastAsia="宋体" w:hint="default"/>
                <w:sz w:val="18"/>
                <w:szCs w:val="18"/>
              </w:rPr>
              <w:t>万元或净利润小于</w:t>
            </w:r>
            <w:r>
              <w:rPr>
                <w:rFonts w:ascii="宋体" w:hAnsi="宋体" w:cs="宋体" w:eastAsia="宋体" w:hint="default"/>
                <w:sz w:val="18"/>
                <w:szCs w:val="18"/>
              </w:rPr>
              <w:t>11,474.74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 不低于</w:t>
            </w:r>
            <w:r>
              <w:rPr>
                <w:rFonts w:ascii="宋体" w:hAnsi="宋体" w:cs="宋体" w:eastAsia="宋体" w:hint="default"/>
                <w:sz w:val="18"/>
                <w:szCs w:val="18"/>
              </w:rPr>
              <w:t>105,968.20</w:t>
            </w:r>
            <w:r>
              <w:rPr>
                <w:rFonts w:ascii="宋体" w:hAnsi="宋体" w:cs="宋体" w:eastAsia="宋体" w:hint="default"/>
                <w:sz w:val="18"/>
                <w:szCs w:val="18"/>
              </w:rPr>
              <w:t>万元，同时净利润不低于</w:t>
            </w:r>
            <w:r>
              <w:rPr>
                <w:rFonts w:ascii="宋体" w:hAnsi="宋体" w:cs="宋体" w:eastAsia="宋体" w:hint="default"/>
                <w:sz w:val="18"/>
                <w:szCs w:val="18"/>
              </w:rPr>
              <w:t>10,490.60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158"/>
        <w:gridCol w:w="6947"/>
      </w:tblGrid>
      <w:tr>
        <w:trPr>
          <w:trHeight w:val="653" w:hRule="exact"/>
        </w:trPr>
        <w:tc>
          <w:tcPr>
            <w:tcW w:w="2158" w:type="dxa"/>
            <w:tcBorders>
              <w:top w:val="single" w:sz="4" w:space="0" w:color="000000"/>
              <w:left w:val="single" w:sz="4" w:space="0" w:color="000000"/>
              <w:bottom w:val="single" w:sz="4" w:space="0" w:color="000000"/>
              <w:right w:val="single" w:sz="4" w:space="0" w:color="000000"/>
            </w:tcBorders>
          </w:tcPr>
          <w:p>
            <w:pP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105,968.20</w:t>
            </w:r>
            <w:r>
              <w:rPr>
                <w:rFonts w:ascii="宋体" w:hAnsi="宋体" w:cs="宋体" w:eastAsia="宋体" w:hint="default"/>
                <w:sz w:val="18"/>
                <w:szCs w:val="18"/>
              </w:rPr>
              <w:t>万元或净利润小于</w:t>
            </w:r>
            <w:r>
              <w:rPr>
                <w:rFonts w:ascii="宋体" w:hAnsi="宋体" w:cs="宋体" w:eastAsia="宋体" w:hint="default"/>
                <w:sz w:val="18"/>
                <w:szCs w:val="18"/>
              </w:rPr>
              <w:t>10,490.60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 款。</w:t>
            </w:r>
          </w:p>
        </w:tc>
      </w:tr>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201606~201905</w:t>
            </w:r>
            <w:r>
              <w:rPr>
                <w:rFonts w:ascii="宋体" w:hAnsi="宋体" w:cs="宋体" w:eastAsia="宋体" w:hint="default"/>
                <w:sz w:val="18"/>
                <w:szCs w:val="18"/>
              </w:rPr>
              <w:t>期间完成收入</w:t>
            </w:r>
            <w:r>
              <w:rPr>
                <w:rFonts w:ascii="宋体" w:hAnsi="宋体" w:cs="宋体" w:eastAsia="宋体" w:hint="default"/>
                <w:sz w:val="18"/>
                <w:szCs w:val="18"/>
              </w:rPr>
              <w:t>108,758.13</w:t>
            </w:r>
            <w:r>
              <w:rPr>
                <w:rFonts w:ascii="宋体" w:hAnsi="宋体" w:cs="宋体" w:eastAsia="宋体" w:hint="default"/>
                <w:sz w:val="18"/>
                <w:szCs w:val="18"/>
              </w:rPr>
              <w:t>万元，净利润</w:t>
            </w:r>
            <w:r>
              <w:rPr>
                <w:rFonts w:ascii="宋体" w:hAnsi="宋体" w:cs="宋体" w:eastAsia="宋体" w:hint="default"/>
                <w:sz w:val="18"/>
                <w:szCs w:val="18"/>
              </w:rPr>
              <w:t>9,199.95</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广州市励先医疗器械有限公司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008"/>
        <w:gridCol w:w="5528"/>
      </w:tblGrid>
      <w:tr>
        <w:trPr>
          <w:trHeight w:val="34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528" w:type="dxa"/>
            <w:tcBorders>
              <w:top w:val="single" w:sz="4" w:space="0" w:color="000000"/>
              <w:left w:val="single" w:sz="4" w:space="0" w:color="000000"/>
              <w:bottom w:val="single" w:sz="4" w:space="0" w:color="000000"/>
              <w:right w:val="single" w:sz="4" w:space="0" w:color="000000"/>
            </w:tcBorders>
          </w:tcPr>
          <w:p>
            <w:pPr/>
          </w:p>
        </w:tc>
      </w:tr>
      <w:tr>
        <w:trPr>
          <w:trHeight w:val="221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5"/>
                <w:sz w:val="18"/>
                <w:szCs w:val="18"/>
              </w:rPr>
              <w:t>业绩承诺金额：乙方保证合作基准日后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的目标公司的销售额和及利润对赌期 内（</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 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12,705.16</w:t>
            </w:r>
            <w:r>
              <w:rPr>
                <w:rFonts w:ascii="宋体" w:hAnsi="宋体" w:cs="宋体" w:eastAsia="宋体" w:hint="default"/>
                <w:sz w:val="18"/>
                <w:szCs w:val="18"/>
              </w:rPr>
              <w:t>万元，且净利润不低于</w:t>
            </w:r>
            <w:r>
              <w:rPr>
                <w:rFonts w:ascii="宋体" w:hAnsi="宋体" w:cs="宋体" w:eastAsia="宋体" w:hint="default"/>
                <w:sz w:val="18"/>
                <w:szCs w:val="18"/>
              </w:rPr>
              <w:t>891.17</w:t>
            </w:r>
            <w:r>
              <w:rPr>
                <w:rFonts w:ascii="宋体" w:hAnsi="宋体" w:cs="宋体" w:eastAsia="宋体" w:hint="default"/>
                <w:sz w:val="18"/>
                <w:szCs w:val="18"/>
              </w:rPr>
              <w:t>万 元，向乙方支付</w:t>
            </w:r>
            <w:r>
              <w:rPr>
                <w:rFonts w:ascii="宋体" w:hAnsi="宋体" w:cs="宋体" w:eastAsia="宋体" w:hint="default"/>
                <w:sz w:val="18"/>
                <w:szCs w:val="18"/>
              </w:rPr>
              <w:t>6</w:t>
            </w:r>
            <w:r>
              <w:rPr>
                <w:rFonts w:ascii="宋体" w:hAnsi="宋体" w:cs="宋体" w:eastAsia="宋体" w:hint="default"/>
                <w:sz w:val="18"/>
                <w:szCs w:val="18"/>
              </w:rPr>
              <w:t>倍溢价款。 </w:t>
            </w:r>
            <w:r>
              <w:rPr>
                <w:rFonts w:ascii="宋体" w:hAnsi="宋体" w:cs="宋体" w:eastAsia="宋体" w:hint="default"/>
                <w:spacing w:val="-2"/>
                <w:sz w:val="18"/>
                <w:szCs w:val="18"/>
              </w:rPr>
              <w:t>2.</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12,705.16</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891.17</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w:t>
            </w:r>
            <w:r>
              <w:rPr>
                <w:rFonts w:ascii="宋体" w:hAnsi="宋体" w:cs="宋体" w:eastAsia="宋体" w:hint="default"/>
                <w:spacing w:val="-87"/>
                <w:sz w:val="18"/>
                <w:szCs w:val="18"/>
              </w:rPr>
              <w:t> </w:t>
            </w:r>
            <w:r>
              <w:rPr>
                <w:rFonts w:ascii="宋体" w:hAnsi="宋体" w:cs="宋体" w:eastAsia="宋体" w:hint="default"/>
                <w:sz w:val="18"/>
                <w:szCs w:val="18"/>
              </w:rPr>
              <w:t>计的销售额不低于</w:t>
            </w:r>
            <w:r>
              <w:rPr>
                <w:rFonts w:ascii="宋体" w:hAnsi="宋体" w:cs="宋体" w:eastAsia="宋体" w:hint="default"/>
                <w:sz w:val="18"/>
                <w:szCs w:val="18"/>
              </w:rPr>
              <w:t>10,646.34</w:t>
            </w:r>
            <w:r>
              <w:rPr>
                <w:rFonts w:ascii="宋体" w:hAnsi="宋体" w:cs="宋体" w:eastAsia="宋体" w:hint="default"/>
                <w:sz w:val="18"/>
                <w:szCs w:val="18"/>
              </w:rPr>
              <w:t>万元，同时净利润不低于</w:t>
            </w:r>
            <w:r>
              <w:rPr>
                <w:rFonts w:ascii="宋体" w:hAnsi="宋体" w:cs="宋体" w:eastAsia="宋体" w:hint="default"/>
                <w:sz w:val="18"/>
                <w:szCs w:val="18"/>
              </w:rPr>
              <w:t>746.76</w:t>
            </w:r>
            <w:r>
              <w:rPr>
                <w:rFonts w:ascii="宋体" w:hAnsi="宋体" w:cs="宋体" w:eastAsia="宋体" w:hint="default"/>
                <w:sz w:val="18"/>
                <w:szCs w:val="18"/>
              </w:rPr>
              <w:t>万元，向 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10,646.34</w:t>
            </w:r>
            <w:r>
              <w:rPr>
                <w:rFonts w:ascii="宋体" w:hAnsi="宋体" w:cs="宋体" w:eastAsia="宋体" w:hint="default"/>
                <w:sz w:val="18"/>
                <w:szCs w:val="18"/>
              </w:rPr>
              <w:t>万元或净利润小于</w:t>
            </w:r>
            <w:r>
              <w:rPr>
                <w:rFonts w:ascii="宋体" w:hAnsi="宋体" w:cs="宋体" w:eastAsia="宋体" w:hint="default"/>
                <w:sz w:val="18"/>
                <w:szCs w:val="18"/>
              </w:rPr>
              <w:t>746.76</w:t>
            </w:r>
            <w:r>
              <w:rPr>
                <w:rFonts w:ascii="宋体" w:hAnsi="宋体" w:cs="宋体" w:eastAsia="宋体" w:hint="default"/>
                <w:sz w:val="18"/>
                <w:szCs w:val="18"/>
              </w:rPr>
              <w:t>万元，向乙方 支付</w:t>
            </w:r>
            <w:r>
              <w:rPr>
                <w:rFonts w:ascii="宋体" w:hAnsi="宋体" w:cs="宋体" w:eastAsia="宋体" w:hint="default"/>
                <w:sz w:val="18"/>
                <w:szCs w:val="18"/>
              </w:rPr>
              <w:t>2</w:t>
            </w:r>
            <w:r>
              <w:rPr>
                <w:rFonts w:ascii="宋体" w:hAnsi="宋体" w:cs="宋体" w:eastAsia="宋体" w:hint="default"/>
                <w:sz w:val="18"/>
                <w:szCs w:val="18"/>
              </w:rPr>
              <w:t>倍溢价款。</w:t>
            </w:r>
          </w:p>
        </w:tc>
      </w:tr>
      <w:tr>
        <w:trPr>
          <w:trHeight w:val="34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201603~201902</w:t>
            </w:r>
            <w:r>
              <w:rPr>
                <w:rFonts w:ascii="宋体" w:hAnsi="宋体" w:cs="宋体" w:eastAsia="宋体" w:hint="default"/>
                <w:sz w:val="18"/>
                <w:szCs w:val="18"/>
              </w:rPr>
              <w:t>期间完成收入</w:t>
            </w:r>
            <w:r>
              <w:rPr>
                <w:rFonts w:ascii="宋体" w:hAnsi="宋体" w:cs="宋体" w:eastAsia="宋体" w:hint="default"/>
                <w:sz w:val="18"/>
                <w:szCs w:val="18"/>
              </w:rPr>
              <w:t>15,778.54</w:t>
            </w:r>
            <w:r>
              <w:rPr>
                <w:rFonts w:ascii="宋体" w:hAnsi="宋体" w:cs="宋体" w:eastAsia="宋体" w:hint="default"/>
                <w:sz w:val="18"/>
                <w:szCs w:val="18"/>
              </w:rPr>
              <w:t>万元，净利润</w:t>
            </w:r>
            <w:r>
              <w:rPr>
                <w:rFonts w:ascii="宋体" w:hAnsi="宋体" w:cs="宋体" w:eastAsia="宋体" w:hint="default"/>
                <w:sz w:val="18"/>
                <w:szCs w:val="18"/>
              </w:rPr>
              <w:t>1,004.08</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山东瑞康康裕医药有限公司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150"/>
        <w:gridCol w:w="5387"/>
      </w:tblGrid>
      <w:tr>
        <w:trPr>
          <w:trHeight w:val="341"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387" w:type="dxa"/>
            <w:tcBorders>
              <w:top w:val="single" w:sz="4" w:space="0" w:color="000000"/>
              <w:left w:val="single" w:sz="4" w:space="0" w:color="000000"/>
              <w:bottom w:val="single" w:sz="4" w:space="0" w:color="000000"/>
              <w:right w:val="single" w:sz="4" w:space="0" w:color="000000"/>
            </w:tcBorders>
          </w:tcPr>
          <w:p>
            <w:pPr/>
          </w:p>
        </w:tc>
      </w:tr>
      <w:tr>
        <w:trPr>
          <w:trHeight w:val="19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 的目标公司的销售额和及利润对赌期内</w:t>
            </w:r>
          </w:p>
          <w:p>
            <w:pPr>
              <w:pStyle w:val="TableParagraph"/>
              <w:spacing w:line="316" w:lineRule="auto" w:before="19"/>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日）年度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2"/>
                <w:sz w:val="18"/>
                <w:szCs w:val="18"/>
              </w:rPr>
              <w:t>2016</w:t>
            </w:r>
            <w:r>
              <w:rPr>
                <w:rFonts w:ascii="宋体" w:hAnsi="宋体" w:cs="宋体" w:eastAsia="宋体" w:hint="default"/>
                <w:spacing w:val="-2"/>
                <w:sz w:val="18"/>
                <w:szCs w:val="18"/>
              </w:rPr>
              <w:t>年合作年度（</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日）实现销售额不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低于</w:t>
            </w:r>
            <w:r>
              <w:rPr>
                <w:rFonts w:ascii="宋体" w:hAnsi="宋体" w:cs="宋体" w:eastAsia="宋体" w:hint="default"/>
                <w:sz w:val="18"/>
                <w:szCs w:val="18"/>
              </w:rPr>
              <w:t>7000</w:t>
            </w:r>
            <w:r>
              <w:rPr>
                <w:rFonts w:ascii="宋体" w:hAnsi="宋体" w:cs="宋体" w:eastAsia="宋体" w:hint="default"/>
                <w:sz w:val="18"/>
                <w:szCs w:val="18"/>
              </w:rPr>
              <w:t>万元，且净利润不低于</w:t>
            </w:r>
            <w:r>
              <w:rPr>
                <w:rFonts w:ascii="宋体" w:hAnsi="宋体" w:cs="宋体" w:eastAsia="宋体" w:hint="default"/>
                <w:sz w:val="18"/>
                <w:szCs w:val="18"/>
              </w:rPr>
              <w:t>119</w:t>
            </w:r>
            <w:r>
              <w:rPr>
                <w:rFonts w:ascii="宋体" w:hAnsi="宋体" w:cs="宋体" w:eastAsia="宋体" w:hint="default"/>
                <w:sz w:val="18"/>
                <w:szCs w:val="18"/>
              </w:rPr>
              <w:t>万。 </w:t>
            </w:r>
            <w:r>
              <w:rPr>
                <w:rFonts w:ascii="宋体" w:hAnsi="宋体" w:cs="宋体" w:eastAsia="宋体" w:hint="default"/>
                <w:sz w:val="18"/>
                <w:szCs w:val="18"/>
              </w:rPr>
              <w:t>2.2017</w:t>
            </w:r>
            <w:r>
              <w:rPr>
                <w:rFonts w:ascii="宋体" w:hAnsi="宋体" w:cs="宋体" w:eastAsia="宋体" w:hint="default"/>
                <w:sz w:val="18"/>
                <w:szCs w:val="18"/>
              </w:rPr>
              <w:t>年合作年度（</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日）实现销售额不 低于</w:t>
            </w:r>
            <w:r>
              <w:rPr>
                <w:rFonts w:ascii="宋体" w:hAnsi="宋体" w:cs="宋体" w:eastAsia="宋体" w:hint="default"/>
                <w:sz w:val="18"/>
                <w:szCs w:val="18"/>
              </w:rPr>
              <w:t>8725</w:t>
            </w:r>
            <w:r>
              <w:rPr>
                <w:rFonts w:ascii="宋体" w:hAnsi="宋体" w:cs="宋体" w:eastAsia="宋体" w:hint="default"/>
                <w:sz w:val="18"/>
                <w:szCs w:val="18"/>
              </w:rPr>
              <w:t>万元，且净利润不低于</w:t>
            </w:r>
            <w:r>
              <w:rPr>
                <w:rFonts w:ascii="宋体" w:hAnsi="宋体" w:cs="宋体" w:eastAsia="宋体" w:hint="default"/>
                <w:sz w:val="18"/>
                <w:szCs w:val="18"/>
              </w:rPr>
              <w:t>149</w:t>
            </w:r>
            <w:r>
              <w:rPr>
                <w:rFonts w:ascii="宋体" w:hAnsi="宋体" w:cs="宋体" w:eastAsia="宋体" w:hint="default"/>
                <w:sz w:val="18"/>
                <w:szCs w:val="18"/>
              </w:rPr>
              <w:t>万元。 </w:t>
            </w:r>
            <w:r>
              <w:rPr>
                <w:rFonts w:ascii="宋体" w:hAnsi="宋体" w:cs="宋体" w:eastAsia="宋体" w:hint="default"/>
                <w:sz w:val="18"/>
                <w:szCs w:val="18"/>
              </w:rPr>
              <w:t>3.2018</w:t>
            </w:r>
            <w:r>
              <w:rPr>
                <w:rFonts w:ascii="宋体" w:hAnsi="宋体" w:cs="宋体" w:eastAsia="宋体" w:hint="default"/>
                <w:sz w:val="18"/>
                <w:szCs w:val="18"/>
              </w:rPr>
              <w:t>年合作年度（</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日）实现销售额不 低于</w:t>
            </w:r>
            <w:r>
              <w:rPr>
                <w:rFonts w:ascii="宋体" w:hAnsi="宋体" w:cs="宋体" w:eastAsia="宋体" w:hint="default"/>
                <w:sz w:val="18"/>
                <w:szCs w:val="18"/>
              </w:rPr>
              <w:t>10900</w:t>
            </w:r>
            <w:r>
              <w:rPr>
                <w:rFonts w:ascii="宋体" w:hAnsi="宋体" w:cs="宋体" w:eastAsia="宋体" w:hint="default"/>
                <w:sz w:val="18"/>
                <w:szCs w:val="18"/>
              </w:rPr>
              <w:t>万元，且净利润不低于</w:t>
            </w:r>
            <w:r>
              <w:rPr>
                <w:rFonts w:ascii="宋体" w:hAnsi="宋体" w:cs="宋体" w:eastAsia="宋体" w:hint="default"/>
                <w:sz w:val="18"/>
                <w:szCs w:val="18"/>
              </w:rPr>
              <w:t>186</w:t>
            </w:r>
            <w:r>
              <w:rPr>
                <w:rFonts w:ascii="宋体" w:hAnsi="宋体" w:cs="宋体" w:eastAsia="宋体" w:hint="default"/>
                <w:sz w:val="18"/>
                <w:szCs w:val="18"/>
              </w:rPr>
              <w:t>万元。</w:t>
            </w:r>
          </w:p>
        </w:tc>
      </w:tr>
      <w:tr>
        <w:trPr>
          <w:trHeight w:val="341"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201608~201907</w:t>
            </w:r>
            <w:r>
              <w:rPr>
                <w:rFonts w:ascii="宋体" w:hAnsi="宋体" w:cs="宋体" w:eastAsia="宋体" w:hint="default"/>
                <w:sz w:val="18"/>
                <w:szCs w:val="18"/>
              </w:rPr>
              <w:t>期间完成收入</w:t>
            </w:r>
            <w:r>
              <w:rPr>
                <w:rFonts w:ascii="宋体" w:hAnsi="宋体" w:cs="宋体" w:eastAsia="宋体" w:hint="default"/>
                <w:sz w:val="18"/>
                <w:szCs w:val="18"/>
              </w:rPr>
              <w:t>28,288.64</w:t>
            </w:r>
            <w:r>
              <w:rPr>
                <w:rFonts w:ascii="宋体" w:hAnsi="宋体" w:cs="宋体" w:eastAsia="宋体" w:hint="default"/>
                <w:sz w:val="18"/>
                <w:szCs w:val="18"/>
              </w:rPr>
              <w:t>万元，净利润</w:t>
            </w:r>
            <w:r>
              <w:rPr>
                <w:rFonts w:ascii="宋体" w:hAnsi="宋体" w:cs="宋体" w:eastAsia="宋体" w:hint="default"/>
                <w:sz w:val="18"/>
                <w:szCs w:val="18"/>
              </w:rPr>
              <w:t>381.66</w:t>
            </w:r>
            <w:r>
              <w:rPr>
                <w:rFonts w:ascii="宋体" w:hAnsi="宋体" w:cs="宋体" w:eastAsia="宋体" w:hint="default"/>
                <w:sz w:val="18"/>
                <w:szCs w:val="18"/>
              </w:rPr>
              <w:t>万元。</w:t>
            </w:r>
          </w:p>
        </w:tc>
      </w:tr>
    </w:tbl>
    <w:p>
      <w:pPr>
        <w:pStyle w:val="BodyText"/>
        <w:spacing w:line="240" w:lineRule="auto" w:before="8"/>
        <w:ind w:left="172" w:right="1133"/>
        <w:jc w:val="left"/>
      </w:pPr>
      <w:r>
        <w:rPr/>
        <w:t>内蒙古天和医药有限责任公司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2324"/>
        <w:jc w:val="right"/>
      </w:pPr>
      <w:r>
        <w:rPr/>
        <w:pict>
          <v:shape style="position:absolute;margin-left:56.400002pt;margin-top:-63.128284pt;width:419.05pt;height:176.7pt;mso-position-horizontal-relative:page;mso-position-vertical-relative:paragraph;z-index:13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252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2016</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30</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30%</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合作基准日</w:t>
                        </w:r>
                        <w:r>
                          <w:rPr>
                            <w:rFonts w:ascii="宋体" w:hAnsi="宋体" w:cs="宋体" w:eastAsia="宋体" w:hint="default"/>
                            <w:sz w:val="18"/>
                            <w:szCs w:val="18"/>
                          </w:rPr>
                          <w:t>3</w:t>
                        </w:r>
                        <w:r>
                          <w:rPr>
                            <w:rFonts w:ascii="宋体" w:hAnsi="宋体" w:cs="宋体" w:eastAsia="宋体" w:hint="default"/>
                            <w:sz w:val="18"/>
                            <w:szCs w:val="18"/>
                          </w:rPr>
                          <w:t>年后的对应日，对对赌</w:t>
                        </w:r>
                        <w:r>
                          <w:rPr>
                            <w:rFonts w:ascii="宋体" w:hAnsi="宋体" w:cs="宋体" w:eastAsia="宋体" w:hint="default"/>
                            <w:sz w:val="18"/>
                            <w:szCs w:val="18"/>
                          </w:rPr>
                          <w:t>3</w:t>
                        </w:r>
                        <w:r>
                          <w:rPr>
                            <w:rFonts w:ascii="宋体" w:hAnsi="宋体" w:cs="宋体" w:eastAsia="宋体" w:hint="default"/>
                            <w:sz w:val="18"/>
                            <w:szCs w:val="18"/>
                          </w:rPr>
                          <w:t>年的净利润和销售额进行 </w:t>
                        </w:r>
                        <w:r>
                          <w:rPr>
                            <w:rFonts w:ascii="宋体" w:hAnsi="宋体" w:cs="宋体" w:eastAsia="宋体" w:hint="default"/>
                            <w:spacing w:val="-4"/>
                            <w:sz w:val="18"/>
                            <w:szCs w:val="18"/>
                          </w:rPr>
                          <w:t>统算，如合作基准日后</w:t>
                        </w:r>
                        <w:r>
                          <w:rPr>
                            <w:rFonts w:ascii="宋体" w:hAnsi="宋体" w:cs="宋体" w:eastAsia="宋体" w:hint="default"/>
                            <w:spacing w:val="-4"/>
                            <w:sz w:val="18"/>
                            <w:szCs w:val="18"/>
                          </w:rPr>
                          <w:t>3</w:t>
                        </w:r>
                        <w:r>
                          <w:rPr>
                            <w:rFonts w:ascii="宋体" w:hAnsi="宋体" w:cs="宋体" w:eastAsia="宋体" w:hint="default"/>
                            <w:spacing w:val="-4"/>
                            <w:sz w:val="18"/>
                            <w:szCs w:val="18"/>
                          </w:rPr>
                          <w:t>个年度的净利润和销售额的复合增长率大</w:t>
                        </w:r>
                        <w:r>
                          <w:rPr>
                            <w:rFonts w:ascii="宋体" w:hAnsi="宋体" w:cs="宋体" w:eastAsia="宋体" w:hint="default"/>
                            <w:spacing w:val="-63"/>
                            <w:sz w:val="18"/>
                            <w:szCs w:val="18"/>
                          </w:rPr>
                          <w:t> </w:t>
                        </w:r>
                        <w:r>
                          <w:rPr>
                            <w:rFonts w:ascii="宋体" w:hAnsi="宋体" w:cs="宋体" w:eastAsia="宋体" w:hint="default"/>
                            <w:sz w:val="18"/>
                            <w:szCs w:val="18"/>
                          </w:rPr>
                          <w:t>于</w:t>
                        </w:r>
                        <w:r>
                          <w:rPr>
                            <w:rFonts w:ascii="宋体" w:hAnsi="宋体" w:cs="宋体" w:eastAsia="宋体" w:hint="default"/>
                            <w:sz w:val="18"/>
                            <w:szCs w:val="18"/>
                          </w:rPr>
                          <w:t>30%</w:t>
                        </w:r>
                        <w:r>
                          <w:rPr>
                            <w:rFonts w:ascii="宋体" w:hAnsi="宋体" w:cs="宋体" w:eastAsia="宋体" w:hint="default"/>
                            <w:sz w:val="18"/>
                            <w:szCs w:val="18"/>
                          </w:rPr>
                          <w:t>（即三年共实现的销售额不低于</w:t>
                        </w:r>
                        <w:r>
                          <w:rPr>
                            <w:rFonts w:ascii="宋体" w:hAnsi="宋体" w:cs="宋体" w:eastAsia="宋体" w:hint="default"/>
                            <w:sz w:val="18"/>
                            <w:szCs w:val="18"/>
                          </w:rPr>
                          <w:t>140,049</w:t>
                        </w:r>
                        <w:r>
                          <w:rPr>
                            <w:rFonts w:ascii="宋体" w:hAnsi="宋体" w:cs="宋体" w:eastAsia="宋体" w:hint="default"/>
                            <w:sz w:val="18"/>
                            <w:szCs w:val="18"/>
                          </w:rPr>
                          <w:t>万元，净利润不低 </w:t>
                        </w:r>
                        <w:r>
                          <w:rPr>
                            <w:rFonts w:ascii="宋体" w:hAnsi="宋体" w:cs="宋体" w:eastAsia="宋体" w:hint="default"/>
                            <w:spacing w:val="-3"/>
                            <w:sz w:val="18"/>
                            <w:szCs w:val="18"/>
                          </w:rPr>
                          <w:t>于</w:t>
                        </w:r>
                        <w:r>
                          <w:rPr>
                            <w:rFonts w:ascii="宋体" w:hAnsi="宋体" w:cs="宋体" w:eastAsia="宋体" w:hint="default"/>
                            <w:spacing w:val="-3"/>
                            <w:sz w:val="18"/>
                            <w:szCs w:val="18"/>
                          </w:rPr>
                          <w:t>4,668.30</w:t>
                        </w:r>
                        <w:r>
                          <w:rPr>
                            <w:rFonts w:ascii="宋体" w:hAnsi="宋体" w:cs="宋体" w:eastAsia="宋体" w:hint="default"/>
                            <w:spacing w:val="-3"/>
                            <w:sz w:val="18"/>
                            <w:szCs w:val="18"/>
                          </w:rPr>
                          <w:t>万元），则支付</w:t>
                        </w:r>
                        <w:r>
                          <w:rPr>
                            <w:rFonts w:ascii="宋体" w:hAnsi="宋体" w:cs="宋体" w:eastAsia="宋体" w:hint="default"/>
                            <w:spacing w:val="-3"/>
                            <w:sz w:val="18"/>
                            <w:szCs w:val="18"/>
                          </w:rPr>
                          <w:t>9</w:t>
                        </w:r>
                        <w:r>
                          <w:rPr>
                            <w:rFonts w:ascii="宋体" w:hAnsi="宋体" w:cs="宋体" w:eastAsia="宋体" w:hint="default"/>
                            <w:spacing w:val="-3"/>
                            <w:sz w:val="18"/>
                            <w:szCs w:val="18"/>
                          </w:rPr>
                          <w:t>倍的溢价款；如复合增长率小于</w:t>
                        </w:r>
                        <w:r>
                          <w:rPr>
                            <w:rFonts w:ascii="宋体" w:hAnsi="宋体" w:cs="宋体" w:eastAsia="宋体" w:hint="default"/>
                            <w:spacing w:val="-3"/>
                            <w:sz w:val="18"/>
                            <w:szCs w:val="18"/>
                          </w:rPr>
                          <w:t>30%</w:t>
                        </w:r>
                        <w:r>
                          <w:rPr>
                            <w:rFonts w:ascii="宋体" w:hAnsi="宋体" w:cs="宋体" w:eastAsia="宋体" w:hint="default"/>
                            <w:spacing w:val="-80"/>
                            <w:sz w:val="18"/>
                            <w:szCs w:val="18"/>
                          </w:rPr>
                          <w:t> </w:t>
                        </w:r>
                        <w:r>
                          <w:rPr>
                            <w:rFonts w:ascii="宋体" w:hAnsi="宋体" w:cs="宋体" w:eastAsia="宋体" w:hint="default"/>
                            <w:spacing w:val="-3"/>
                            <w:sz w:val="18"/>
                            <w:szCs w:val="18"/>
                          </w:rPr>
                          <w:t>大于</w:t>
                        </w:r>
                        <w:r>
                          <w:rPr>
                            <w:rFonts w:ascii="宋体" w:hAnsi="宋体" w:cs="宋体" w:eastAsia="宋体" w:hint="default"/>
                            <w:spacing w:val="-3"/>
                            <w:sz w:val="18"/>
                            <w:szCs w:val="18"/>
                          </w:rPr>
                          <w:t>25%</w:t>
                        </w:r>
                        <w:r>
                          <w:rPr>
                            <w:rFonts w:ascii="宋体" w:hAnsi="宋体" w:cs="宋体" w:eastAsia="宋体" w:hint="default"/>
                            <w:spacing w:val="-3"/>
                            <w:sz w:val="18"/>
                            <w:szCs w:val="18"/>
                          </w:rPr>
                          <w:t>，则按</w:t>
                        </w:r>
                        <w:r>
                          <w:rPr>
                            <w:rFonts w:ascii="宋体" w:hAnsi="宋体" w:cs="宋体" w:eastAsia="宋体" w:hint="default"/>
                            <w:spacing w:val="-3"/>
                            <w:sz w:val="18"/>
                            <w:szCs w:val="18"/>
                          </w:rPr>
                          <w:t>8</w:t>
                        </w:r>
                        <w:r>
                          <w:rPr>
                            <w:rFonts w:ascii="宋体" w:hAnsi="宋体" w:cs="宋体" w:eastAsia="宋体" w:hint="default"/>
                            <w:spacing w:val="-3"/>
                            <w:sz w:val="18"/>
                            <w:szCs w:val="18"/>
                          </w:rPr>
                          <w:t>倍重新计算溢价款，如复合增长率小于</w:t>
                        </w:r>
                        <w:r>
                          <w:rPr>
                            <w:rFonts w:ascii="宋体" w:hAnsi="宋体" w:cs="宋体" w:eastAsia="宋体" w:hint="default"/>
                            <w:spacing w:val="-3"/>
                            <w:sz w:val="18"/>
                            <w:szCs w:val="18"/>
                          </w:rPr>
                          <w:t>25%</w:t>
                        </w:r>
                        <w:r>
                          <w:rPr>
                            <w:rFonts w:ascii="宋体" w:hAnsi="宋体" w:cs="宋体" w:eastAsia="宋体" w:hint="default"/>
                            <w:spacing w:val="-3"/>
                            <w:sz w:val="18"/>
                            <w:szCs w:val="18"/>
                          </w:rPr>
                          <w:t>，大于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15%</w:t>
                        </w:r>
                        <w:r>
                          <w:rPr>
                            <w:rFonts w:ascii="宋体" w:hAnsi="宋体" w:cs="宋体" w:eastAsia="宋体" w:hint="default"/>
                            <w:sz w:val="18"/>
                            <w:szCs w:val="18"/>
                          </w:rPr>
                          <w:t>，则按</w:t>
                        </w:r>
                        <w:r>
                          <w:rPr>
                            <w:rFonts w:ascii="宋体" w:hAnsi="宋体" w:cs="宋体" w:eastAsia="宋体" w:hint="default"/>
                            <w:sz w:val="18"/>
                            <w:szCs w:val="18"/>
                          </w:rPr>
                          <w:t>4</w:t>
                        </w:r>
                        <w:r>
                          <w:rPr>
                            <w:rFonts w:ascii="宋体" w:hAnsi="宋体" w:cs="宋体" w:eastAsia="宋体" w:hint="default"/>
                            <w:sz w:val="18"/>
                            <w:szCs w:val="18"/>
                          </w:rPr>
                          <w:t>倍重新计算溢价款。</w:t>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如合作基准日后</w:t>
                        </w:r>
                        <w:r>
                          <w:rPr>
                            <w:rFonts w:ascii="宋体" w:hAnsi="宋体" w:cs="宋体" w:eastAsia="宋体" w:hint="default"/>
                            <w:sz w:val="18"/>
                            <w:szCs w:val="18"/>
                          </w:rPr>
                          <w:t>3</w:t>
                        </w:r>
                        <w:r>
                          <w:rPr>
                            <w:rFonts w:ascii="宋体" w:hAnsi="宋体" w:cs="宋体" w:eastAsia="宋体" w:hint="default"/>
                            <w:sz w:val="18"/>
                            <w:szCs w:val="18"/>
                          </w:rPr>
                          <w:t>年的平均净利润和销售额复合增长率小于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，则按</w:t>
                        </w:r>
                        <w:r>
                          <w:rPr>
                            <w:rFonts w:ascii="宋体" w:hAnsi="宋体" w:cs="宋体" w:eastAsia="宋体" w:hint="default"/>
                            <w:sz w:val="18"/>
                            <w:szCs w:val="18"/>
                          </w:rPr>
                          <w:t>2015</w:t>
                        </w:r>
                        <w:r>
                          <w:rPr>
                            <w:rFonts w:ascii="宋体" w:hAnsi="宋体" w:cs="宋体" w:eastAsia="宋体" w:hint="default"/>
                            <w:sz w:val="18"/>
                            <w:szCs w:val="18"/>
                          </w:rPr>
                          <w:t>年度净利润的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2</w:t>
                        </w:r>
                        <w:r>
                          <w:rPr>
                            <w:rFonts w:ascii="宋体" w:hAnsi="宋体" w:cs="宋体" w:eastAsia="宋体" w:hint="default"/>
                            <w:sz w:val="18"/>
                            <w:szCs w:val="18"/>
                          </w:rPr>
                          <w:t>倍重新计算溢价款。</w:t>
                        </w:r>
                      </w:p>
                    </w:tc>
                  </w:tr>
                  <w:tr>
                    <w:trPr>
                      <w:trHeight w:val="656"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95"/>
                          <w:jc w:val="left"/>
                          <w:rPr>
                            <w:rFonts w:ascii="宋体" w:hAnsi="宋体" w:cs="宋体" w:eastAsia="宋体" w:hint="default"/>
                            <w:sz w:val="18"/>
                            <w:szCs w:val="18"/>
                          </w:rPr>
                        </w:pPr>
                        <w:r>
                          <w:rPr>
                            <w:rFonts w:ascii="宋体" w:hAnsi="宋体" w:cs="宋体" w:eastAsia="宋体" w:hint="default"/>
                            <w:sz w:val="18"/>
                            <w:szCs w:val="18"/>
                          </w:rPr>
                          <w:t>201605~201904</w:t>
                        </w:r>
                        <w:r>
                          <w:rPr>
                            <w:rFonts w:ascii="宋体" w:hAnsi="宋体" w:cs="宋体" w:eastAsia="宋体" w:hint="default"/>
                            <w:sz w:val="18"/>
                            <w:szCs w:val="18"/>
                          </w:rPr>
                          <w:t>期间完成收入</w:t>
                        </w:r>
                        <w:r>
                          <w:rPr>
                            <w:rFonts w:ascii="宋体" w:hAnsi="宋体" w:cs="宋体" w:eastAsia="宋体" w:hint="default"/>
                            <w:sz w:val="18"/>
                            <w:szCs w:val="18"/>
                          </w:rPr>
                          <w:t>150,130.10</w:t>
                        </w:r>
                        <w:r>
                          <w:rPr>
                            <w:rFonts w:ascii="宋体" w:hAnsi="宋体" w:cs="宋体" w:eastAsia="宋体" w:hint="default"/>
                            <w:sz w:val="18"/>
                            <w:szCs w:val="18"/>
                          </w:rPr>
                          <w:t>万元，净利润</w:t>
                        </w:r>
                        <w:r>
                          <w:rPr>
                            <w:rFonts w:ascii="宋体" w:hAnsi="宋体" w:cs="宋体" w:eastAsia="宋体" w:hint="default"/>
                            <w:sz w:val="18"/>
                            <w:szCs w:val="18"/>
                          </w:rPr>
                          <w:t>5,221.30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陕西健城体外诊断试剂有限公司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24319pt;width:419.05pt;height:81.5pt;mso-position-horizontal-relative:page;mso-position-vertical-relative:paragraph;z-index:13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1277"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8"/>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日）复合 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33,359.38</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7,057.89</w:t>
                        </w:r>
                        <w:r>
                          <w:rPr>
                            <w:rFonts w:ascii="宋体" w:hAnsi="宋体" w:cs="宋体" w:eastAsia="宋体" w:hint="default"/>
                            <w:sz w:val="18"/>
                            <w:szCs w:val="18"/>
                          </w:rPr>
                          <w:t>万元，向乙方支付</w:t>
                        </w:r>
                        <w:r>
                          <w:rPr>
                            <w:rFonts w:ascii="宋体" w:hAnsi="宋体" w:cs="宋体" w:eastAsia="宋体" w:hint="default"/>
                            <w:sz w:val="18"/>
                            <w:szCs w:val="18"/>
                          </w:rPr>
                          <w:t>10</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33,359.38</w:t>
                        </w:r>
                        <w:r>
                          <w:rPr>
                            <w:rFonts w:ascii="宋体" w:hAnsi="宋体" w:cs="宋体" w:eastAsia="宋体" w:hint="default"/>
                            <w:sz w:val="18"/>
                            <w:szCs w:val="18"/>
                          </w:rPr>
                          <w:t>万元或净利润小于</w:t>
                        </w:r>
                        <w:r>
                          <w:rPr>
                            <w:rFonts w:ascii="宋体" w:hAnsi="宋体" w:cs="宋体" w:eastAsia="宋体" w:hint="default"/>
                            <w:sz w:val="18"/>
                            <w:szCs w:val="18"/>
                          </w:rPr>
                          <w:t>7,057.89</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30,576</w:t>
                        </w:r>
                        <w:r>
                          <w:rPr>
                            <w:rFonts w:ascii="宋体" w:hAnsi="宋体" w:cs="宋体" w:eastAsia="宋体" w:hint="default"/>
                            <w:sz w:val="18"/>
                            <w:szCs w:val="18"/>
                          </w:rPr>
                          <w:t>万元，同时净利润不低于</w:t>
                        </w:r>
                      </w:p>
                    </w:tc>
                  </w:tr>
                </w:tbl>
                <w:p>
                  <w:pPr/>
                </w:p>
              </w:txbxContent>
            </v:textbox>
            <w10:wrap type="none"/>
          </v:shape>
        </w:pict>
      </w:r>
      <w:r>
        <w:rPr/>
        <w:t>，</w:t>
      </w:r>
    </w:p>
    <w:p>
      <w:pPr>
        <w:spacing w:after="0" w:line="240" w:lineRule="auto"/>
        <w:jc w:val="righ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left="0" w:right="2326"/>
        <w:jc w:val="right"/>
      </w:pPr>
      <w:r>
        <w:rPr/>
        <w:pict>
          <v:shape style="position:absolute;margin-left:56.400002pt;margin-top:-61.588287pt;width:419.05pt;height:175.1pt;mso-position-horizontal-relative:page;mso-position-vertical-relative:paragraph;z-index:13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2837" w:hRule="exact"/>
                    </w:trPr>
                    <w:tc>
                      <w:tcPr>
                        <w:tcW w:w="3301" w:type="dxa"/>
                        <w:tcBorders>
                          <w:top w:val="single" w:sz="4" w:space="0" w:color="000000"/>
                          <w:left w:val="single" w:sz="4" w:space="0" w:color="000000"/>
                          <w:bottom w:val="single" w:sz="4" w:space="0" w:color="000000"/>
                          <w:right w:val="single" w:sz="4" w:space="0" w:color="000000"/>
                        </w:tcBorders>
                      </w:tcPr>
                      <w:p>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6,469.01</w:t>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w:t>
                        </w:r>
                      </w:p>
                      <w:p>
                        <w:pPr>
                          <w:pStyle w:val="TableParagraph"/>
                          <w:spacing w:line="316" w:lineRule="auto" w:before="77"/>
                          <w:ind w:left="7" w:right="5"/>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30,576</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6,469.01</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27,953.63</w:t>
                        </w:r>
                        <w:r>
                          <w:rPr>
                            <w:rFonts w:ascii="宋体" w:hAnsi="宋体" w:cs="宋体" w:eastAsia="宋体" w:hint="default"/>
                            <w:sz w:val="18"/>
                            <w:szCs w:val="18"/>
                          </w:rPr>
                          <w:t>万元，同时净利润不低于 </w:t>
                        </w:r>
                        <w:r>
                          <w:rPr>
                            <w:rFonts w:ascii="宋体" w:hAnsi="宋体" w:cs="宋体" w:eastAsia="宋体" w:hint="default"/>
                            <w:sz w:val="18"/>
                            <w:szCs w:val="18"/>
                          </w:rPr>
                          <w:t>5,914.19</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w:t>
                        </w:r>
                      </w:p>
                      <w:p>
                        <w:pPr>
                          <w:pStyle w:val="TableParagraph"/>
                          <w:spacing w:line="316" w:lineRule="auto" w:before="19"/>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27,953.63</w:t>
                        </w:r>
                        <w:r>
                          <w:rPr>
                            <w:rFonts w:ascii="宋体" w:hAnsi="宋体" w:cs="宋体" w:eastAsia="宋体" w:hint="default"/>
                            <w:sz w:val="18"/>
                            <w:szCs w:val="18"/>
                          </w:rPr>
                          <w:t>万元或净利润小于</w:t>
                        </w:r>
                        <w:r>
                          <w:rPr>
                            <w:rFonts w:ascii="宋体" w:hAnsi="宋体" w:cs="宋体" w:eastAsia="宋体" w:hint="default"/>
                            <w:sz w:val="18"/>
                            <w:szCs w:val="18"/>
                          </w:rPr>
                          <w:t>5,914.19</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21,000</w:t>
                        </w:r>
                        <w:r>
                          <w:rPr>
                            <w:rFonts w:ascii="宋体" w:hAnsi="宋体" w:cs="宋体" w:eastAsia="宋体" w:hint="default"/>
                            <w:sz w:val="18"/>
                            <w:szCs w:val="18"/>
                          </w:rPr>
                          <w:t>万元，同时净利润不低于</w:t>
                        </w:r>
                        <w:r>
                          <w:rPr>
                            <w:rFonts w:ascii="宋体" w:hAnsi="宋体" w:cs="宋体" w:eastAsia="宋体" w:hint="default"/>
                            <w:sz w:val="18"/>
                            <w:szCs w:val="18"/>
                          </w:rPr>
                          <w:t>4,443 </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201610~201909</w:t>
                        </w:r>
                        <w:r>
                          <w:rPr>
                            <w:rFonts w:ascii="宋体" w:hAnsi="宋体" w:cs="宋体" w:eastAsia="宋体" w:hint="default"/>
                            <w:sz w:val="18"/>
                            <w:szCs w:val="18"/>
                          </w:rPr>
                          <w:t>期间完成收入</w:t>
                        </w:r>
                        <w:r>
                          <w:rPr>
                            <w:rFonts w:ascii="宋体" w:hAnsi="宋体" w:cs="宋体" w:eastAsia="宋体" w:hint="default"/>
                            <w:sz w:val="18"/>
                            <w:szCs w:val="18"/>
                          </w:rPr>
                          <w:t>51,674.62</w:t>
                        </w:r>
                        <w:r>
                          <w:rPr>
                            <w:rFonts w:ascii="宋体" w:hAnsi="宋体" w:cs="宋体" w:eastAsia="宋体" w:hint="default"/>
                            <w:sz w:val="18"/>
                            <w:szCs w:val="18"/>
                          </w:rPr>
                          <w:t>万元，净利润</w:t>
                        </w:r>
                        <w:r>
                          <w:rPr>
                            <w:rFonts w:ascii="宋体" w:hAnsi="宋体" w:cs="宋体" w:eastAsia="宋体" w:hint="default"/>
                            <w:sz w:val="18"/>
                            <w:szCs w:val="18"/>
                          </w:rPr>
                          <w:t>6,833.74</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杭州雄郑贸易有限公司、杭州临安康美佳贸易有限公司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28286pt;width:419.05pt;height:207.9pt;mso-position-horizontal-relative:page;mso-position-vertical-relative:paragraph;z-index:13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346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both"/>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目标公司的销售额及利润对赌期内（</w:t>
                        </w:r>
                        <w:r>
                          <w:rPr>
                            <w:rFonts w:ascii="宋体" w:hAnsi="宋体" w:cs="宋体" w:eastAsia="宋体" w:hint="default"/>
                            <w:sz w:val="18"/>
                            <w:szCs w:val="18"/>
                          </w:rPr>
                          <w:t>2016 </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7</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日）复合增长率分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别不低于</w:t>
                        </w:r>
                        <w:r>
                          <w:rPr>
                            <w:rFonts w:ascii="宋体" w:hAnsi="宋体" w:cs="宋体" w:eastAsia="宋体" w:hint="default"/>
                            <w:sz w:val="18"/>
                            <w:szCs w:val="18"/>
                          </w:rPr>
                          <w:t>20%</w:t>
                        </w:r>
                        <w:r>
                          <w:rPr>
                            <w:rFonts w:ascii="宋体" w:hAnsi="宋体" w:cs="宋体" w:eastAsia="宋体" w:hint="default"/>
                            <w:sz w:val="18"/>
                            <w:szCs w:val="18"/>
                          </w:rPr>
                          <w:t>及</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24,460.80</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1,753.75</w:t>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24,460.80</w:t>
                        </w:r>
                        <w:r>
                          <w:rPr>
                            <w:rFonts w:ascii="宋体" w:hAnsi="宋体" w:cs="宋体" w:eastAsia="宋体" w:hint="default"/>
                            <w:sz w:val="18"/>
                            <w:szCs w:val="18"/>
                          </w:rPr>
                          <w:t>万元或净利润小于</w:t>
                        </w:r>
                        <w:r>
                          <w:rPr>
                            <w:rFonts w:ascii="宋体" w:hAnsi="宋体" w:cs="宋体" w:eastAsia="宋体" w:hint="default"/>
                            <w:sz w:val="18"/>
                            <w:szCs w:val="18"/>
                          </w:rPr>
                          <w:t>1,753.75</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22,362.90</w:t>
                        </w:r>
                        <w:r>
                          <w:rPr>
                            <w:rFonts w:ascii="宋体" w:hAnsi="宋体" w:cs="宋体" w:eastAsia="宋体" w:hint="default"/>
                            <w:sz w:val="18"/>
                            <w:szCs w:val="18"/>
                          </w:rPr>
                          <w:t>万元，同时净利润不低于 </w:t>
                        </w:r>
                        <w:r>
                          <w:rPr>
                            <w:rFonts w:ascii="宋体" w:hAnsi="宋体" w:cs="宋体" w:eastAsia="宋体" w:hint="default"/>
                            <w:sz w:val="18"/>
                            <w:szCs w:val="18"/>
                          </w:rPr>
                          <w:t>1,607.42</w:t>
                        </w:r>
                        <w:r>
                          <w:rPr>
                            <w:rFonts w:ascii="宋体" w:hAnsi="宋体" w:cs="宋体" w:eastAsia="宋体" w:hint="default"/>
                            <w:sz w:val="18"/>
                            <w:szCs w:val="18"/>
                          </w:rPr>
                          <w:t>万元，向乙方支付</w:t>
                        </w:r>
                        <w:r>
                          <w:rPr>
                            <w:rFonts w:ascii="宋体" w:hAnsi="宋体" w:cs="宋体" w:eastAsia="宋体" w:hint="default"/>
                            <w:sz w:val="18"/>
                            <w:szCs w:val="18"/>
                          </w:rPr>
                          <w:t>6</w:t>
                        </w:r>
                        <w:r>
                          <w:rPr>
                            <w:rFonts w:ascii="宋体" w:hAnsi="宋体" w:cs="宋体" w:eastAsia="宋体" w:hint="default"/>
                            <w:sz w:val="18"/>
                            <w:szCs w:val="18"/>
                          </w:rPr>
                          <w:t>倍溢价款。</w:t>
                        </w:r>
                      </w:p>
                      <w:p>
                        <w:pPr>
                          <w:pStyle w:val="TableParagraph"/>
                          <w:spacing w:line="316" w:lineRule="auto" w:before="19"/>
                          <w:ind w:left="7" w:right="9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22,362.90</w:t>
                        </w:r>
                        <w:r>
                          <w:rPr>
                            <w:rFonts w:ascii="宋体" w:hAnsi="宋体" w:cs="宋体" w:eastAsia="宋体" w:hint="default"/>
                            <w:sz w:val="18"/>
                            <w:szCs w:val="18"/>
                          </w:rPr>
                          <w:t>万元或净利润小于</w:t>
                        </w:r>
                        <w:r>
                          <w:rPr>
                            <w:rFonts w:ascii="宋体" w:hAnsi="宋体" w:cs="宋体" w:eastAsia="宋体" w:hint="default"/>
                            <w:sz w:val="18"/>
                            <w:szCs w:val="18"/>
                          </w:rPr>
                          <w:t>1,607.42</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20,389.60</w:t>
                        </w:r>
                        <w:r>
                          <w:rPr>
                            <w:rFonts w:ascii="宋体" w:hAnsi="宋体" w:cs="宋体" w:eastAsia="宋体" w:hint="default"/>
                            <w:sz w:val="18"/>
                            <w:szCs w:val="18"/>
                          </w:rPr>
                          <w:t>万元，同时净利润不低于 </w:t>
                        </w:r>
                        <w:r>
                          <w:rPr>
                            <w:rFonts w:ascii="宋体" w:hAnsi="宋体" w:cs="宋体" w:eastAsia="宋体" w:hint="default"/>
                            <w:sz w:val="18"/>
                            <w:szCs w:val="18"/>
                          </w:rPr>
                          <w:t>1,469.56</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9" w:lineRule="auto" w:before="19"/>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20,389.60</w:t>
                        </w:r>
                        <w:r>
                          <w:rPr>
                            <w:rFonts w:ascii="宋体" w:hAnsi="宋体" w:cs="宋体" w:eastAsia="宋体" w:hint="default"/>
                            <w:sz w:val="18"/>
                            <w:szCs w:val="18"/>
                          </w:rPr>
                          <w:t>万元或净利润小于</w:t>
                        </w:r>
                        <w:r>
                          <w:rPr>
                            <w:rFonts w:ascii="宋体" w:hAnsi="宋体" w:cs="宋体" w:eastAsia="宋体" w:hint="default"/>
                            <w:sz w:val="18"/>
                            <w:szCs w:val="18"/>
                          </w:rPr>
                          <w:t>1,469.56</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16,800</w:t>
                        </w:r>
                        <w:r>
                          <w:rPr>
                            <w:rFonts w:ascii="宋体" w:hAnsi="宋体" w:cs="宋体" w:eastAsia="宋体" w:hint="default"/>
                            <w:sz w:val="18"/>
                            <w:szCs w:val="18"/>
                          </w:rPr>
                          <w:t>万元，同时净利润不低于</w:t>
                        </w:r>
                        <w:r>
                          <w:rPr>
                            <w:rFonts w:ascii="宋体" w:hAnsi="宋体" w:cs="宋体" w:eastAsia="宋体" w:hint="default"/>
                            <w:sz w:val="18"/>
                            <w:szCs w:val="18"/>
                          </w:rPr>
                          <w:t>1,104 </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tc>
                  </w:tr>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6</w:t>
                        </w:r>
                        <w:r>
                          <w:rPr>
                            <w:rFonts w:ascii="宋体" w:hAnsi="宋体" w:cs="宋体" w:eastAsia="宋体" w:hint="default"/>
                            <w:spacing w:val="-2"/>
                            <w:sz w:val="18"/>
                            <w:szCs w:val="18"/>
                          </w:rPr>
                          <w:t>0</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0</w:t>
                        </w:r>
                        <w:r>
                          <w:rPr>
                            <w:rFonts w:ascii="宋体" w:hAnsi="宋体" w:cs="宋体" w:eastAsia="宋体" w:hint="default"/>
                            <w:spacing w:val="2"/>
                            <w:sz w:val="18"/>
                            <w:szCs w:val="18"/>
                          </w:rPr>
                          <w:t>7</w:t>
                        </w:r>
                        <w:r>
                          <w:rPr>
                            <w:rFonts w:ascii="宋体" w:hAnsi="宋体" w:cs="宋体" w:eastAsia="宋体" w:hint="default"/>
                            <w:sz w:val="18"/>
                            <w:szCs w:val="18"/>
                          </w:rPr>
                          <w:t>期间完成收</w:t>
                        </w:r>
                        <w:r>
                          <w:rPr>
                            <w:rFonts w:ascii="宋体" w:hAnsi="宋体" w:cs="宋体" w:eastAsia="宋体" w:hint="default"/>
                            <w:spacing w:val="-2"/>
                            <w:sz w:val="18"/>
                            <w:szCs w:val="18"/>
                          </w:rPr>
                          <w:t>入</w:t>
                        </w:r>
                        <w:r>
                          <w:rPr>
                            <w:rFonts w:ascii="宋体" w:hAnsi="宋体" w:cs="宋体" w:eastAsia="宋体" w:hint="default"/>
                            <w:spacing w:val="1"/>
                            <w:sz w:val="18"/>
                            <w:szCs w:val="18"/>
                          </w:rPr>
                          <w:t>2</w:t>
                        </w:r>
                        <w:r>
                          <w:rPr>
                            <w:rFonts w:ascii="宋体" w:hAnsi="宋体" w:cs="宋体" w:eastAsia="宋体" w:hint="default"/>
                            <w:spacing w:val="-2"/>
                            <w:sz w:val="18"/>
                            <w:szCs w:val="18"/>
                          </w:rPr>
                          <w:t>9</w:t>
                        </w:r>
                        <w:r>
                          <w:rPr>
                            <w:rFonts w:ascii="宋体" w:hAnsi="宋体" w:cs="宋体" w:eastAsia="宋体" w:hint="default"/>
                            <w:spacing w:val="1"/>
                            <w:sz w:val="18"/>
                            <w:szCs w:val="18"/>
                          </w:rPr>
                          <w:t>,9</w:t>
                        </w:r>
                        <w:r>
                          <w:rPr>
                            <w:rFonts w:ascii="宋体" w:hAnsi="宋体" w:cs="宋体" w:eastAsia="宋体" w:hint="default"/>
                            <w:spacing w:val="-2"/>
                            <w:sz w:val="18"/>
                            <w:szCs w:val="18"/>
                          </w:rPr>
                          <w:t>7</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04</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利</w:t>
                        </w:r>
                        <w:r>
                          <w:rPr>
                            <w:rFonts w:ascii="宋体" w:hAnsi="宋体" w:cs="宋体" w:eastAsia="宋体" w:hint="default"/>
                            <w:spacing w:val="-3"/>
                            <w:sz w:val="18"/>
                            <w:szCs w:val="18"/>
                          </w:rPr>
                          <w:t>润</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4</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4</w:t>
                        </w:r>
                        <w:r>
                          <w:rPr>
                            <w:rFonts w:ascii="宋体" w:hAnsi="宋体" w:cs="宋体" w:eastAsia="宋体" w:hint="default"/>
                            <w:spacing w:val="-3"/>
                            <w:sz w:val="18"/>
                            <w:szCs w:val="18"/>
                          </w:rPr>
                          <w:t>万</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2323"/>
        <w:jc w:val="right"/>
      </w:pPr>
      <w:r>
        <w:rPr/>
        <w:t>。</w:t>
      </w:r>
    </w:p>
    <w:p>
      <w:pPr>
        <w:spacing w:line="240" w:lineRule="auto" w:before="12"/>
        <w:rPr>
          <w:rFonts w:ascii="宋体" w:hAnsi="宋体" w:cs="宋体" w:eastAsia="宋体" w:hint="default"/>
          <w:sz w:val="27"/>
          <w:szCs w:val="27"/>
        </w:rPr>
      </w:pPr>
    </w:p>
    <w:p>
      <w:pPr>
        <w:pStyle w:val="BodyText"/>
        <w:spacing w:line="240" w:lineRule="auto" w:before="44"/>
        <w:ind w:left="172" w:right="1133"/>
        <w:jc w:val="left"/>
      </w:pPr>
      <w:r>
        <w:rPr/>
        <w:t>昆明贡仁临经贸有限公司、云南金久经贸有限公司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07</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06</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日）复合</w:t>
            </w:r>
            <w:r>
              <w:rPr>
                <w:rFonts w:ascii="宋体" w:hAnsi="宋体" w:cs="宋体" w:eastAsia="宋体" w:hint="default"/>
                <w:sz w:val="18"/>
                <w:szCs w:val="18"/>
              </w:rPr>
              <w:t> 增长率均分别不低于</w:t>
            </w:r>
            <w:r>
              <w:rPr>
                <w:rFonts w:ascii="宋体" w:hAnsi="宋体" w:cs="宋体" w:eastAsia="宋体" w:hint="default"/>
                <w:sz w:val="18"/>
                <w:szCs w:val="18"/>
              </w:rPr>
              <w:t>20%</w:t>
            </w:r>
            <w:r>
              <w:rPr>
                <w:rFonts w:ascii="宋体" w:hAnsi="宋体" w:cs="宋体" w:eastAsia="宋体" w:hint="default"/>
                <w:sz w:val="18"/>
                <w:szCs w:val="18"/>
              </w:rPr>
              <w:t>和</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43,945.30</w:t>
            </w:r>
            <w:r>
              <w:rPr>
                <w:rFonts w:ascii="宋体" w:hAnsi="宋体" w:cs="宋体" w:eastAsia="宋体" w:hint="default"/>
                <w:sz w:val="18"/>
                <w:szCs w:val="18"/>
              </w:rPr>
              <w:t>（含税</w:t>
            </w:r>
            <w:r>
              <w:rPr>
                <w:rFonts w:ascii="宋体" w:hAnsi="宋体" w:cs="宋体" w:eastAsia="宋体" w:hint="default"/>
                <w:sz w:val="18"/>
                <w:szCs w:val="18"/>
              </w:rPr>
              <w:t>51,416.00</w:t>
            </w:r>
            <w:r>
              <w:rPr>
                <w:rFonts w:ascii="宋体" w:hAnsi="宋体" w:cs="宋体" w:eastAsia="宋体" w:hint="default"/>
                <w:sz w:val="18"/>
                <w:szCs w:val="18"/>
              </w:rPr>
              <w:t>万元）万 元，且净利润不低于</w:t>
            </w:r>
            <w:r>
              <w:rPr>
                <w:rFonts w:ascii="宋体" w:hAnsi="宋体" w:cs="宋体" w:eastAsia="宋体" w:hint="default"/>
                <w:sz w:val="18"/>
                <w:szCs w:val="18"/>
              </w:rPr>
              <w:t>4,803.75</w:t>
            </w:r>
            <w:r>
              <w:rPr>
                <w:rFonts w:ascii="宋体" w:hAnsi="宋体" w:cs="宋体" w:eastAsia="宋体" w:hint="default"/>
                <w:sz w:val="18"/>
                <w:szCs w:val="18"/>
              </w:rPr>
              <w:t>万元，向乙方支付</w:t>
            </w:r>
            <w:r>
              <w:rPr>
                <w:rFonts w:ascii="宋体" w:hAnsi="宋体" w:cs="宋体" w:eastAsia="宋体" w:hint="default"/>
                <w:sz w:val="18"/>
                <w:szCs w:val="18"/>
              </w:rPr>
              <w:t>9</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43,945.30</w:t>
            </w:r>
            <w:r>
              <w:rPr>
                <w:rFonts w:ascii="宋体" w:hAnsi="宋体" w:cs="宋体" w:eastAsia="宋体" w:hint="default"/>
                <w:sz w:val="18"/>
                <w:szCs w:val="18"/>
              </w:rPr>
              <w:t>（含税</w:t>
            </w:r>
            <w:r>
              <w:rPr>
                <w:rFonts w:ascii="宋体" w:hAnsi="宋体" w:cs="宋体" w:eastAsia="宋体" w:hint="default"/>
                <w:sz w:val="18"/>
                <w:szCs w:val="18"/>
              </w:rPr>
              <w:t>51,416.00</w:t>
            </w:r>
            <w:r>
              <w:rPr>
                <w:rFonts w:ascii="宋体" w:hAnsi="宋体" w:cs="宋体" w:eastAsia="宋体" w:hint="default"/>
                <w:sz w:val="18"/>
                <w:szCs w:val="18"/>
              </w:rPr>
              <w:t>万元）万元或净 </w:t>
            </w:r>
            <w:r>
              <w:rPr>
                <w:rFonts w:ascii="宋体" w:hAnsi="宋体" w:cs="宋体" w:eastAsia="宋体" w:hint="default"/>
                <w:spacing w:val="-5"/>
                <w:sz w:val="18"/>
                <w:szCs w:val="18"/>
              </w:rPr>
              <w:t>利润小于</w:t>
            </w:r>
            <w:r>
              <w:rPr>
                <w:rFonts w:ascii="宋体" w:hAnsi="宋体" w:cs="宋体" w:eastAsia="宋体" w:hint="default"/>
                <w:spacing w:val="-5"/>
                <w:sz w:val="18"/>
                <w:szCs w:val="18"/>
              </w:rPr>
              <w:t>4,803.75</w:t>
            </w:r>
            <w:r>
              <w:rPr>
                <w:rFonts w:ascii="宋体" w:hAnsi="宋体" w:cs="宋体" w:eastAsia="宋体" w:hint="default"/>
                <w:spacing w:val="-5"/>
                <w:sz w:val="18"/>
                <w:szCs w:val="18"/>
              </w:rPr>
              <w:t>万元，但</w:t>
            </w:r>
            <w:r>
              <w:rPr>
                <w:rFonts w:ascii="宋体" w:hAnsi="宋体" w:cs="宋体" w:eastAsia="宋体" w:hint="default"/>
                <w:spacing w:val="-5"/>
                <w:sz w:val="18"/>
                <w:szCs w:val="18"/>
              </w:rPr>
              <w:t>3</w:t>
            </w:r>
            <w:r>
              <w:rPr>
                <w:rFonts w:ascii="宋体" w:hAnsi="宋体" w:cs="宋体" w:eastAsia="宋体" w:hint="default"/>
                <w:spacing w:val="-5"/>
                <w:sz w:val="18"/>
                <w:szCs w:val="18"/>
              </w:rPr>
              <w:t>年合计的销售额不低于</w:t>
            </w:r>
            <w:r>
              <w:rPr>
                <w:rFonts w:ascii="宋体" w:hAnsi="宋体" w:cs="宋体" w:eastAsia="宋体" w:hint="default"/>
                <w:spacing w:val="-5"/>
                <w:sz w:val="18"/>
                <w:szCs w:val="18"/>
              </w:rPr>
              <w:t>40,957.69</w:t>
            </w:r>
            <w:r>
              <w:rPr>
                <w:rFonts w:ascii="宋体" w:hAnsi="宋体" w:cs="宋体" w:eastAsia="宋体" w:hint="default"/>
                <w:spacing w:val="-5"/>
                <w:sz w:val="18"/>
                <w:szCs w:val="18"/>
              </w:rPr>
              <w:t>（含</w:t>
            </w:r>
            <w:r>
              <w:rPr>
                <w:rFonts w:ascii="宋体" w:hAnsi="宋体" w:cs="宋体" w:eastAsia="宋体" w:hint="default"/>
                <w:spacing w:val="-86"/>
                <w:sz w:val="18"/>
                <w:szCs w:val="18"/>
              </w:rPr>
              <w:t> </w:t>
            </w:r>
            <w:r>
              <w:rPr>
                <w:rFonts w:ascii="宋体" w:hAnsi="宋体" w:cs="宋体" w:eastAsia="宋体" w:hint="default"/>
                <w:spacing w:val="-3"/>
                <w:sz w:val="18"/>
                <w:szCs w:val="18"/>
              </w:rPr>
              <w:t>税</w:t>
            </w:r>
            <w:r>
              <w:rPr>
                <w:rFonts w:ascii="宋体" w:hAnsi="宋体" w:cs="宋体" w:eastAsia="宋体" w:hint="default"/>
                <w:spacing w:val="-3"/>
                <w:sz w:val="18"/>
                <w:szCs w:val="18"/>
              </w:rPr>
              <w:t>47,920.50</w:t>
            </w:r>
            <w:r>
              <w:rPr>
                <w:rFonts w:ascii="宋体" w:hAnsi="宋体" w:cs="宋体" w:eastAsia="宋体" w:hint="default"/>
                <w:spacing w:val="-3"/>
                <w:sz w:val="18"/>
                <w:szCs w:val="18"/>
              </w:rPr>
              <w:t>万元）万元，同时净利润不低于</w:t>
            </w:r>
            <w:r>
              <w:rPr>
                <w:rFonts w:ascii="宋体" w:hAnsi="宋体" w:cs="宋体" w:eastAsia="宋体" w:hint="default"/>
                <w:spacing w:val="-3"/>
                <w:sz w:val="18"/>
                <w:szCs w:val="18"/>
              </w:rPr>
              <w:t>4,402.94</w:t>
            </w:r>
            <w:r>
              <w:rPr>
                <w:rFonts w:ascii="宋体" w:hAnsi="宋体" w:cs="宋体" w:eastAsia="宋体" w:hint="default"/>
                <w:spacing w:val="-3"/>
                <w:sz w:val="18"/>
                <w:szCs w:val="18"/>
              </w:rPr>
              <w:t>万元，向乙</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方支付</w:t>
            </w:r>
            <w:r>
              <w:rPr>
                <w:rFonts w:ascii="宋体" w:hAnsi="宋体" w:cs="宋体" w:eastAsia="宋体" w:hint="default"/>
                <w:sz w:val="18"/>
                <w:szCs w:val="18"/>
              </w:rPr>
              <w:t>6</w:t>
            </w:r>
            <w:r>
              <w:rPr>
                <w:rFonts w:ascii="宋体" w:hAnsi="宋体" w:cs="宋体" w:eastAsia="宋体" w:hint="default"/>
                <w:sz w:val="18"/>
                <w:szCs w:val="18"/>
              </w:rPr>
              <w:t>倍溢价款。如果已经超付，乙方应当现金赔偿。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40,957.69</w:t>
            </w:r>
            <w:r>
              <w:rPr>
                <w:rFonts w:ascii="宋体" w:hAnsi="宋体" w:cs="宋体" w:eastAsia="宋体" w:hint="default"/>
                <w:sz w:val="18"/>
                <w:szCs w:val="18"/>
              </w:rPr>
              <w:t>（含税</w:t>
            </w:r>
            <w:r>
              <w:rPr>
                <w:rFonts w:ascii="宋体" w:hAnsi="宋体" w:cs="宋体" w:eastAsia="宋体" w:hint="default"/>
                <w:sz w:val="18"/>
                <w:szCs w:val="18"/>
              </w:rPr>
              <w:t>47,920.50</w:t>
            </w:r>
            <w:r>
              <w:rPr>
                <w:rFonts w:ascii="宋体" w:hAnsi="宋体" w:cs="宋体" w:eastAsia="宋体" w:hint="default"/>
                <w:sz w:val="18"/>
                <w:szCs w:val="18"/>
              </w:rPr>
              <w:t>万元）万元或净 利润小</w:t>
            </w:r>
            <w:r>
              <w:rPr>
                <w:rFonts w:ascii="宋体" w:hAnsi="宋体" w:cs="宋体" w:eastAsia="宋体" w:hint="default"/>
                <w:sz w:val="18"/>
                <w:szCs w:val="18"/>
              </w:rPr>
              <w:t>4,402.94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37,343.59</w:t>
            </w:r>
            <w:r>
              <w:rPr>
                <w:rFonts w:ascii="宋体" w:hAnsi="宋体" w:cs="宋体" w:eastAsia="宋体" w:hint="default"/>
                <w:sz w:val="18"/>
                <w:szCs w:val="18"/>
              </w:rPr>
              <w:t>（含</w:t>
            </w:r>
            <w:r>
              <w:rPr>
                <w:rFonts w:ascii="宋体" w:hAnsi="宋体" w:cs="宋体" w:eastAsia="宋体" w:hint="default"/>
                <w:spacing w:val="-3"/>
                <w:sz w:val="18"/>
                <w:szCs w:val="18"/>
              </w:rPr>
              <w:t> </w:t>
            </w:r>
            <w:r>
              <w:rPr>
                <w:rFonts w:ascii="宋体" w:hAnsi="宋体" w:cs="宋体" w:eastAsia="宋体" w:hint="default"/>
                <w:sz w:val="18"/>
                <w:szCs w:val="18"/>
              </w:rPr>
              <w:t>税</w:t>
            </w:r>
            <w:r>
              <w:rPr>
                <w:rFonts w:ascii="宋体" w:hAnsi="宋体" w:cs="宋体" w:eastAsia="宋体" w:hint="default"/>
                <w:sz w:val="18"/>
                <w:szCs w:val="18"/>
              </w:rPr>
              <w:t>43,692</w:t>
            </w:r>
            <w:r>
              <w:rPr>
                <w:rFonts w:ascii="宋体" w:hAnsi="宋体" w:cs="宋体" w:eastAsia="宋体" w:hint="default"/>
                <w:sz w:val="18"/>
                <w:szCs w:val="18"/>
              </w:rPr>
              <w:t>万元）万元，同时净利润不低于</w:t>
            </w:r>
            <w:r>
              <w:rPr>
                <w:rFonts w:ascii="宋体" w:hAnsi="宋体" w:cs="宋体" w:eastAsia="宋体" w:hint="default"/>
                <w:sz w:val="18"/>
                <w:szCs w:val="18"/>
              </w:rPr>
              <w:t>4,025.32</w:t>
            </w:r>
            <w:r>
              <w:rPr>
                <w:rFonts w:ascii="宋体" w:hAnsi="宋体" w:cs="宋体" w:eastAsia="宋体" w:hint="default"/>
                <w:sz w:val="18"/>
                <w:szCs w:val="18"/>
              </w:rPr>
              <w:t>万元，向乙方 支付</w:t>
            </w:r>
            <w:r>
              <w:rPr>
                <w:rFonts w:ascii="宋体" w:hAnsi="宋体" w:cs="宋体" w:eastAsia="宋体" w:hint="default"/>
                <w:sz w:val="18"/>
                <w:szCs w:val="18"/>
              </w:rPr>
              <w:t>3</w:t>
            </w:r>
            <w:r>
              <w:rPr>
                <w:rFonts w:ascii="宋体" w:hAnsi="宋体" w:cs="宋体" w:eastAsia="宋体" w:hint="default"/>
                <w:sz w:val="18"/>
                <w:szCs w:val="18"/>
              </w:rPr>
              <w:t>倍溢价款，如果已经超付，乙方应当现金赔偿。 </w:t>
            </w:r>
            <w:r>
              <w:rPr>
                <w:rFonts w:ascii="宋体" w:hAnsi="宋体" w:cs="宋体" w:eastAsia="宋体" w:hint="default"/>
                <w:spacing w:val="-3"/>
                <w:sz w:val="18"/>
                <w:szCs w:val="18"/>
              </w:rPr>
              <w:t>4.</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37,343.59</w:t>
            </w:r>
            <w:r>
              <w:rPr>
                <w:rFonts w:ascii="宋体" w:hAnsi="宋体" w:cs="宋体" w:eastAsia="宋体" w:hint="default"/>
                <w:spacing w:val="-3"/>
                <w:sz w:val="18"/>
                <w:szCs w:val="18"/>
              </w:rPr>
              <w:t>（含税</w:t>
            </w:r>
            <w:r>
              <w:rPr>
                <w:rFonts w:ascii="宋体" w:hAnsi="宋体" w:cs="宋体" w:eastAsia="宋体" w:hint="default"/>
                <w:spacing w:val="-3"/>
                <w:sz w:val="18"/>
                <w:szCs w:val="18"/>
              </w:rPr>
              <w:t>43,692</w:t>
            </w:r>
            <w:r>
              <w:rPr>
                <w:rFonts w:ascii="宋体" w:hAnsi="宋体" w:cs="宋体" w:eastAsia="宋体" w:hint="default"/>
                <w:spacing w:val="-3"/>
                <w:sz w:val="18"/>
                <w:szCs w:val="18"/>
              </w:rPr>
              <w:t>万元）万元或净利润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小于</w:t>
            </w:r>
            <w:r>
              <w:rPr>
                <w:rFonts w:ascii="宋体" w:hAnsi="宋体" w:cs="宋体" w:eastAsia="宋体" w:hint="default"/>
                <w:spacing w:val="-3"/>
                <w:sz w:val="18"/>
                <w:szCs w:val="18"/>
              </w:rPr>
              <w:t>4,025.32</w:t>
            </w:r>
            <w:r>
              <w:rPr>
                <w:rFonts w:ascii="宋体" w:hAnsi="宋体" w:cs="宋体" w:eastAsia="宋体" w:hint="default"/>
                <w:spacing w:val="-3"/>
                <w:sz w:val="18"/>
                <w:szCs w:val="18"/>
              </w:rPr>
              <w:t>万元，向乙方支付</w:t>
            </w:r>
            <w:r>
              <w:rPr>
                <w:rFonts w:ascii="宋体" w:hAnsi="宋体" w:cs="宋体" w:eastAsia="宋体" w:hint="default"/>
                <w:spacing w:val="-3"/>
                <w:sz w:val="18"/>
                <w:szCs w:val="18"/>
              </w:rPr>
              <w:t>2</w:t>
            </w:r>
            <w:r>
              <w:rPr>
                <w:rFonts w:ascii="宋体" w:hAnsi="宋体" w:cs="宋体" w:eastAsia="宋体" w:hint="default"/>
                <w:spacing w:val="-3"/>
                <w:sz w:val="18"/>
                <w:szCs w:val="18"/>
              </w:rPr>
              <w:t>倍溢价款，如果已经超付，乙方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应当现金赔偿。</w:t>
            </w:r>
          </w:p>
        </w:tc>
      </w:tr>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201607~201906</w:t>
            </w:r>
            <w:r>
              <w:rPr>
                <w:rFonts w:ascii="宋体" w:hAnsi="宋体" w:cs="宋体" w:eastAsia="宋体" w:hint="default"/>
                <w:sz w:val="18"/>
                <w:szCs w:val="18"/>
              </w:rPr>
              <w:t>期间完成收入</w:t>
            </w:r>
            <w:r>
              <w:rPr>
                <w:rFonts w:ascii="宋体" w:hAnsi="宋体" w:cs="宋体" w:eastAsia="宋体" w:hint="default"/>
                <w:sz w:val="18"/>
                <w:szCs w:val="18"/>
              </w:rPr>
              <w:t>62,020.23</w:t>
            </w:r>
            <w:r>
              <w:rPr>
                <w:rFonts w:ascii="宋体" w:hAnsi="宋体" w:cs="宋体" w:eastAsia="宋体" w:hint="default"/>
                <w:sz w:val="18"/>
                <w:szCs w:val="18"/>
              </w:rPr>
              <w:t>万元，净利润</w:t>
            </w:r>
            <w:r>
              <w:rPr>
                <w:rFonts w:ascii="宋体" w:hAnsi="宋体" w:cs="宋体" w:eastAsia="宋体" w:hint="default"/>
                <w:sz w:val="18"/>
                <w:szCs w:val="18"/>
              </w:rPr>
              <w:t>5,433.68</w:t>
            </w:r>
            <w:r>
              <w:rPr>
                <w:rFonts w:ascii="宋体" w:hAnsi="宋体" w:cs="宋体" w:eastAsia="宋体" w:hint="default"/>
                <w:sz w:val="18"/>
                <w:szCs w:val="18"/>
              </w:rPr>
              <w:t>万</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2"/>
        <w:rPr>
          <w:rFonts w:ascii="宋体" w:hAnsi="宋体" w:cs="宋体" w:eastAsia="宋体" w:hint="default"/>
          <w:sz w:val="25"/>
          <w:szCs w:val="25"/>
        </w:rPr>
      </w:pPr>
    </w:p>
    <w:p>
      <w:pPr>
        <w:spacing w:line="362"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18.8pt;height:18.150pt;mso-position-horizontal-relative:char;mso-position-vertical-relative:line" coordorigin="0,0" coordsize="8376,363">
            <v:group style="position:absolute;left:10;top:10;width:3292;height:2" coordorigin="10,10" coordsize="3292,2">
              <v:shape style="position:absolute;left:10;top:10;width:3292;height:2" coordorigin="10,10" coordsize="3292,0" path="m10,10l3301,10e" filled="false" stroked="true" strokeweight=".48pt" strokecolor="#000000">
                <v:path arrowok="t"/>
              </v:shape>
            </v:group>
            <v:group style="position:absolute;left:3311;top:10;width:5056;height:2" coordorigin="3311,10" coordsize="5056,2">
              <v:shape style="position:absolute;left:3311;top:10;width:5056;height:2" coordorigin="3311,10" coordsize="5056,0" path="m3311,10l8366,10e" filled="false" stroked="true" strokeweight=".48pt" strokecolor="#000000">
                <v:path arrowok="t"/>
              </v:shape>
            </v:group>
            <v:group style="position:absolute;left:5;top:5;width:2;height:354" coordorigin="5,5" coordsize="2,354">
              <v:shape style="position:absolute;left:5;top:5;width:2;height:354" coordorigin="5,5" coordsize="0,354" path="m5,5l5,358e" filled="false" stroked="true" strokeweight=".48pt" strokecolor="#000000">
                <v:path arrowok="t"/>
              </v:shape>
            </v:group>
            <v:group style="position:absolute;left:10;top:353;width:3292;height:2" coordorigin="10,353" coordsize="3292,2">
              <v:shape style="position:absolute;left:10;top:353;width:3292;height:2" coordorigin="10,353" coordsize="3292,0" path="m10,353l3301,353e" filled="false" stroked="true" strokeweight=".48pt" strokecolor="#000000">
                <v:path arrowok="t"/>
              </v:shape>
            </v:group>
            <v:group style="position:absolute;left:3306;top:5;width:2;height:354" coordorigin="3306,5" coordsize="2,354">
              <v:shape style="position:absolute;left:3306;top:5;width:2;height:354" coordorigin="3306,5" coordsize="0,354" path="m3306,5l3306,358e" filled="false" stroked="true" strokeweight=".48001pt" strokecolor="#000000">
                <v:path arrowok="t"/>
              </v:shape>
            </v:group>
            <v:group style="position:absolute;left:3311;top:353;width:5056;height:2" coordorigin="3311,353" coordsize="5056,2">
              <v:shape style="position:absolute;left:3311;top:353;width:5056;height:2" coordorigin="3311,353" coordsize="5056,0" path="m3311,353l8366,353e" filled="false" stroked="true" strokeweight=".48pt" strokecolor="#000000">
                <v:path arrowok="t"/>
              </v:shape>
            </v:group>
            <v:group style="position:absolute;left:8371;top:5;width:2;height:354" coordorigin="8371,5" coordsize="2,354">
              <v:shape style="position:absolute;left:8371;top:5;width:2;height:354" coordorigin="8371,5" coordsize="0,354" path="m8371,5l8371,358e" filled="false" stroked="true" strokeweight=".47998pt" strokecolor="#000000">
                <v:path arrowok="t"/>
              </v:shape>
              <v:shape style="position:absolute;left:3318;top:8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v:group>
          </v:group>
        </w:pict>
      </w:r>
      <w:r>
        <w:rPr>
          <w:rFonts w:ascii="宋体" w:hAnsi="宋体" w:cs="宋体" w:eastAsia="宋体" w:hint="default"/>
          <w:position w:val="-6"/>
          <w:sz w:val="20"/>
          <w:szCs w:val="20"/>
        </w:rPr>
      </w:r>
    </w:p>
    <w:p>
      <w:pPr>
        <w:pStyle w:val="BodyText"/>
        <w:spacing w:line="240" w:lineRule="auto" w:before="4"/>
        <w:ind w:left="172" w:right="1133"/>
        <w:jc w:val="left"/>
      </w:pPr>
      <w:r>
        <w:rPr/>
        <w:t>重庆莱帮医疗器械有限公司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291"/>
        <w:gridCol w:w="5955"/>
      </w:tblGrid>
      <w:tr>
        <w:trPr>
          <w:trHeight w:val="34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955" w:type="dxa"/>
            <w:tcBorders>
              <w:top w:val="single" w:sz="4" w:space="0" w:color="000000"/>
              <w:left w:val="single" w:sz="4" w:space="0" w:color="000000"/>
              <w:bottom w:val="single" w:sz="4" w:space="0" w:color="000000"/>
              <w:right w:val="single" w:sz="4" w:space="0" w:color="000000"/>
            </w:tcBorders>
          </w:tcPr>
          <w:p>
            <w:pPr/>
          </w:p>
        </w:tc>
      </w:tr>
      <w:tr>
        <w:trPr>
          <w:trHeight w:val="315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11</w:t>
            </w:r>
            <w:r>
              <w:rPr>
                <w:rFonts w:ascii="宋体" w:hAnsi="宋体" w:cs="宋体" w:eastAsia="宋体" w:hint="default"/>
                <w:spacing w:val="-3"/>
                <w:sz w:val="18"/>
                <w:szCs w:val="18"/>
              </w:rPr>
              <w:t>月</w:t>
            </w:r>
            <w:r>
              <w:rPr>
                <w:rFonts w:ascii="宋体" w:hAnsi="宋体" w:cs="宋体" w:eastAsia="宋体" w:hint="default"/>
                <w:spacing w:val="-3"/>
                <w:sz w:val="18"/>
                <w:szCs w:val="18"/>
              </w:rPr>
              <w:t>30</w:t>
            </w:r>
            <w:r>
              <w:rPr>
                <w:rFonts w:ascii="宋体" w:hAnsi="宋体" w:cs="宋体" w:eastAsia="宋体" w:hint="default"/>
                <w:spacing w:val="-3"/>
                <w:sz w:val="18"/>
                <w:szCs w:val="18"/>
              </w:rPr>
              <w:t>日）复合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24,172.01</w:t>
            </w:r>
            <w:r>
              <w:rPr>
                <w:rFonts w:ascii="宋体" w:hAnsi="宋体" w:cs="宋体" w:eastAsia="宋体" w:hint="default"/>
                <w:sz w:val="18"/>
                <w:szCs w:val="18"/>
              </w:rPr>
              <w:t>万元，且净利润不低于</w:t>
            </w:r>
            <w:r>
              <w:rPr>
                <w:rFonts w:ascii="宋体" w:hAnsi="宋体" w:cs="宋体" w:eastAsia="宋体" w:hint="default"/>
                <w:sz w:val="18"/>
                <w:szCs w:val="18"/>
              </w:rPr>
              <w:t>2,559.73</w:t>
            </w:r>
            <w:r>
              <w:rPr>
                <w:rFonts w:ascii="宋体" w:hAnsi="宋体" w:cs="宋体" w:eastAsia="宋体" w:hint="default"/>
                <w:sz w:val="18"/>
                <w:szCs w:val="18"/>
              </w:rPr>
              <w:t>万元 向乙方支付</w:t>
            </w:r>
            <w:r>
              <w:rPr>
                <w:rFonts w:ascii="宋体" w:hAnsi="宋体" w:cs="宋体" w:eastAsia="宋体" w:hint="default"/>
                <w:sz w:val="18"/>
                <w:szCs w:val="18"/>
              </w:rPr>
              <w:t>8</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24,172.015</w:t>
            </w:r>
            <w:r>
              <w:rPr>
                <w:rFonts w:ascii="宋体" w:hAnsi="宋体" w:cs="宋体" w:eastAsia="宋体" w:hint="default"/>
                <w:sz w:val="18"/>
                <w:szCs w:val="18"/>
              </w:rPr>
              <w:t>万元或净利润小于</w:t>
            </w:r>
            <w:r>
              <w:rPr>
                <w:rFonts w:ascii="宋体" w:hAnsi="宋体" w:cs="宋体" w:eastAsia="宋体" w:hint="default"/>
                <w:sz w:val="18"/>
                <w:szCs w:val="18"/>
              </w:rPr>
              <w:t>2,559.73</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 计的销售额不低于</w:t>
            </w:r>
            <w:r>
              <w:rPr>
                <w:rFonts w:ascii="宋体" w:hAnsi="宋体" w:cs="宋体" w:eastAsia="宋体" w:hint="default"/>
                <w:sz w:val="18"/>
                <w:szCs w:val="18"/>
              </w:rPr>
              <w:t>21,778.85</w:t>
            </w:r>
            <w:r>
              <w:rPr>
                <w:rFonts w:ascii="宋体" w:hAnsi="宋体" w:cs="宋体" w:eastAsia="宋体" w:hint="default"/>
                <w:sz w:val="18"/>
                <w:szCs w:val="18"/>
              </w:rPr>
              <w:t>万元，同时净利润不低于</w:t>
            </w:r>
            <w:r>
              <w:rPr>
                <w:rFonts w:ascii="宋体" w:hAnsi="宋体" w:cs="宋体" w:eastAsia="宋体" w:hint="default"/>
                <w:sz w:val="18"/>
                <w:szCs w:val="18"/>
              </w:rPr>
              <w:t>2,306.30</w:t>
            </w:r>
            <w:r>
              <w:rPr>
                <w:rFonts w:ascii="宋体" w:hAnsi="宋体" w:cs="宋体" w:eastAsia="宋体" w:hint="default"/>
                <w:sz w:val="18"/>
                <w:szCs w:val="18"/>
              </w:rPr>
              <w:t>万元，向乙 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21,778.85</w:t>
            </w:r>
            <w:r>
              <w:rPr>
                <w:rFonts w:ascii="宋体" w:hAnsi="宋体" w:cs="宋体" w:eastAsia="宋体" w:hint="default"/>
                <w:sz w:val="18"/>
                <w:szCs w:val="18"/>
              </w:rPr>
              <w:t>万元或净利润小于</w:t>
            </w:r>
            <w:r>
              <w:rPr>
                <w:rFonts w:ascii="宋体" w:hAnsi="宋体" w:cs="宋体" w:eastAsia="宋体" w:hint="default"/>
                <w:sz w:val="18"/>
                <w:szCs w:val="18"/>
              </w:rPr>
              <w:t>2,306.30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 的销售额不低于</w:t>
            </w:r>
            <w:r>
              <w:rPr>
                <w:rFonts w:ascii="宋体" w:hAnsi="宋体" w:cs="宋体" w:eastAsia="宋体" w:hint="default"/>
                <w:sz w:val="18"/>
                <w:szCs w:val="18"/>
              </w:rPr>
              <w:t>19,910.97</w:t>
            </w:r>
            <w:r>
              <w:rPr>
                <w:rFonts w:ascii="宋体" w:hAnsi="宋体" w:cs="宋体" w:eastAsia="宋体" w:hint="default"/>
                <w:sz w:val="18"/>
                <w:szCs w:val="18"/>
              </w:rPr>
              <w:t>万元，同时净利润不低于</w:t>
            </w:r>
            <w:r>
              <w:rPr>
                <w:rFonts w:ascii="宋体" w:hAnsi="宋体" w:cs="宋体" w:eastAsia="宋体" w:hint="default"/>
                <w:sz w:val="18"/>
                <w:szCs w:val="18"/>
              </w:rPr>
              <w:t>2,108.50</w:t>
            </w:r>
            <w:r>
              <w:rPr>
                <w:rFonts w:ascii="宋体" w:hAnsi="宋体" w:cs="宋体" w:eastAsia="宋体" w:hint="default"/>
                <w:sz w:val="18"/>
                <w:szCs w:val="18"/>
              </w:rPr>
              <w:t>万元，向乙方 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19,910.97</w:t>
            </w:r>
            <w:r>
              <w:rPr>
                <w:rFonts w:ascii="宋体" w:hAnsi="宋体" w:cs="宋体" w:eastAsia="宋体" w:hint="default"/>
                <w:sz w:val="18"/>
                <w:szCs w:val="18"/>
              </w:rPr>
              <w:t>万元或净利润小于</w:t>
            </w:r>
            <w:r>
              <w:rPr>
                <w:rFonts w:ascii="宋体" w:hAnsi="宋体" w:cs="宋体" w:eastAsia="宋体" w:hint="default"/>
                <w:sz w:val="18"/>
                <w:szCs w:val="18"/>
              </w:rPr>
              <w:t>2,108.50</w:t>
            </w:r>
            <w:r>
              <w:rPr>
                <w:rFonts w:ascii="宋体" w:hAnsi="宋体" w:cs="宋体" w:eastAsia="宋体" w:hint="default"/>
                <w:sz w:val="18"/>
                <w:szCs w:val="18"/>
              </w:rPr>
              <w:t>万元，向乙方支 付</w:t>
            </w:r>
            <w:r>
              <w:rPr>
                <w:rFonts w:ascii="宋体" w:hAnsi="宋体" w:cs="宋体" w:eastAsia="宋体" w:hint="default"/>
                <w:sz w:val="18"/>
                <w:szCs w:val="18"/>
              </w:rPr>
              <w:t>1</w:t>
            </w:r>
            <w:r>
              <w:rPr>
                <w:rFonts w:ascii="宋体" w:hAnsi="宋体" w:cs="宋体" w:eastAsia="宋体" w:hint="default"/>
                <w:sz w:val="18"/>
                <w:szCs w:val="18"/>
              </w:rPr>
              <w:t>倍溢价款。</w:t>
            </w:r>
          </w:p>
        </w:tc>
      </w:tr>
      <w:tr>
        <w:trPr>
          <w:trHeight w:val="34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201604~201903</w:t>
            </w:r>
            <w:r>
              <w:rPr>
                <w:rFonts w:ascii="宋体" w:hAnsi="宋体" w:cs="宋体" w:eastAsia="宋体" w:hint="default"/>
                <w:sz w:val="18"/>
                <w:szCs w:val="18"/>
              </w:rPr>
              <w:t>期间完成销售额</w:t>
            </w:r>
            <w:r>
              <w:rPr>
                <w:rFonts w:ascii="宋体" w:hAnsi="宋体" w:cs="宋体" w:eastAsia="宋体" w:hint="default"/>
                <w:sz w:val="18"/>
                <w:szCs w:val="18"/>
              </w:rPr>
              <w:t>28,390.99</w:t>
            </w:r>
            <w:r>
              <w:rPr>
                <w:rFonts w:ascii="宋体" w:hAnsi="宋体" w:cs="宋体" w:eastAsia="宋体" w:hint="default"/>
                <w:sz w:val="18"/>
                <w:szCs w:val="18"/>
              </w:rPr>
              <w:t>万元，净利润</w:t>
            </w:r>
            <w:r>
              <w:rPr>
                <w:rFonts w:ascii="宋体" w:hAnsi="宋体" w:cs="宋体" w:eastAsia="宋体" w:hint="default"/>
                <w:sz w:val="18"/>
                <w:szCs w:val="18"/>
              </w:rPr>
              <w:t>2,648.04</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山东瑞康海健药业有限公司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158"/>
        <w:gridCol w:w="7230"/>
      </w:tblGrid>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7230" w:type="dxa"/>
            <w:tcBorders>
              <w:top w:val="single" w:sz="4" w:space="0" w:color="000000"/>
              <w:left w:val="single" w:sz="4" w:space="0" w:color="000000"/>
              <w:bottom w:val="single" w:sz="4" w:space="0" w:color="000000"/>
              <w:right w:val="single" w:sz="4" w:space="0" w:color="000000"/>
            </w:tcBorders>
          </w:tcPr>
          <w:p>
            <w:pPr/>
          </w:p>
        </w:tc>
      </w:tr>
      <w:tr>
        <w:trPr>
          <w:trHeight w:val="4709"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2"/>
                <w:sz w:val="18"/>
                <w:szCs w:val="18"/>
              </w:rPr>
              <w:t>业绩承诺金额：乙方保证合</w:t>
            </w:r>
            <w:r>
              <w:rPr>
                <w:rFonts w:ascii="宋体" w:hAnsi="宋体" w:cs="宋体" w:eastAsia="宋体" w:hint="default"/>
                <w:sz w:val="18"/>
                <w:szCs w:val="18"/>
              </w:rPr>
              <w:t> 作基准日后的目标公司的 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 </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日）复合增长率均不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低于</w:t>
            </w:r>
            <w:r>
              <w:rPr>
                <w:rFonts w:ascii="宋体" w:hAnsi="宋体" w:cs="宋体" w:eastAsia="宋体" w:hint="default"/>
                <w:sz w:val="18"/>
                <w:szCs w:val="18"/>
              </w:rPr>
              <w:t>25%</w:t>
            </w:r>
            <w:r>
              <w:rPr>
                <w:rFonts w:ascii="宋体" w:hAnsi="宋体" w:cs="宋体" w:eastAsia="宋体" w:hint="default"/>
                <w:sz w:val="18"/>
                <w:szCs w:val="18"/>
              </w:rPr>
              <w:t>。</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合作基准日</w:t>
            </w:r>
            <w:r>
              <w:rPr>
                <w:rFonts w:ascii="宋体" w:hAnsi="宋体" w:cs="宋体" w:eastAsia="宋体" w:hint="default"/>
                <w:sz w:val="18"/>
                <w:szCs w:val="18"/>
              </w:rPr>
              <w:t>1</w:t>
            </w:r>
            <w:r>
              <w:rPr>
                <w:rFonts w:ascii="宋体" w:hAnsi="宋体" w:cs="宋体" w:eastAsia="宋体" w:hint="default"/>
                <w:sz w:val="18"/>
                <w:szCs w:val="18"/>
              </w:rPr>
              <w:t>年后的对应日，如当年净利润和销售额（含税）年增长率不低于</w:t>
            </w:r>
            <w:r>
              <w:rPr>
                <w:rFonts w:ascii="宋体" w:hAnsi="宋体" w:cs="宋体" w:eastAsia="宋体" w:hint="default"/>
                <w:sz w:val="18"/>
                <w:szCs w:val="18"/>
              </w:rPr>
              <w:t>25%</w:t>
            </w:r>
            <w:r>
              <w:rPr>
                <w:rFonts w:ascii="宋体" w:hAnsi="宋体" w:cs="宋体" w:eastAsia="宋体" w:hint="default"/>
                <w:sz w:val="18"/>
                <w:szCs w:val="18"/>
              </w:rPr>
              <w:t>（即实现</w:t>
            </w:r>
            <w:r>
              <w:rPr>
                <w:rFonts w:ascii="宋体" w:hAnsi="宋体" w:cs="宋体" w:eastAsia="宋体" w:hint="default"/>
                <w:spacing w:val="-87"/>
                <w:sz w:val="18"/>
                <w:szCs w:val="18"/>
              </w:rPr>
              <w:t> </w:t>
            </w:r>
            <w:r>
              <w:rPr>
                <w:rFonts w:ascii="宋体" w:hAnsi="宋体" w:cs="宋体" w:eastAsia="宋体" w:hint="default"/>
                <w:spacing w:val="-2"/>
                <w:sz w:val="18"/>
                <w:szCs w:val="18"/>
              </w:rPr>
              <w:t>销售额不低于</w:t>
            </w:r>
            <w:r>
              <w:rPr>
                <w:rFonts w:ascii="宋体" w:hAnsi="宋体" w:cs="宋体" w:eastAsia="宋体" w:hint="default"/>
                <w:spacing w:val="-2"/>
                <w:sz w:val="18"/>
                <w:szCs w:val="18"/>
              </w:rPr>
              <w:t>4,500</w:t>
            </w:r>
            <w:r>
              <w:rPr>
                <w:rFonts w:ascii="宋体" w:hAnsi="宋体" w:cs="宋体" w:eastAsia="宋体" w:hint="default"/>
                <w:spacing w:val="-2"/>
                <w:sz w:val="18"/>
                <w:szCs w:val="18"/>
              </w:rPr>
              <w:t>万元，且净利润不低于</w:t>
            </w:r>
            <w:r>
              <w:rPr>
                <w:rFonts w:ascii="宋体" w:hAnsi="宋体" w:cs="宋体" w:eastAsia="宋体" w:hint="default"/>
                <w:spacing w:val="-2"/>
                <w:sz w:val="18"/>
                <w:szCs w:val="18"/>
              </w:rPr>
              <w:t>125</w:t>
            </w:r>
            <w:r>
              <w:rPr>
                <w:rFonts w:ascii="宋体" w:hAnsi="宋体" w:cs="宋体" w:eastAsia="宋体" w:hint="default"/>
                <w:spacing w:val="-2"/>
                <w:sz w:val="18"/>
                <w:szCs w:val="18"/>
              </w:rPr>
              <w:t>万元），甲方支付乙方支付</w:t>
            </w:r>
            <w:r>
              <w:rPr>
                <w:rFonts w:ascii="宋体" w:hAnsi="宋体" w:cs="宋体" w:eastAsia="宋体" w:hint="default"/>
                <w:spacing w:val="-2"/>
                <w:sz w:val="18"/>
                <w:szCs w:val="18"/>
              </w:rPr>
              <w:t>1</w:t>
            </w:r>
            <w:r>
              <w:rPr>
                <w:rFonts w:ascii="宋体" w:hAnsi="宋体" w:cs="宋体" w:eastAsia="宋体" w:hint="default"/>
                <w:spacing w:val="-2"/>
                <w:sz w:val="18"/>
                <w:szCs w:val="18"/>
              </w:rPr>
              <w:t>倍溢价款的</w:t>
            </w:r>
            <w:r>
              <w:rPr>
                <w:rFonts w:ascii="宋体" w:hAnsi="宋体" w:cs="宋体" w:eastAsia="宋体" w:hint="default"/>
                <w:spacing w:val="-2"/>
                <w:sz w:val="18"/>
                <w:szCs w:val="18"/>
              </w:rPr>
              <w:t>15%</w:t>
            </w:r>
            <w:r>
              <w:rPr>
                <w:rFonts w:ascii="宋体" w:hAnsi="宋体" w:cs="宋体" w:eastAsia="宋体" w:hint="default"/>
                <w:spacing w:val="-2"/>
                <w:sz w:val="18"/>
                <w:szCs w:val="18"/>
              </w:rPr>
              <w:t>即</w:t>
            </w:r>
            <w:r>
              <w:rPr>
                <w:rFonts w:ascii="宋体" w:hAnsi="宋体" w:cs="宋体" w:eastAsia="宋体" w:hint="default"/>
                <w:sz w:val="18"/>
                <w:szCs w:val="18"/>
              </w:rPr>
              <w:t> </w:t>
            </w:r>
            <w:r>
              <w:rPr>
                <w:rFonts w:ascii="宋体" w:hAnsi="宋体" w:cs="宋体" w:eastAsia="宋体" w:hint="default"/>
                <w:sz w:val="18"/>
                <w:szCs w:val="18"/>
              </w:rPr>
              <w:t>10.5</w:t>
            </w:r>
            <w:r>
              <w:rPr>
                <w:rFonts w:ascii="宋体" w:hAnsi="宋体" w:cs="宋体" w:eastAsia="宋体" w:hint="default"/>
                <w:sz w:val="18"/>
                <w:szCs w:val="18"/>
              </w:rPr>
              <w:t>万元。如果全年净利润或销售额增长率小于</w:t>
            </w:r>
            <w:r>
              <w:rPr>
                <w:rFonts w:ascii="宋体" w:hAnsi="宋体" w:cs="宋体" w:eastAsia="宋体" w:hint="default"/>
                <w:sz w:val="18"/>
                <w:szCs w:val="18"/>
              </w:rPr>
              <w:t>25%</w:t>
            </w:r>
            <w:r>
              <w:rPr>
                <w:rFonts w:ascii="宋体" w:hAnsi="宋体" w:cs="宋体" w:eastAsia="宋体" w:hint="default"/>
                <w:sz w:val="18"/>
                <w:szCs w:val="18"/>
              </w:rPr>
              <w:t>，则该部分溢价款不再付给乙方。</w:t>
            </w:r>
          </w:p>
          <w:p>
            <w:pPr>
              <w:pStyle w:val="TableParagraph"/>
              <w:spacing w:line="316"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合作基准日</w:t>
            </w:r>
            <w:r>
              <w:rPr>
                <w:rFonts w:ascii="宋体" w:hAnsi="宋体" w:cs="宋体" w:eastAsia="宋体" w:hint="default"/>
                <w:sz w:val="18"/>
                <w:szCs w:val="18"/>
              </w:rPr>
              <w:t>2</w:t>
            </w:r>
            <w:r>
              <w:rPr>
                <w:rFonts w:ascii="宋体" w:hAnsi="宋体" w:cs="宋体" w:eastAsia="宋体" w:hint="default"/>
                <w:sz w:val="18"/>
                <w:szCs w:val="18"/>
              </w:rPr>
              <w:t>年后的对应日，如当年净利润和销售额（含税）年复合增长率不低于</w:t>
            </w:r>
            <w:r>
              <w:rPr>
                <w:rFonts w:ascii="宋体" w:hAnsi="宋体" w:cs="宋体" w:eastAsia="宋体" w:hint="default"/>
                <w:sz w:val="18"/>
                <w:szCs w:val="18"/>
              </w:rPr>
              <w:t>25%</w:t>
            </w:r>
            <w:r>
              <w:rPr>
                <w:rFonts w:ascii="宋体" w:hAnsi="宋体" w:cs="宋体" w:eastAsia="宋体" w:hint="default"/>
                <w:sz w:val="18"/>
                <w:szCs w:val="18"/>
              </w:rPr>
              <w:t>（即</w:t>
            </w:r>
            <w:r>
              <w:rPr>
                <w:rFonts w:ascii="宋体" w:hAnsi="宋体" w:cs="宋体" w:eastAsia="宋体" w:hint="default"/>
                <w:spacing w:val="-87"/>
                <w:sz w:val="18"/>
                <w:szCs w:val="18"/>
              </w:rPr>
              <w:t> </w:t>
            </w:r>
            <w:r>
              <w:rPr>
                <w:rFonts w:ascii="宋体" w:hAnsi="宋体" w:cs="宋体" w:eastAsia="宋体" w:hint="default"/>
                <w:spacing w:val="-4"/>
                <w:sz w:val="18"/>
                <w:szCs w:val="18"/>
              </w:rPr>
              <w:t>实现销售额不低于</w:t>
            </w:r>
            <w:r>
              <w:rPr>
                <w:rFonts w:ascii="宋体" w:hAnsi="宋体" w:cs="宋体" w:eastAsia="宋体" w:hint="default"/>
                <w:spacing w:val="-4"/>
                <w:sz w:val="18"/>
                <w:szCs w:val="18"/>
              </w:rPr>
              <w:t>5,625</w:t>
            </w:r>
            <w:r>
              <w:rPr>
                <w:rFonts w:ascii="宋体" w:hAnsi="宋体" w:cs="宋体" w:eastAsia="宋体" w:hint="default"/>
                <w:spacing w:val="-4"/>
                <w:sz w:val="18"/>
                <w:szCs w:val="18"/>
              </w:rPr>
              <w:t>万元，且净利润不低于</w:t>
            </w:r>
            <w:r>
              <w:rPr>
                <w:rFonts w:ascii="宋体" w:hAnsi="宋体" w:cs="宋体" w:eastAsia="宋体" w:hint="default"/>
                <w:spacing w:val="-4"/>
                <w:sz w:val="18"/>
                <w:szCs w:val="18"/>
              </w:rPr>
              <w:t>156.25</w:t>
            </w:r>
            <w:r>
              <w:rPr>
                <w:rFonts w:ascii="宋体" w:hAnsi="宋体" w:cs="宋体" w:eastAsia="宋体" w:hint="default"/>
                <w:spacing w:val="-4"/>
                <w:sz w:val="18"/>
                <w:szCs w:val="18"/>
              </w:rPr>
              <w:t>万元），甲方再支付乙方支付</w:t>
            </w:r>
            <w:r>
              <w:rPr>
                <w:rFonts w:ascii="宋体" w:hAnsi="宋体" w:cs="宋体" w:eastAsia="宋体" w:hint="default"/>
                <w:spacing w:val="-4"/>
                <w:sz w:val="18"/>
                <w:szCs w:val="18"/>
              </w:rPr>
              <w:t>1</w:t>
            </w:r>
            <w:r>
              <w:rPr>
                <w:rFonts w:ascii="宋体" w:hAnsi="宋体" w:cs="宋体" w:eastAsia="宋体" w:hint="default"/>
                <w:spacing w:val="-4"/>
                <w:sz w:val="18"/>
                <w:szCs w:val="18"/>
              </w:rPr>
              <w:t>倍溢价款</w:t>
            </w:r>
            <w:r>
              <w:rPr>
                <w:rFonts w:ascii="宋体" w:hAnsi="宋体" w:cs="宋体" w:eastAsia="宋体" w:hint="default"/>
                <w:spacing w:val="-76"/>
                <w:sz w:val="18"/>
                <w:szCs w:val="18"/>
              </w:rPr>
              <w:t> </w:t>
            </w:r>
            <w:r>
              <w:rPr>
                <w:rFonts w:ascii="宋体" w:hAnsi="宋体" w:cs="宋体" w:eastAsia="宋体" w:hint="default"/>
                <w:sz w:val="18"/>
                <w:szCs w:val="18"/>
              </w:rPr>
              <w:t>的</w:t>
            </w:r>
            <w:r>
              <w:rPr>
                <w:rFonts w:ascii="宋体" w:hAnsi="宋体" w:cs="宋体" w:eastAsia="宋体" w:hint="default"/>
                <w:sz w:val="18"/>
                <w:szCs w:val="18"/>
              </w:rPr>
              <w:t>30%</w:t>
            </w:r>
            <w:r>
              <w:rPr>
                <w:rFonts w:ascii="宋体" w:hAnsi="宋体" w:cs="宋体" w:eastAsia="宋体" w:hint="default"/>
                <w:sz w:val="18"/>
                <w:szCs w:val="18"/>
              </w:rPr>
              <w:t>即</w:t>
            </w:r>
            <w:r>
              <w:rPr>
                <w:rFonts w:ascii="宋体" w:hAnsi="宋体" w:cs="宋体" w:eastAsia="宋体" w:hint="default"/>
                <w:sz w:val="18"/>
                <w:szCs w:val="18"/>
              </w:rPr>
              <w:t>21</w:t>
            </w:r>
            <w:r>
              <w:rPr>
                <w:rFonts w:ascii="宋体" w:hAnsi="宋体" w:cs="宋体" w:eastAsia="宋体" w:hint="default"/>
                <w:sz w:val="18"/>
                <w:szCs w:val="18"/>
              </w:rPr>
              <w:t>万元。如果当年未实现上述销售额及净利润，则该部分溢价款暂不付给乙方。 </w:t>
            </w:r>
            <w:r>
              <w:rPr>
                <w:rFonts w:ascii="宋体" w:hAnsi="宋体" w:cs="宋体" w:eastAsia="宋体" w:hint="default"/>
                <w:sz w:val="18"/>
                <w:szCs w:val="18"/>
              </w:rPr>
              <w:t>3.</w:t>
            </w:r>
            <w:r>
              <w:rPr>
                <w:rFonts w:ascii="宋体" w:hAnsi="宋体" w:cs="宋体" w:eastAsia="宋体" w:hint="default"/>
                <w:sz w:val="18"/>
                <w:szCs w:val="18"/>
              </w:rPr>
              <w:t>合作基准日</w:t>
            </w:r>
            <w:r>
              <w:rPr>
                <w:rFonts w:ascii="宋体" w:hAnsi="宋体" w:cs="宋体" w:eastAsia="宋体" w:hint="default"/>
                <w:sz w:val="18"/>
                <w:szCs w:val="18"/>
              </w:rPr>
              <w:t>3</w:t>
            </w:r>
            <w:r>
              <w:rPr>
                <w:rFonts w:ascii="宋体" w:hAnsi="宋体" w:cs="宋体" w:eastAsia="宋体" w:hint="default"/>
                <w:sz w:val="18"/>
                <w:szCs w:val="18"/>
              </w:rPr>
              <w:t>年后的对应日，如当年净利润和销售额（含税）年复合增长率不低于</w:t>
            </w:r>
            <w:r>
              <w:rPr>
                <w:rFonts w:ascii="宋体" w:hAnsi="宋体" w:cs="宋体" w:eastAsia="宋体" w:hint="default"/>
                <w:sz w:val="18"/>
                <w:szCs w:val="18"/>
              </w:rPr>
              <w:t>25%</w:t>
            </w:r>
            <w:r>
              <w:rPr>
                <w:rFonts w:ascii="宋体" w:hAnsi="宋体" w:cs="宋体" w:eastAsia="宋体" w:hint="default"/>
                <w:sz w:val="18"/>
                <w:szCs w:val="18"/>
              </w:rPr>
              <w:t>（即</w:t>
            </w:r>
            <w:r>
              <w:rPr>
                <w:rFonts w:ascii="宋体" w:hAnsi="宋体" w:cs="宋体" w:eastAsia="宋体" w:hint="default"/>
                <w:spacing w:val="-87"/>
                <w:sz w:val="18"/>
                <w:szCs w:val="18"/>
              </w:rPr>
              <w:t> </w:t>
            </w:r>
            <w:r>
              <w:rPr>
                <w:rFonts w:ascii="宋体" w:hAnsi="宋体" w:cs="宋体" w:eastAsia="宋体" w:hint="default"/>
                <w:spacing w:val="-4"/>
                <w:sz w:val="18"/>
                <w:szCs w:val="18"/>
              </w:rPr>
              <w:t>实现销售额不低于</w:t>
            </w:r>
            <w:r>
              <w:rPr>
                <w:rFonts w:ascii="宋体" w:hAnsi="宋体" w:cs="宋体" w:eastAsia="宋体" w:hint="default"/>
                <w:spacing w:val="-4"/>
                <w:sz w:val="18"/>
                <w:szCs w:val="18"/>
              </w:rPr>
              <w:t>7,031</w:t>
            </w:r>
            <w:r>
              <w:rPr>
                <w:rFonts w:ascii="宋体" w:hAnsi="宋体" w:cs="宋体" w:eastAsia="宋体" w:hint="default"/>
                <w:spacing w:val="-4"/>
                <w:sz w:val="18"/>
                <w:szCs w:val="18"/>
              </w:rPr>
              <w:t>万元，且净利润不低于</w:t>
            </w:r>
            <w:r>
              <w:rPr>
                <w:rFonts w:ascii="宋体" w:hAnsi="宋体" w:cs="宋体" w:eastAsia="宋体" w:hint="default"/>
                <w:spacing w:val="-4"/>
                <w:sz w:val="18"/>
                <w:szCs w:val="18"/>
              </w:rPr>
              <w:t>195.31</w:t>
            </w:r>
            <w:r>
              <w:rPr>
                <w:rFonts w:ascii="宋体" w:hAnsi="宋体" w:cs="宋体" w:eastAsia="宋体" w:hint="default"/>
                <w:spacing w:val="-4"/>
                <w:sz w:val="18"/>
                <w:szCs w:val="18"/>
              </w:rPr>
              <w:t>万元），甲方再支付乙方支付</w:t>
            </w:r>
            <w:r>
              <w:rPr>
                <w:rFonts w:ascii="宋体" w:hAnsi="宋体" w:cs="宋体" w:eastAsia="宋体" w:hint="default"/>
                <w:spacing w:val="-4"/>
                <w:sz w:val="18"/>
                <w:szCs w:val="18"/>
              </w:rPr>
              <w:t>1</w:t>
            </w:r>
            <w:r>
              <w:rPr>
                <w:rFonts w:ascii="宋体" w:hAnsi="宋体" w:cs="宋体" w:eastAsia="宋体" w:hint="default"/>
                <w:spacing w:val="-4"/>
                <w:sz w:val="18"/>
                <w:szCs w:val="18"/>
              </w:rPr>
              <w:t>倍溢价款</w:t>
            </w:r>
            <w:r>
              <w:rPr>
                <w:rFonts w:ascii="宋体" w:hAnsi="宋体" w:cs="宋体" w:eastAsia="宋体" w:hint="default"/>
                <w:spacing w:val="-76"/>
                <w:sz w:val="18"/>
                <w:szCs w:val="18"/>
              </w:rPr>
              <w:t> </w:t>
            </w:r>
            <w:r>
              <w:rPr>
                <w:rFonts w:ascii="宋体" w:hAnsi="宋体" w:cs="宋体" w:eastAsia="宋体" w:hint="default"/>
                <w:sz w:val="18"/>
                <w:szCs w:val="18"/>
              </w:rPr>
              <w:t>的</w:t>
            </w:r>
            <w:r>
              <w:rPr>
                <w:rFonts w:ascii="宋体" w:hAnsi="宋体" w:cs="宋体" w:eastAsia="宋体" w:hint="default"/>
                <w:sz w:val="18"/>
                <w:szCs w:val="18"/>
              </w:rPr>
              <w:t>40%</w:t>
            </w:r>
            <w:r>
              <w:rPr>
                <w:rFonts w:ascii="宋体" w:hAnsi="宋体" w:cs="宋体" w:eastAsia="宋体" w:hint="default"/>
                <w:sz w:val="18"/>
                <w:szCs w:val="18"/>
              </w:rPr>
              <w:t>即</w:t>
            </w:r>
            <w:r>
              <w:rPr>
                <w:rFonts w:ascii="宋体" w:hAnsi="宋体" w:cs="宋体" w:eastAsia="宋体" w:hint="default"/>
                <w:sz w:val="18"/>
                <w:szCs w:val="18"/>
              </w:rPr>
              <w:t>28</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pacing w:val="-2"/>
                <w:sz w:val="18"/>
                <w:szCs w:val="18"/>
              </w:rPr>
              <w:t>4.</w:t>
            </w:r>
            <w:r>
              <w:rPr>
                <w:rFonts w:ascii="宋体" w:hAnsi="宋体" w:cs="宋体" w:eastAsia="宋体" w:hint="default"/>
                <w:spacing w:val="-2"/>
                <w:sz w:val="18"/>
                <w:szCs w:val="18"/>
              </w:rPr>
              <w:t>合作基准日</w:t>
            </w:r>
            <w:r>
              <w:rPr>
                <w:rFonts w:ascii="宋体" w:hAnsi="宋体" w:cs="宋体" w:eastAsia="宋体" w:hint="default"/>
                <w:spacing w:val="-2"/>
                <w:sz w:val="18"/>
                <w:szCs w:val="18"/>
              </w:rPr>
              <w:t>3</w:t>
            </w:r>
            <w:r>
              <w:rPr>
                <w:rFonts w:ascii="宋体" w:hAnsi="宋体" w:cs="宋体" w:eastAsia="宋体" w:hint="default"/>
                <w:spacing w:val="-2"/>
                <w:sz w:val="18"/>
                <w:szCs w:val="18"/>
              </w:rPr>
              <w:t>年后的对应日，对对赌</w:t>
            </w:r>
            <w:r>
              <w:rPr>
                <w:rFonts w:ascii="宋体" w:hAnsi="宋体" w:cs="宋体" w:eastAsia="宋体" w:hint="default"/>
                <w:spacing w:val="-2"/>
                <w:sz w:val="18"/>
                <w:szCs w:val="18"/>
              </w:rPr>
              <w:t>3</w:t>
            </w:r>
            <w:r>
              <w:rPr>
                <w:rFonts w:ascii="宋体" w:hAnsi="宋体" w:cs="宋体" w:eastAsia="宋体" w:hint="default"/>
                <w:spacing w:val="-2"/>
                <w:sz w:val="18"/>
                <w:szCs w:val="18"/>
              </w:rPr>
              <w:t>年的净利润和销售额进行统算，如合作基准日后</w:t>
            </w:r>
            <w:r>
              <w:rPr>
                <w:rFonts w:ascii="宋体" w:hAnsi="宋体" w:cs="宋体" w:eastAsia="宋体" w:hint="default"/>
                <w:spacing w:val="-2"/>
                <w:sz w:val="18"/>
                <w:szCs w:val="18"/>
              </w:rPr>
              <w:t>3</w:t>
            </w:r>
            <w:r>
              <w:rPr>
                <w:rFonts w:ascii="宋体" w:hAnsi="宋体" w:cs="宋体" w:eastAsia="宋体" w:hint="default"/>
                <w:spacing w:val="-2"/>
                <w:sz w:val="18"/>
                <w:szCs w:val="18"/>
              </w:rPr>
              <w:t>个年</w:t>
            </w:r>
            <w:r>
              <w:rPr>
                <w:rFonts w:ascii="宋体" w:hAnsi="宋体" w:cs="宋体" w:eastAsia="宋体" w:hint="default"/>
                <w:spacing w:val="-84"/>
                <w:sz w:val="18"/>
                <w:szCs w:val="18"/>
              </w:rPr>
              <w:t> </w:t>
            </w:r>
            <w:r>
              <w:rPr>
                <w:rFonts w:ascii="宋体" w:hAnsi="宋体" w:cs="宋体" w:eastAsia="宋体" w:hint="default"/>
                <w:spacing w:val="-2"/>
                <w:sz w:val="18"/>
                <w:szCs w:val="18"/>
              </w:rPr>
              <w:t>度的净利润和销售额年复合增长率不低于</w:t>
            </w:r>
            <w:r>
              <w:rPr>
                <w:rFonts w:ascii="宋体" w:hAnsi="宋体" w:cs="宋体" w:eastAsia="宋体" w:hint="default"/>
                <w:spacing w:val="-2"/>
                <w:sz w:val="18"/>
                <w:szCs w:val="18"/>
              </w:rPr>
              <w:t>25%</w:t>
            </w:r>
            <w:r>
              <w:rPr>
                <w:rFonts w:ascii="宋体" w:hAnsi="宋体" w:cs="宋体" w:eastAsia="宋体" w:hint="default"/>
                <w:spacing w:val="-2"/>
                <w:sz w:val="18"/>
                <w:szCs w:val="18"/>
              </w:rPr>
              <w:t>（即三年共实现的销售额不低于</w:t>
            </w:r>
            <w:r>
              <w:rPr>
                <w:rFonts w:ascii="宋体" w:hAnsi="宋体" w:cs="宋体" w:eastAsia="宋体" w:hint="default"/>
                <w:spacing w:val="-2"/>
                <w:sz w:val="18"/>
                <w:szCs w:val="18"/>
              </w:rPr>
              <w:t>17,156</w:t>
            </w:r>
            <w:r>
              <w:rPr>
                <w:rFonts w:ascii="宋体" w:hAnsi="宋体" w:cs="宋体" w:eastAsia="宋体" w:hint="default"/>
                <w:spacing w:val="-2"/>
                <w:sz w:val="18"/>
                <w:szCs w:val="18"/>
              </w:rPr>
              <w:t>万元，且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净利润不低于</w:t>
            </w:r>
            <w:r>
              <w:rPr>
                <w:rFonts w:ascii="宋体" w:hAnsi="宋体" w:cs="宋体" w:eastAsia="宋体" w:hint="default"/>
                <w:spacing w:val="-3"/>
                <w:sz w:val="18"/>
                <w:szCs w:val="18"/>
              </w:rPr>
              <w:t>476.56</w:t>
            </w:r>
            <w:r>
              <w:rPr>
                <w:rFonts w:ascii="宋体" w:hAnsi="宋体" w:cs="宋体" w:eastAsia="宋体" w:hint="default"/>
                <w:spacing w:val="-3"/>
                <w:sz w:val="18"/>
                <w:szCs w:val="18"/>
              </w:rPr>
              <w:t>万元），则支付暂扣的溢价款；如果净利润或销售额年复合增长率小于</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25%</w:t>
            </w:r>
            <w:r>
              <w:rPr>
                <w:rFonts w:ascii="宋体" w:hAnsi="宋体" w:cs="宋体" w:eastAsia="宋体" w:hint="default"/>
                <w:spacing w:val="-3"/>
                <w:sz w:val="18"/>
                <w:szCs w:val="18"/>
              </w:rPr>
              <w:t>，且净利润和销售额年复合增长率年复合增长率均大于零，（即三年的合计销售额小于</w:t>
            </w:r>
          </w:p>
          <w:p>
            <w:pPr>
              <w:pStyle w:val="TableParagraph"/>
              <w:spacing w:line="316" w:lineRule="auto" w:before="19"/>
              <w:ind w:left="4" w:right="7"/>
              <w:jc w:val="left"/>
              <w:rPr>
                <w:rFonts w:ascii="宋体" w:hAnsi="宋体" w:cs="宋体" w:eastAsia="宋体" w:hint="default"/>
                <w:sz w:val="18"/>
                <w:szCs w:val="18"/>
              </w:rPr>
            </w:pPr>
            <w:r>
              <w:rPr>
                <w:rFonts w:ascii="宋体" w:hAnsi="宋体" w:cs="宋体" w:eastAsia="宋体" w:hint="default"/>
                <w:sz w:val="18"/>
                <w:szCs w:val="18"/>
              </w:rPr>
              <w:t>17,156</w:t>
            </w:r>
            <w:r>
              <w:rPr>
                <w:rFonts w:ascii="宋体" w:hAnsi="宋体" w:cs="宋体" w:eastAsia="宋体" w:hint="default"/>
                <w:sz w:val="18"/>
                <w:szCs w:val="18"/>
              </w:rPr>
              <w:t>万元或者净利润小于</w:t>
            </w:r>
            <w:r>
              <w:rPr>
                <w:rFonts w:ascii="宋体" w:hAnsi="宋体" w:cs="宋体" w:eastAsia="宋体" w:hint="default"/>
                <w:sz w:val="18"/>
                <w:szCs w:val="18"/>
              </w:rPr>
              <w:t>476.56</w:t>
            </w:r>
            <w:r>
              <w:rPr>
                <w:rFonts w:ascii="宋体" w:hAnsi="宋体" w:cs="宋体" w:eastAsia="宋体" w:hint="default"/>
                <w:sz w:val="18"/>
                <w:szCs w:val="18"/>
              </w:rPr>
              <w:t>万元，且三年合计的销售额不低于</w:t>
            </w:r>
            <w:r>
              <w:rPr>
                <w:rFonts w:ascii="宋体" w:hAnsi="宋体" w:cs="宋体" w:eastAsia="宋体" w:hint="default"/>
                <w:sz w:val="18"/>
                <w:szCs w:val="18"/>
              </w:rPr>
              <w:t>10,800</w:t>
            </w:r>
            <w:r>
              <w:rPr>
                <w:rFonts w:ascii="宋体" w:hAnsi="宋体" w:cs="宋体" w:eastAsia="宋体" w:hint="default"/>
                <w:sz w:val="18"/>
                <w:szCs w:val="18"/>
              </w:rPr>
              <w:t>万元，同时净利 润不低于</w:t>
            </w:r>
            <w:r>
              <w:rPr>
                <w:rFonts w:ascii="宋体" w:hAnsi="宋体" w:cs="宋体" w:eastAsia="宋体" w:hint="default"/>
                <w:sz w:val="18"/>
                <w:szCs w:val="18"/>
              </w:rPr>
              <w:t>300</w:t>
            </w:r>
            <w:r>
              <w:rPr>
                <w:rFonts w:ascii="宋体" w:hAnsi="宋体" w:cs="宋体" w:eastAsia="宋体" w:hint="default"/>
                <w:sz w:val="18"/>
                <w:szCs w:val="18"/>
              </w:rPr>
              <w:t>万元）则按照</w:t>
            </w:r>
            <w:r>
              <w:rPr>
                <w:rFonts w:ascii="宋体" w:hAnsi="宋体" w:cs="宋体" w:eastAsia="宋体" w:hint="default"/>
                <w:sz w:val="18"/>
                <w:szCs w:val="18"/>
              </w:rPr>
              <w:t>0.5</w:t>
            </w:r>
            <w:r>
              <w:rPr>
                <w:rFonts w:ascii="宋体" w:hAnsi="宋体" w:cs="宋体" w:eastAsia="宋体" w:hint="default"/>
                <w:sz w:val="18"/>
                <w:szCs w:val="18"/>
              </w:rPr>
              <w:t>倍重新计算溢价款，如果已经超付款，乙方应现金赔偿。</w:t>
            </w:r>
          </w:p>
        </w:tc>
      </w:tr>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201612~201911</w:t>
            </w:r>
            <w:r>
              <w:rPr>
                <w:rFonts w:ascii="宋体" w:hAnsi="宋体" w:cs="宋体" w:eastAsia="宋体" w:hint="default"/>
                <w:sz w:val="18"/>
                <w:szCs w:val="18"/>
              </w:rPr>
              <w:t>期间完成收入</w:t>
            </w:r>
            <w:r>
              <w:rPr>
                <w:rFonts w:ascii="宋体" w:hAnsi="宋体" w:cs="宋体" w:eastAsia="宋体" w:hint="default"/>
                <w:sz w:val="18"/>
                <w:szCs w:val="18"/>
              </w:rPr>
              <w:t>17,125.07</w:t>
            </w:r>
            <w:r>
              <w:rPr>
                <w:rFonts w:ascii="宋体" w:hAnsi="宋体" w:cs="宋体" w:eastAsia="宋体" w:hint="default"/>
                <w:sz w:val="18"/>
                <w:szCs w:val="18"/>
              </w:rPr>
              <w:t>万元，净利润</w:t>
            </w:r>
            <w:r>
              <w:rPr>
                <w:rFonts w:ascii="宋体" w:hAnsi="宋体" w:cs="宋体" w:eastAsia="宋体" w:hint="default"/>
                <w:sz w:val="18"/>
                <w:szCs w:val="18"/>
              </w:rPr>
              <w:t>167.17</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21"/>
          <w:szCs w:val="21"/>
        </w:rPr>
      </w:pPr>
    </w:p>
    <w:p>
      <w:pPr>
        <w:pStyle w:val="BodyText"/>
        <w:spacing w:line="240" w:lineRule="auto" w:before="44"/>
        <w:ind w:left="172" w:right="1133"/>
        <w:jc w:val="left"/>
      </w:pPr>
      <w:r>
        <w:rPr/>
        <w:t>甘肃瑞康医药有限公司、青海瑞康医药有限公司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221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2016</w:t>
            </w:r>
            <w:r>
              <w:rPr>
                <w:rFonts w:ascii="宋体" w:hAnsi="宋体" w:cs="宋体" w:eastAsia="宋体" w:hint="default"/>
                <w:spacing w:val="-3"/>
                <w:sz w:val="18"/>
                <w:szCs w:val="18"/>
              </w:rPr>
              <w:t>年</w:t>
            </w:r>
            <w:r>
              <w:rPr>
                <w:rFonts w:ascii="宋体" w:hAnsi="宋体" w:cs="宋体" w:eastAsia="宋体" w:hint="default"/>
                <w:spacing w:val="-3"/>
                <w:sz w:val="18"/>
                <w:szCs w:val="18"/>
              </w:rPr>
              <w:t>9</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123,953.79</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4,765.63</w:t>
            </w:r>
            <w:r>
              <w:rPr>
                <w:rFonts w:ascii="宋体" w:hAnsi="宋体" w:cs="宋体" w:eastAsia="宋体" w:hint="default"/>
                <w:sz w:val="18"/>
                <w:szCs w:val="18"/>
              </w:rPr>
              <w:t>万元，向乙方支付</w:t>
            </w:r>
            <w:r>
              <w:rPr>
                <w:rFonts w:ascii="宋体" w:hAnsi="宋体" w:cs="宋体" w:eastAsia="宋体" w:hint="default"/>
                <w:sz w:val="18"/>
                <w:szCs w:val="18"/>
              </w:rPr>
              <w:t>6</w:t>
            </w:r>
            <w:r>
              <w:rPr>
                <w:rFonts w:ascii="宋体" w:hAnsi="宋体" w:cs="宋体" w:eastAsia="宋体" w:hint="default"/>
                <w:sz w:val="18"/>
                <w:szCs w:val="18"/>
              </w:rPr>
              <w:t>倍溢价款。</w:t>
            </w:r>
          </w:p>
          <w:p>
            <w:pPr>
              <w:pStyle w:val="TableParagraph"/>
              <w:spacing w:line="316" w:lineRule="auto" w:before="76"/>
              <w:ind w:left="7" w:right="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123,953.79</w:t>
            </w:r>
            <w:r>
              <w:rPr>
                <w:rFonts w:ascii="宋体" w:hAnsi="宋体" w:cs="宋体" w:eastAsia="宋体" w:hint="default"/>
                <w:sz w:val="18"/>
                <w:szCs w:val="18"/>
              </w:rPr>
              <w:t>万元或净利润小于</w:t>
            </w:r>
            <w:r>
              <w:rPr>
                <w:rFonts w:ascii="宋体" w:hAnsi="宋体" w:cs="宋体" w:eastAsia="宋体" w:hint="default"/>
                <w:sz w:val="18"/>
                <w:szCs w:val="18"/>
              </w:rPr>
              <w:t>4,765.63</w:t>
            </w:r>
            <w:r>
              <w:rPr>
                <w:rFonts w:ascii="宋体" w:hAnsi="宋体" w:cs="宋体" w:eastAsia="宋体" w:hint="default"/>
                <w:sz w:val="18"/>
                <w:szCs w:val="18"/>
              </w:rPr>
              <w:t>万 </w:t>
            </w:r>
            <w:r>
              <w:rPr>
                <w:rFonts w:ascii="宋体" w:hAnsi="宋体" w:cs="宋体" w:eastAsia="宋体" w:hint="default"/>
                <w:spacing w:val="-3"/>
                <w:sz w:val="18"/>
                <w:szCs w:val="18"/>
              </w:rPr>
              <w:t>元，但</w:t>
            </w:r>
            <w:r>
              <w:rPr>
                <w:rFonts w:ascii="宋体" w:hAnsi="宋体" w:cs="宋体" w:eastAsia="宋体" w:hint="default"/>
                <w:spacing w:val="-3"/>
                <w:sz w:val="18"/>
                <w:szCs w:val="18"/>
              </w:rPr>
              <w:t>3</w:t>
            </w:r>
            <w:r>
              <w:rPr>
                <w:rFonts w:ascii="宋体" w:hAnsi="宋体" w:cs="宋体" w:eastAsia="宋体" w:hint="default"/>
                <w:spacing w:val="-3"/>
                <w:sz w:val="18"/>
                <w:szCs w:val="18"/>
              </w:rPr>
              <w:t>年合计的销售额不低于</w:t>
            </w:r>
            <w:r>
              <w:rPr>
                <w:rFonts w:ascii="宋体" w:hAnsi="宋体" w:cs="宋体" w:eastAsia="宋体" w:hint="default"/>
                <w:spacing w:val="-3"/>
                <w:sz w:val="18"/>
                <w:szCs w:val="18"/>
              </w:rPr>
              <w:t>113,611.57</w:t>
            </w:r>
            <w:r>
              <w:rPr>
                <w:rFonts w:ascii="宋体" w:hAnsi="宋体" w:cs="宋体" w:eastAsia="宋体" w:hint="default"/>
                <w:spacing w:val="-3"/>
                <w:sz w:val="18"/>
                <w:szCs w:val="18"/>
              </w:rPr>
              <w:t>万元，同时净利润不低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于</w:t>
            </w:r>
            <w:r>
              <w:rPr>
                <w:rFonts w:ascii="宋体" w:hAnsi="宋体" w:cs="宋体" w:eastAsia="宋体" w:hint="default"/>
                <w:sz w:val="18"/>
                <w:szCs w:val="18"/>
              </w:rPr>
              <w:t>4368</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113,611.57</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4368</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2"/>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103,866.50</w:t>
            </w:r>
            <w:r>
              <w:rPr>
                <w:rFonts w:ascii="宋体" w:hAnsi="宋体" w:cs="宋体" w:eastAsia="宋体" w:hint="default"/>
                <w:sz w:val="18"/>
                <w:szCs w:val="18"/>
              </w:rPr>
              <w:t>万元，同时净利润不低于</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1901" w:hRule="exact"/>
        </w:trPr>
        <w:tc>
          <w:tcPr>
            <w:tcW w:w="3301" w:type="dxa"/>
            <w:tcBorders>
              <w:top w:val="single" w:sz="4" w:space="0" w:color="000000"/>
              <w:left w:val="single" w:sz="4" w:space="0" w:color="000000"/>
              <w:bottom w:val="single" w:sz="4" w:space="0" w:color="000000"/>
              <w:right w:val="single" w:sz="4" w:space="0" w:color="000000"/>
            </w:tcBorders>
          </w:tcPr>
          <w:p>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3993.5</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77"/>
              <w:ind w:left="7" w:right="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103,866.50</w:t>
            </w:r>
            <w:r>
              <w:rPr>
                <w:rFonts w:ascii="宋体" w:hAnsi="宋体" w:cs="宋体" w:eastAsia="宋体" w:hint="default"/>
                <w:sz w:val="18"/>
                <w:szCs w:val="18"/>
              </w:rPr>
              <w:t>万元或净利润小于</w:t>
            </w:r>
            <w:r>
              <w:rPr>
                <w:rFonts w:ascii="宋体" w:hAnsi="宋体" w:cs="宋体" w:eastAsia="宋体" w:hint="default"/>
                <w:sz w:val="18"/>
                <w:szCs w:val="18"/>
              </w:rPr>
              <w:t>3993.5</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78,029.93</w:t>
            </w:r>
            <w:r>
              <w:rPr>
                <w:rFonts w:ascii="宋体" w:hAnsi="宋体" w:cs="宋体" w:eastAsia="宋体" w:hint="default"/>
                <w:sz w:val="18"/>
                <w:szCs w:val="18"/>
              </w:rPr>
              <w:t>万元，同时净利润不低于 </w:t>
            </w:r>
            <w:r>
              <w:rPr>
                <w:rFonts w:ascii="宋体" w:hAnsi="宋体" w:cs="宋体" w:eastAsia="宋体" w:hint="default"/>
                <w:sz w:val="18"/>
                <w:szCs w:val="18"/>
              </w:rPr>
              <w:t>3000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316" w:lineRule="auto" w:before="19"/>
              <w:ind w:left="7" w:right="6"/>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95"/>
              <w:jc w:val="left"/>
              <w:rPr>
                <w:rFonts w:ascii="宋体" w:hAnsi="宋体" w:cs="宋体" w:eastAsia="宋体" w:hint="default"/>
                <w:sz w:val="18"/>
                <w:szCs w:val="18"/>
              </w:rPr>
            </w:pPr>
            <w:r>
              <w:rPr>
                <w:rFonts w:ascii="宋体" w:hAnsi="宋体" w:cs="宋体" w:eastAsia="宋体" w:hint="default"/>
                <w:sz w:val="18"/>
                <w:szCs w:val="18"/>
              </w:rPr>
              <w:t>201609~201908</w:t>
            </w:r>
            <w:r>
              <w:rPr>
                <w:rFonts w:ascii="宋体" w:hAnsi="宋体" w:cs="宋体" w:eastAsia="宋体" w:hint="default"/>
                <w:sz w:val="18"/>
                <w:szCs w:val="18"/>
              </w:rPr>
              <w:t>期间完成收入</w:t>
            </w:r>
            <w:r>
              <w:rPr>
                <w:rFonts w:ascii="宋体" w:hAnsi="宋体" w:cs="宋体" w:eastAsia="宋体" w:hint="default"/>
                <w:sz w:val="18"/>
                <w:szCs w:val="18"/>
              </w:rPr>
              <w:t>173,855.75</w:t>
            </w:r>
            <w:r>
              <w:rPr>
                <w:rFonts w:ascii="宋体" w:hAnsi="宋体" w:cs="宋体" w:eastAsia="宋体" w:hint="default"/>
                <w:sz w:val="18"/>
                <w:szCs w:val="18"/>
              </w:rPr>
              <w:t>万元，净利润</w:t>
            </w:r>
            <w:r>
              <w:rPr>
                <w:rFonts w:ascii="宋体" w:hAnsi="宋体" w:cs="宋体" w:eastAsia="宋体" w:hint="default"/>
                <w:sz w:val="18"/>
                <w:szCs w:val="18"/>
              </w:rPr>
              <w:t>954.69</w:t>
            </w:r>
            <w:r>
              <w:rPr>
                <w:rFonts w:ascii="宋体" w:hAnsi="宋体" w:cs="宋体" w:eastAsia="宋体" w:hint="default"/>
                <w:sz w:val="18"/>
                <w:szCs w:val="18"/>
              </w:rPr>
              <w:t>万 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无锡东方药业有限公司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2326"/>
        <w:jc w:val="right"/>
      </w:pPr>
      <w:r>
        <w:rPr/>
        <w:pict>
          <v:shape style="position:absolute;margin-left:56.400002pt;margin-top:-156.758286pt;width:419.05pt;height:239.1pt;mso-position-horizontal-relative:page;mso-position-vertical-relative:paragraph;z-index:13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6"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30%</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72,618</w:t>
                        </w:r>
                        <w:r>
                          <w:rPr>
                            <w:rFonts w:ascii="宋体" w:hAnsi="宋体" w:cs="宋体" w:eastAsia="宋体" w:hint="default"/>
                            <w:sz w:val="18"/>
                            <w:szCs w:val="18"/>
                          </w:rPr>
                          <w:t>万元，且净利润不低于</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3,112.20</w:t>
                        </w:r>
                        <w:r>
                          <w:rPr>
                            <w:rFonts w:ascii="宋体" w:hAnsi="宋体" w:cs="宋体" w:eastAsia="宋体" w:hint="default"/>
                            <w:sz w:val="18"/>
                            <w:szCs w:val="18"/>
                          </w:rPr>
                          <w:t>万元，向乙方支付</w:t>
                        </w:r>
                        <w:r>
                          <w:rPr>
                            <w:rFonts w:ascii="宋体" w:hAnsi="宋体" w:cs="宋体" w:eastAsia="宋体" w:hint="default"/>
                            <w:sz w:val="18"/>
                            <w:szCs w:val="18"/>
                          </w:rPr>
                          <w:t>6.5</w:t>
                        </w:r>
                        <w:r>
                          <w:rPr>
                            <w:rFonts w:ascii="宋体" w:hAnsi="宋体" w:cs="宋体" w:eastAsia="宋体" w:hint="default"/>
                            <w:sz w:val="18"/>
                            <w:szCs w:val="18"/>
                          </w:rPr>
                          <w:t>倍溢价款。</w:t>
                        </w:r>
                      </w:p>
                      <w:p>
                        <w:pPr>
                          <w:pStyle w:val="TableParagraph"/>
                          <w:spacing w:line="316" w:lineRule="auto" w:before="76"/>
                          <w:ind w:left="7" w:right="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72,618</w:t>
                        </w:r>
                        <w:r>
                          <w:rPr>
                            <w:rFonts w:ascii="宋体" w:hAnsi="宋体" w:cs="宋体" w:eastAsia="宋体" w:hint="default"/>
                            <w:sz w:val="18"/>
                            <w:szCs w:val="18"/>
                          </w:rPr>
                          <w:t>万元或净利润小于</w:t>
                        </w:r>
                        <w:r>
                          <w:rPr>
                            <w:rFonts w:ascii="宋体" w:hAnsi="宋体" w:cs="宋体" w:eastAsia="宋体" w:hint="default"/>
                            <w:sz w:val="18"/>
                            <w:szCs w:val="18"/>
                          </w:rPr>
                          <w:t>3,112.2</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z w:val="18"/>
                            <w:szCs w:val="18"/>
                          </w:rPr>
                          <w:t>年合计的销售额不低于</w:t>
                        </w:r>
                        <w:r>
                          <w:rPr>
                            <w:rFonts w:ascii="宋体" w:hAnsi="宋体" w:cs="宋体" w:eastAsia="宋体" w:hint="default"/>
                            <w:sz w:val="18"/>
                            <w:szCs w:val="18"/>
                          </w:rPr>
                          <w:t>61,152</w:t>
                        </w:r>
                        <w:r>
                          <w:rPr>
                            <w:rFonts w:ascii="宋体" w:hAnsi="宋体" w:cs="宋体" w:eastAsia="宋体" w:hint="default"/>
                            <w:sz w:val="18"/>
                            <w:szCs w:val="18"/>
                          </w:rPr>
                          <w:t>万元，同时净利润不低于</w:t>
                        </w:r>
                        <w:r>
                          <w:rPr>
                            <w:rFonts w:ascii="宋体" w:hAnsi="宋体" w:cs="宋体" w:eastAsia="宋体" w:hint="default"/>
                            <w:sz w:val="18"/>
                            <w:szCs w:val="18"/>
                          </w:rPr>
                          <w:t>2,620.80 </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61,152</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2,620.80</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55,907</w:t>
                        </w:r>
                        <w:r>
                          <w:rPr>
                            <w:rFonts w:ascii="宋体" w:hAnsi="宋体" w:cs="宋体" w:eastAsia="宋体" w:hint="default"/>
                            <w:sz w:val="18"/>
                            <w:szCs w:val="18"/>
                          </w:rPr>
                          <w:t>万元，同时净利润不低于</w:t>
                        </w:r>
                        <w:r>
                          <w:rPr>
                            <w:rFonts w:ascii="宋体" w:hAnsi="宋体" w:cs="宋体" w:eastAsia="宋体" w:hint="default"/>
                            <w:sz w:val="18"/>
                            <w:szCs w:val="18"/>
                          </w:rPr>
                          <w:t>2,396</w:t>
                        </w:r>
                        <w:r>
                          <w:rPr>
                            <w:rFonts w:ascii="宋体" w:hAnsi="宋体" w:cs="宋体" w:eastAsia="宋体" w:hint="default"/>
                            <w:sz w:val="18"/>
                            <w:szCs w:val="18"/>
                          </w:rPr>
                          <w:t>万 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55,907</w:t>
                        </w:r>
                        <w:r>
                          <w:rPr>
                            <w:rFonts w:ascii="宋体" w:hAnsi="宋体" w:cs="宋体" w:eastAsia="宋体" w:hint="default"/>
                            <w:sz w:val="18"/>
                            <w:szCs w:val="18"/>
                          </w:rPr>
                          <w:t>万元或净利润小于</w:t>
                        </w:r>
                        <w:r>
                          <w:rPr>
                            <w:rFonts w:ascii="宋体" w:hAnsi="宋体" w:cs="宋体" w:eastAsia="宋体" w:hint="default"/>
                            <w:sz w:val="18"/>
                            <w:szCs w:val="18"/>
                          </w:rPr>
                          <w:t>2,396</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42,000</w:t>
                        </w:r>
                        <w:r>
                          <w:rPr>
                            <w:rFonts w:ascii="宋体" w:hAnsi="宋体" w:cs="宋体" w:eastAsia="宋体" w:hint="default"/>
                            <w:sz w:val="18"/>
                            <w:szCs w:val="18"/>
                          </w:rPr>
                          <w:t>万元，同时净利润不低于</w:t>
                        </w:r>
                        <w:r>
                          <w:rPr>
                            <w:rFonts w:ascii="宋体" w:hAnsi="宋体" w:cs="宋体" w:eastAsia="宋体" w:hint="default"/>
                            <w:sz w:val="18"/>
                            <w:szCs w:val="18"/>
                          </w:rPr>
                          <w:t>1,800</w:t>
                        </w:r>
                        <w:r>
                          <w:rPr>
                            <w:rFonts w:ascii="宋体" w:hAnsi="宋体" w:cs="宋体" w:eastAsia="宋体" w:hint="default"/>
                            <w:sz w:val="18"/>
                            <w:szCs w:val="18"/>
                          </w:rPr>
                          <w:t>万元 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7</w:t>
                        </w:r>
                        <w:r>
                          <w:rPr>
                            <w:rFonts w:ascii="宋体" w:hAnsi="宋体" w:cs="宋体" w:eastAsia="宋体" w:hint="default"/>
                            <w:spacing w:val="-2"/>
                            <w:sz w:val="18"/>
                            <w:szCs w:val="18"/>
                          </w:rPr>
                          <w:t>0</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0</w:t>
                        </w:r>
                        <w:r>
                          <w:rPr>
                            <w:rFonts w:ascii="宋体" w:hAnsi="宋体" w:cs="宋体" w:eastAsia="宋体" w:hint="default"/>
                            <w:spacing w:val="2"/>
                            <w:sz w:val="18"/>
                            <w:szCs w:val="18"/>
                          </w:rPr>
                          <w:t>5</w:t>
                        </w:r>
                        <w:r>
                          <w:rPr>
                            <w:rFonts w:ascii="宋体" w:hAnsi="宋体" w:cs="宋体" w:eastAsia="宋体" w:hint="default"/>
                            <w:sz w:val="18"/>
                            <w:szCs w:val="18"/>
                          </w:rPr>
                          <w:t>期间完成收</w:t>
                        </w:r>
                        <w:r>
                          <w:rPr>
                            <w:rFonts w:ascii="宋体" w:hAnsi="宋体" w:cs="宋体" w:eastAsia="宋体" w:hint="default"/>
                            <w:spacing w:val="-2"/>
                            <w:sz w:val="18"/>
                            <w:szCs w:val="18"/>
                          </w:rPr>
                          <w:t>入</w:t>
                        </w:r>
                        <w:r>
                          <w:rPr>
                            <w:rFonts w:ascii="宋体" w:hAnsi="宋体" w:cs="宋体" w:eastAsia="宋体" w:hint="default"/>
                            <w:spacing w:val="1"/>
                            <w:sz w:val="18"/>
                            <w:szCs w:val="18"/>
                          </w:rPr>
                          <w:t>3</w:t>
                        </w:r>
                        <w:r>
                          <w:rPr>
                            <w:rFonts w:ascii="宋体" w:hAnsi="宋体" w:cs="宋体" w:eastAsia="宋体" w:hint="default"/>
                            <w:spacing w:val="-2"/>
                            <w:sz w:val="18"/>
                            <w:szCs w:val="18"/>
                          </w:rPr>
                          <w:t>0</w:t>
                        </w:r>
                        <w:r>
                          <w:rPr>
                            <w:rFonts w:ascii="宋体" w:hAnsi="宋体" w:cs="宋体" w:eastAsia="宋体" w:hint="default"/>
                            <w:spacing w:val="1"/>
                            <w:sz w:val="18"/>
                            <w:szCs w:val="18"/>
                          </w:rPr>
                          <w:t>,2</w:t>
                        </w:r>
                        <w:r>
                          <w:rPr>
                            <w:rFonts w:ascii="宋体" w:hAnsi="宋体" w:cs="宋体" w:eastAsia="宋体" w:hint="default"/>
                            <w:spacing w:val="-2"/>
                            <w:sz w:val="18"/>
                            <w:szCs w:val="18"/>
                          </w:rPr>
                          <w:t>2</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13</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净利</w:t>
                        </w:r>
                        <w:r>
                          <w:rPr>
                            <w:rFonts w:ascii="宋体" w:hAnsi="宋体" w:cs="宋体" w:eastAsia="宋体" w:hint="default"/>
                            <w:spacing w:val="-3"/>
                            <w:sz w:val="18"/>
                            <w:szCs w:val="18"/>
                          </w:rPr>
                          <w:t>润</w:t>
                        </w:r>
                        <w:r>
                          <w:rPr>
                            <w:rFonts w:ascii="宋体" w:hAnsi="宋体" w:cs="宋体" w:eastAsia="宋体" w:hint="default"/>
                            <w:spacing w:val="1"/>
                            <w:sz w:val="18"/>
                            <w:szCs w:val="18"/>
                          </w:rPr>
                          <w:t>3</w:t>
                        </w:r>
                        <w:r>
                          <w:rPr>
                            <w:rFonts w:ascii="宋体" w:hAnsi="宋体" w:cs="宋体" w:eastAsia="宋体" w:hint="default"/>
                            <w:spacing w:val="-2"/>
                            <w:sz w:val="18"/>
                            <w:szCs w:val="18"/>
                          </w:rPr>
                          <w:t>2</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3</w:t>
                        </w:r>
                        <w:r>
                          <w:rPr>
                            <w:rFonts w:ascii="宋体" w:hAnsi="宋体" w:cs="宋体" w:eastAsia="宋体" w:hint="default"/>
                            <w:spacing w:val="-3"/>
                            <w:sz w:val="18"/>
                            <w:szCs w:val="18"/>
                          </w:rPr>
                          <w:t>万</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left="0" w:right="2323"/>
        <w:jc w:val="right"/>
      </w:pPr>
      <w:r>
        <w:rPr/>
        <w:t>。</w:t>
      </w:r>
    </w:p>
    <w:p>
      <w:pPr>
        <w:spacing w:line="240" w:lineRule="auto" w:before="12"/>
        <w:rPr>
          <w:rFonts w:ascii="宋体" w:hAnsi="宋体" w:cs="宋体" w:eastAsia="宋体" w:hint="default"/>
          <w:sz w:val="27"/>
          <w:szCs w:val="27"/>
        </w:rPr>
      </w:pPr>
    </w:p>
    <w:p>
      <w:pPr>
        <w:pStyle w:val="BodyText"/>
        <w:spacing w:line="240" w:lineRule="auto" w:before="44"/>
        <w:ind w:left="172" w:right="1133"/>
        <w:jc w:val="left"/>
      </w:pPr>
      <w:r>
        <w:rPr/>
        <w:t>济南驰创医疗器械有限公司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433"/>
        <w:gridCol w:w="5499"/>
      </w:tblGrid>
      <w:tr>
        <w:trPr>
          <w:trHeight w:val="34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499" w:type="dxa"/>
            <w:tcBorders>
              <w:top w:val="single" w:sz="4" w:space="0" w:color="000000"/>
              <w:left w:val="single" w:sz="4" w:space="0" w:color="000000"/>
              <w:bottom w:val="single" w:sz="4" w:space="0" w:color="000000"/>
              <w:right w:val="single" w:sz="4" w:space="0" w:color="000000"/>
            </w:tcBorders>
          </w:tcPr>
          <w:p>
            <w:pPr/>
          </w:p>
        </w:tc>
      </w:tr>
      <w:tr>
        <w:trPr>
          <w:trHeight w:val="3776"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both"/>
              <w:rPr>
                <w:rFonts w:ascii="宋体" w:hAnsi="宋体" w:cs="宋体" w:eastAsia="宋体" w:hint="default"/>
                <w:sz w:val="18"/>
                <w:szCs w:val="18"/>
              </w:rPr>
            </w:pPr>
            <w:r>
              <w:rPr>
                <w:rFonts w:ascii="宋体" w:hAnsi="宋体" w:cs="宋体" w:eastAsia="宋体" w:hint="default"/>
                <w:sz w:val="18"/>
                <w:szCs w:val="18"/>
              </w:rPr>
              <w:t>业绩承诺金额：乙方保证合作基准日后的目 标公司的销售额和及利润对赌期内（</w:t>
            </w:r>
            <w:r>
              <w:rPr>
                <w:rFonts w:ascii="宋体" w:hAnsi="宋体" w:cs="宋体" w:eastAsia="宋体" w:hint="default"/>
                <w:sz w:val="18"/>
                <w:szCs w:val="18"/>
              </w:rPr>
              <w:t>2017</w:t>
            </w:r>
            <w:r>
              <w:rPr>
                <w:rFonts w:ascii="宋体" w:hAnsi="宋体" w:cs="宋体" w:eastAsia="宋体" w:hint="default"/>
                <w:sz w:val="18"/>
                <w:szCs w:val="18"/>
              </w:rPr>
              <w:t>年 </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日）复合增长率均不低 于</w:t>
            </w:r>
            <w:r>
              <w:rPr>
                <w:rFonts w:ascii="宋体" w:hAnsi="宋体" w:cs="宋体" w:eastAsia="宋体" w:hint="default"/>
                <w:sz w:val="18"/>
                <w:szCs w:val="18"/>
              </w:rPr>
              <w:t>25%</w:t>
            </w:r>
            <w:r>
              <w:rPr>
                <w:rFonts w:ascii="宋体" w:hAnsi="宋体" w:cs="宋体" w:eastAsia="宋体" w:hint="default"/>
                <w:sz w:val="18"/>
                <w:szCs w:val="18"/>
              </w:rPr>
              <w:t>。</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对赌期实现销售额不低于</w:t>
            </w:r>
            <w:r>
              <w:rPr>
                <w:rFonts w:ascii="宋体" w:hAnsi="宋体" w:cs="宋体" w:eastAsia="宋体" w:hint="default"/>
                <w:spacing w:val="-1"/>
                <w:sz w:val="18"/>
                <w:szCs w:val="18"/>
              </w:rPr>
              <w:t>52,421.88</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4,765.63</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万元，向乙方支付基准净利润</w:t>
            </w:r>
            <w:r>
              <w:rPr>
                <w:rFonts w:ascii="宋体" w:hAnsi="宋体" w:cs="宋体" w:eastAsia="宋体" w:hint="default"/>
                <w:sz w:val="18"/>
                <w:szCs w:val="18"/>
              </w:rPr>
              <w:t>1,000</w:t>
            </w:r>
            <w:r>
              <w:rPr>
                <w:rFonts w:ascii="宋体" w:hAnsi="宋体" w:cs="宋体" w:eastAsia="宋体" w:hint="default"/>
                <w:sz w:val="18"/>
                <w:szCs w:val="18"/>
              </w:rPr>
              <w:t>万元的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9</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52,421.88</w:t>
            </w:r>
            <w:r>
              <w:rPr>
                <w:rFonts w:ascii="宋体" w:hAnsi="宋体" w:cs="宋体" w:eastAsia="宋体" w:hint="default"/>
                <w:sz w:val="18"/>
                <w:szCs w:val="18"/>
              </w:rPr>
              <w:t>万元或净利润小于</w:t>
            </w:r>
            <w:r>
              <w:rPr>
                <w:rFonts w:ascii="宋体" w:hAnsi="宋体" w:cs="宋体" w:eastAsia="宋体" w:hint="default"/>
                <w:sz w:val="18"/>
                <w:szCs w:val="18"/>
              </w:rPr>
              <w:t>4,765.63</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48,048</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4,368</w:t>
            </w:r>
            <w:r>
              <w:rPr>
                <w:rFonts w:ascii="宋体" w:hAnsi="宋体" w:cs="宋体" w:eastAsia="宋体" w:hint="default"/>
                <w:spacing w:val="-1"/>
                <w:sz w:val="18"/>
                <w:szCs w:val="18"/>
              </w:rPr>
              <w:t>万元，向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48,048</w:t>
            </w:r>
            <w:r>
              <w:rPr>
                <w:rFonts w:ascii="宋体" w:hAnsi="宋体" w:cs="宋体" w:eastAsia="宋体" w:hint="default"/>
                <w:sz w:val="18"/>
                <w:szCs w:val="18"/>
              </w:rPr>
              <w:t>万元或净利润小于</w:t>
            </w:r>
            <w:r>
              <w:rPr>
                <w:rFonts w:ascii="宋体" w:hAnsi="宋体" w:cs="宋体" w:eastAsia="宋体" w:hint="default"/>
                <w:sz w:val="18"/>
                <w:szCs w:val="18"/>
              </w:rPr>
              <w:t>4,368</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 </w:t>
            </w:r>
            <w:r>
              <w:rPr>
                <w:rFonts w:ascii="宋体" w:hAnsi="宋体" w:cs="宋体" w:eastAsia="宋体" w:hint="default"/>
                <w:spacing w:val="-1"/>
                <w:sz w:val="18"/>
                <w:szCs w:val="18"/>
              </w:rPr>
              <w:t>的销售额不低于</w:t>
            </w:r>
            <w:r>
              <w:rPr>
                <w:rFonts w:ascii="宋体" w:hAnsi="宋体" w:cs="宋体" w:eastAsia="宋体" w:hint="default"/>
                <w:spacing w:val="-1"/>
                <w:sz w:val="18"/>
                <w:szCs w:val="18"/>
              </w:rPr>
              <w:t>43,927.13</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3,993.38</w:t>
            </w:r>
            <w:r>
              <w:rPr>
                <w:rFonts w:ascii="宋体" w:hAnsi="宋体" w:cs="宋体" w:eastAsia="宋体" w:hint="default"/>
                <w:spacing w:val="-1"/>
                <w:sz w:val="18"/>
                <w:szCs w:val="18"/>
              </w:rPr>
              <w:t>万元，向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43,927.13</w:t>
            </w:r>
            <w:r>
              <w:rPr>
                <w:rFonts w:ascii="宋体" w:hAnsi="宋体" w:cs="宋体" w:eastAsia="宋体" w:hint="default"/>
                <w:sz w:val="18"/>
                <w:szCs w:val="18"/>
              </w:rPr>
              <w:t>万元或净利润小于</w:t>
            </w:r>
            <w:r>
              <w:rPr>
                <w:rFonts w:ascii="宋体" w:hAnsi="宋体" w:cs="宋体" w:eastAsia="宋体" w:hint="default"/>
                <w:sz w:val="18"/>
                <w:szCs w:val="18"/>
              </w:rPr>
              <w:t>3,993.38</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33,000</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3,000</w:t>
            </w:r>
            <w:r>
              <w:rPr>
                <w:rFonts w:ascii="宋体" w:hAnsi="宋体" w:cs="宋体" w:eastAsia="宋体" w:hint="default"/>
                <w:spacing w:val="-1"/>
                <w:sz w:val="18"/>
                <w:szCs w:val="18"/>
              </w:rPr>
              <w:t>万元，向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201708~201907</w:t>
            </w:r>
            <w:r>
              <w:rPr>
                <w:rFonts w:ascii="宋体" w:hAnsi="宋体" w:cs="宋体" w:eastAsia="宋体" w:hint="default"/>
                <w:sz w:val="18"/>
                <w:szCs w:val="18"/>
              </w:rPr>
              <w:t>期间完成收入</w:t>
            </w:r>
            <w:r>
              <w:rPr>
                <w:rFonts w:ascii="宋体" w:hAnsi="宋体" w:cs="宋体" w:eastAsia="宋体" w:hint="default"/>
                <w:sz w:val="18"/>
                <w:szCs w:val="18"/>
              </w:rPr>
              <w:t>45,998.83</w:t>
            </w:r>
            <w:r>
              <w:rPr>
                <w:rFonts w:ascii="宋体" w:hAnsi="宋体" w:cs="宋体" w:eastAsia="宋体" w:hint="default"/>
                <w:sz w:val="18"/>
                <w:szCs w:val="18"/>
              </w:rPr>
              <w:t>万元，净利润</w:t>
            </w:r>
            <w:r>
              <w:rPr>
                <w:rFonts w:ascii="宋体" w:hAnsi="宋体" w:cs="宋体" w:eastAsia="宋体" w:hint="default"/>
                <w:sz w:val="18"/>
                <w:szCs w:val="18"/>
              </w:rPr>
              <w:t>3,225.87</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上海衡立医疗设备有限公司</w:t>
      </w:r>
    </w:p>
    <w:p>
      <w:pPr>
        <w:spacing w:after="0" w:line="240" w:lineRule="auto"/>
        <w:jc w:val="lef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404"/>
        <w:gridCol w:w="5528"/>
      </w:tblGrid>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528" w:type="dxa"/>
            <w:tcBorders>
              <w:top w:val="single" w:sz="4" w:space="0" w:color="000000"/>
              <w:left w:val="single" w:sz="4" w:space="0" w:color="000000"/>
              <w:bottom w:val="single" w:sz="4" w:space="0" w:color="000000"/>
              <w:right w:val="single" w:sz="4" w:space="0" w:color="000000"/>
            </w:tcBorders>
          </w:tcPr>
          <w:p>
            <w:pPr/>
          </w:p>
        </w:tc>
      </w:tr>
      <w:tr>
        <w:trPr>
          <w:trHeight w:val="377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both"/>
              <w:rPr>
                <w:rFonts w:ascii="宋体" w:hAnsi="宋体" w:cs="宋体" w:eastAsia="宋体" w:hint="default"/>
                <w:sz w:val="18"/>
                <w:szCs w:val="18"/>
              </w:rPr>
            </w:pPr>
            <w:r>
              <w:rPr>
                <w:rFonts w:ascii="宋体" w:hAnsi="宋体" w:cs="宋体" w:eastAsia="宋体" w:hint="default"/>
                <w:spacing w:val="-2"/>
                <w:sz w:val="18"/>
                <w:szCs w:val="18"/>
              </w:rPr>
              <w:t>业绩承诺金额：乙方保证合作基准日后的目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标公司的销售额和及利润对赌期内（</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82"/>
                <w:sz w:val="18"/>
                <w:szCs w:val="18"/>
              </w:rPr>
              <w:t> </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日）复合增长率均不 低于</w:t>
            </w:r>
            <w:r>
              <w:rPr>
                <w:rFonts w:ascii="宋体" w:hAnsi="宋体" w:cs="宋体" w:eastAsia="宋体" w:hint="default"/>
                <w:sz w:val="18"/>
                <w:szCs w:val="18"/>
              </w:rPr>
              <w:t>25%</w:t>
            </w:r>
            <w:r>
              <w:rPr>
                <w:rFonts w:ascii="宋体" w:hAnsi="宋体" w:cs="宋体" w:eastAsia="宋体" w:hint="default"/>
                <w:sz w:val="18"/>
                <w:szCs w:val="18"/>
              </w:rPr>
              <w:t>。</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45,668</w:t>
            </w:r>
            <w:r>
              <w:rPr>
                <w:rFonts w:ascii="宋体" w:hAnsi="宋体" w:cs="宋体" w:eastAsia="宋体" w:hint="default"/>
                <w:sz w:val="18"/>
                <w:szCs w:val="18"/>
              </w:rPr>
              <w:t>万元，且净利润不低于</w:t>
            </w:r>
            <w:r>
              <w:rPr>
                <w:rFonts w:ascii="宋体" w:hAnsi="宋体" w:cs="宋体" w:eastAsia="宋体" w:hint="default"/>
                <w:sz w:val="18"/>
                <w:szCs w:val="18"/>
              </w:rPr>
              <w:t>5,301</w:t>
            </w:r>
            <w:r>
              <w:rPr>
                <w:rFonts w:ascii="宋体" w:hAnsi="宋体" w:cs="宋体" w:eastAsia="宋体" w:hint="default"/>
                <w:sz w:val="18"/>
                <w:szCs w:val="18"/>
              </w:rPr>
              <w:t>万元， 向乙方支付</w:t>
            </w:r>
            <w:r>
              <w:rPr>
                <w:rFonts w:ascii="宋体" w:hAnsi="宋体" w:cs="宋体" w:eastAsia="宋体" w:hint="default"/>
                <w:sz w:val="18"/>
                <w:szCs w:val="18"/>
              </w:rPr>
              <w:t>9</w:t>
            </w:r>
            <w:r>
              <w:rPr>
                <w:rFonts w:ascii="宋体" w:hAnsi="宋体" w:cs="宋体" w:eastAsia="宋体" w:hint="default"/>
                <w:sz w:val="18"/>
                <w:szCs w:val="18"/>
              </w:rPr>
              <w:t>倍溢价款。 </w:t>
            </w:r>
            <w:r>
              <w:rPr>
                <w:rFonts w:ascii="宋体" w:hAnsi="宋体" w:cs="宋体" w:eastAsia="宋体" w:hint="default"/>
                <w:spacing w:val="-3"/>
                <w:sz w:val="18"/>
                <w:szCs w:val="18"/>
              </w:rPr>
              <w:t>2.</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45,668</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5,301</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3"/>
                <w:sz w:val="18"/>
                <w:szCs w:val="18"/>
              </w:rPr>
              <w:t>年合计的</w:t>
            </w:r>
            <w:r>
              <w:rPr>
                <w:rFonts w:ascii="宋体" w:hAnsi="宋体" w:cs="宋体" w:eastAsia="宋体" w:hint="default"/>
                <w:spacing w:val="-54"/>
                <w:sz w:val="18"/>
                <w:szCs w:val="18"/>
              </w:rPr>
              <w:t> </w:t>
            </w:r>
            <w:r>
              <w:rPr>
                <w:rFonts w:ascii="宋体" w:hAnsi="宋体" w:cs="宋体" w:eastAsia="宋体" w:hint="default"/>
                <w:sz w:val="18"/>
                <w:szCs w:val="18"/>
              </w:rPr>
              <w:t>销售额不低于</w:t>
            </w:r>
            <w:r>
              <w:rPr>
                <w:rFonts w:ascii="宋体" w:hAnsi="宋体" w:cs="宋体" w:eastAsia="宋体" w:hint="default"/>
                <w:sz w:val="18"/>
                <w:szCs w:val="18"/>
              </w:rPr>
              <w:t>41,860</w:t>
            </w:r>
            <w:r>
              <w:rPr>
                <w:rFonts w:ascii="宋体" w:hAnsi="宋体" w:cs="宋体" w:eastAsia="宋体" w:hint="default"/>
                <w:sz w:val="18"/>
                <w:szCs w:val="18"/>
              </w:rPr>
              <w:t>万元，同时净利润不低于</w:t>
            </w:r>
            <w:r>
              <w:rPr>
                <w:rFonts w:ascii="宋体" w:hAnsi="宋体" w:cs="宋体" w:eastAsia="宋体" w:hint="default"/>
                <w:sz w:val="18"/>
                <w:szCs w:val="18"/>
              </w:rPr>
              <w:t>4,860</w:t>
            </w:r>
            <w:r>
              <w:rPr>
                <w:rFonts w:ascii="宋体" w:hAnsi="宋体" w:cs="宋体" w:eastAsia="宋体" w:hint="default"/>
                <w:sz w:val="18"/>
                <w:szCs w:val="18"/>
              </w:rPr>
              <w:t>万元，按基准净利 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4</w:t>
            </w:r>
            <w:r>
              <w:rPr>
                <w:rFonts w:ascii="宋体" w:hAnsi="宋体" w:cs="宋体" w:eastAsia="宋体" w:hint="default"/>
                <w:sz w:val="18"/>
                <w:szCs w:val="18"/>
              </w:rPr>
              <w:t>倍重新计算溢价款。 </w:t>
            </w: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41,860</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4,860</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3"/>
                <w:sz w:val="18"/>
                <w:szCs w:val="18"/>
              </w:rPr>
              <w:t>年合计的</w:t>
            </w:r>
            <w:r>
              <w:rPr>
                <w:rFonts w:ascii="宋体" w:hAnsi="宋体" w:cs="宋体" w:eastAsia="宋体" w:hint="default"/>
                <w:spacing w:val="-54"/>
                <w:sz w:val="18"/>
                <w:szCs w:val="18"/>
              </w:rPr>
              <w:t> </w:t>
            </w:r>
            <w:r>
              <w:rPr>
                <w:rFonts w:ascii="宋体" w:hAnsi="宋体" w:cs="宋体" w:eastAsia="宋体" w:hint="default"/>
                <w:sz w:val="18"/>
                <w:szCs w:val="18"/>
              </w:rPr>
              <w:t>销售额不低于</w:t>
            </w:r>
            <w:r>
              <w:rPr>
                <w:rFonts w:ascii="宋体" w:hAnsi="宋体" w:cs="宋体" w:eastAsia="宋体" w:hint="default"/>
                <w:sz w:val="18"/>
                <w:szCs w:val="18"/>
              </w:rPr>
              <w:t>38,267</w:t>
            </w:r>
            <w:r>
              <w:rPr>
                <w:rFonts w:ascii="宋体" w:hAnsi="宋体" w:cs="宋体" w:eastAsia="宋体" w:hint="default"/>
                <w:sz w:val="18"/>
                <w:szCs w:val="18"/>
              </w:rPr>
              <w:t>万元，同时净利润不低于</w:t>
            </w:r>
            <w:r>
              <w:rPr>
                <w:rFonts w:ascii="宋体" w:hAnsi="宋体" w:cs="宋体" w:eastAsia="宋体" w:hint="default"/>
                <w:sz w:val="18"/>
                <w:szCs w:val="18"/>
              </w:rPr>
              <w:t>4,441</w:t>
            </w:r>
            <w:r>
              <w:rPr>
                <w:rFonts w:ascii="宋体" w:hAnsi="宋体" w:cs="宋体" w:eastAsia="宋体" w:hint="default"/>
                <w:sz w:val="18"/>
                <w:szCs w:val="18"/>
              </w:rPr>
              <w:t>万元，按基准净利 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2</w:t>
            </w:r>
            <w:r>
              <w:rPr>
                <w:rFonts w:ascii="宋体" w:hAnsi="宋体" w:cs="宋体" w:eastAsia="宋体" w:hint="default"/>
                <w:sz w:val="18"/>
                <w:szCs w:val="18"/>
              </w:rPr>
              <w:t>倍重新计算溢价款。 </w:t>
            </w:r>
            <w:r>
              <w:rPr>
                <w:rFonts w:ascii="宋体" w:hAnsi="宋体" w:cs="宋体" w:eastAsia="宋体" w:hint="default"/>
                <w:spacing w:val="-3"/>
                <w:sz w:val="18"/>
                <w:szCs w:val="18"/>
              </w:rPr>
              <w:t>4.</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38,627</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4,441</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3"/>
                <w:sz w:val="18"/>
                <w:szCs w:val="18"/>
              </w:rPr>
              <w:t>年合计的</w:t>
            </w:r>
            <w:r>
              <w:rPr>
                <w:rFonts w:ascii="宋体" w:hAnsi="宋体" w:cs="宋体" w:eastAsia="宋体" w:hint="default"/>
                <w:spacing w:val="-54"/>
                <w:sz w:val="18"/>
                <w:szCs w:val="18"/>
              </w:rPr>
              <w:t> </w:t>
            </w:r>
            <w:r>
              <w:rPr>
                <w:rFonts w:ascii="宋体" w:hAnsi="宋体" w:cs="宋体" w:eastAsia="宋体" w:hint="default"/>
                <w:sz w:val="18"/>
                <w:szCs w:val="18"/>
              </w:rPr>
              <w:t>销售额不低于</w:t>
            </w:r>
            <w:r>
              <w:rPr>
                <w:rFonts w:ascii="宋体" w:hAnsi="宋体" w:cs="宋体" w:eastAsia="宋体" w:hint="default"/>
                <w:sz w:val="18"/>
                <w:szCs w:val="18"/>
              </w:rPr>
              <w:t>28,746</w:t>
            </w:r>
            <w:r>
              <w:rPr>
                <w:rFonts w:ascii="宋体" w:hAnsi="宋体" w:cs="宋体" w:eastAsia="宋体" w:hint="default"/>
                <w:sz w:val="18"/>
                <w:szCs w:val="18"/>
              </w:rPr>
              <w:t>万元，同时净利润不低于</w:t>
            </w:r>
            <w:r>
              <w:rPr>
                <w:rFonts w:ascii="宋体" w:hAnsi="宋体" w:cs="宋体" w:eastAsia="宋体" w:hint="default"/>
                <w:sz w:val="18"/>
                <w:szCs w:val="18"/>
              </w:rPr>
              <w:t>3,336</w:t>
            </w:r>
            <w:r>
              <w:rPr>
                <w:rFonts w:ascii="宋体" w:hAnsi="宋体" w:cs="宋体" w:eastAsia="宋体" w:hint="default"/>
                <w:sz w:val="18"/>
                <w:szCs w:val="18"/>
              </w:rPr>
              <w:t>万元，按基准净利 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1</w:t>
            </w:r>
            <w:r>
              <w:rPr>
                <w:rFonts w:ascii="宋体" w:hAnsi="宋体" w:cs="宋体" w:eastAsia="宋体" w:hint="default"/>
                <w:sz w:val="18"/>
                <w:szCs w:val="18"/>
              </w:rPr>
              <w:t>倍重新计算溢价款。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对赌期内销售额或净利润年复合增长率小于零，不计算溢价款。</w:t>
            </w: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201708~201907</w:t>
            </w:r>
            <w:r>
              <w:rPr>
                <w:rFonts w:ascii="宋体" w:hAnsi="宋体" w:cs="宋体" w:eastAsia="宋体" w:hint="default"/>
                <w:sz w:val="18"/>
                <w:szCs w:val="18"/>
              </w:rPr>
              <w:t>期间完成收入</w:t>
            </w:r>
            <w:r>
              <w:rPr>
                <w:rFonts w:ascii="宋体" w:hAnsi="宋体" w:cs="宋体" w:eastAsia="宋体" w:hint="default"/>
                <w:sz w:val="18"/>
                <w:szCs w:val="18"/>
              </w:rPr>
              <w:t>33,556.20</w:t>
            </w:r>
            <w:r>
              <w:rPr>
                <w:rFonts w:ascii="宋体" w:hAnsi="宋体" w:cs="宋体" w:eastAsia="宋体" w:hint="default"/>
                <w:sz w:val="18"/>
                <w:szCs w:val="18"/>
              </w:rPr>
              <w:t>万元，净利润</w:t>
            </w:r>
            <w:r>
              <w:rPr>
                <w:rFonts w:ascii="宋体" w:hAnsi="宋体" w:cs="宋体" w:eastAsia="宋体" w:hint="default"/>
                <w:sz w:val="18"/>
                <w:szCs w:val="18"/>
              </w:rPr>
              <w:t>4,388.83</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青岛祥云医学科技有限公司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443"/>
        <w:jc w:val="right"/>
      </w:pPr>
      <w:r>
        <w:rPr/>
        <w:pict>
          <v:shape style="position:absolute;margin-left:56.400002pt;margin-top:-112.02829pt;width:463.1pt;height:192.15pt;mso-position-horizontal-relative:page;mso-position-vertical-relative:paragraph;z-index:13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7"/>
                    <w:gridCol w:w="6380"/>
                  </w:tblGrid>
                  <w:tr>
                    <w:trPr>
                      <w:trHeight w:val="3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380" w:type="dxa"/>
                        <w:tcBorders>
                          <w:top w:val="single" w:sz="4" w:space="0" w:color="000000"/>
                          <w:left w:val="single" w:sz="4" w:space="0" w:color="000000"/>
                          <w:bottom w:val="single" w:sz="4" w:space="0" w:color="000000"/>
                          <w:right w:val="single" w:sz="4" w:space="0" w:color="000000"/>
                        </w:tcBorders>
                      </w:tcPr>
                      <w:p>
                        <w:pPr/>
                      </w:p>
                    </w:tc>
                  </w:tr>
                  <w:tr>
                    <w:trPr>
                      <w:trHeight w:val="315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后的目标公司的销售额和及利润对 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对赌期实现销售额不低于</w:t>
                        </w:r>
                        <w:r>
                          <w:rPr>
                            <w:rFonts w:ascii="宋体" w:hAnsi="宋体" w:cs="宋体" w:eastAsia="宋体" w:hint="default"/>
                            <w:spacing w:val="-1"/>
                            <w:sz w:val="18"/>
                            <w:szCs w:val="18"/>
                          </w:rPr>
                          <w:t>32,097.16</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4,051.05</w:t>
                        </w:r>
                        <w:r>
                          <w:rPr>
                            <w:rFonts w:ascii="宋体" w:hAnsi="宋体" w:cs="宋体" w:eastAsia="宋体" w:hint="default"/>
                            <w:spacing w:val="-1"/>
                            <w:sz w:val="18"/>
                            <w:szCs w:val="18"/>
                          </w:rPr>
                          <w:t>万元，向乙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方支付</w:t>
                        </w:r>
                        <w:r>
                          <w:rPr>
                            <w:rFonts w:ascii="宋体" w:hAnsi="宋体" w:cs="宋体" w:eastAsia="宋体" w:hint="default"/>
                            <w:sz w:val="18"/>
                            <w:szCs w:val="18"/>
                          </w:rPr>
                          <w:t>10</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32,097.16</w:t>
                        </w:r>
                        <w:r>
                          <w:rPr>
                            <w:rFonts w:ascii="宋体" w:hAnsi="宋体" w:cs="宋体" w:eastAsia="宋体" w:hint="default"/>
                            <w:sz w:val="18"/>
                            <w:szCs w:val="18"/>
                          </w:rPr>
                          <w:t>万元或净利润小于</w:t>
                        </w:r>
                        <w:r>
                          <w:rPr>
                            <w:rFonts w:ascii="宋体" w:hAnsi="宋体" w:cs="宋体" w:eastAsia="宋体" w:hint="default"/>
                            <w:sz w:val="18"/>
                            <w:szCs w:val="18"/>
                          </w:rPr>
                          <w:t>4,051.05</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 售额不低于</w:t>
                        </w:r>
                        <w:r>
                          <w:rPr>
                            <w:rFonts w:ascii="宋体" w:hAnsi="宋体" w:cs="宋体" w:eastAsia="宋体" w:hint="default"/>
                            <w:sz w:val="18"/>
                            <w:szCs w:val="18"/>
                          </w:rPr>
                          <w:t>27,029.18</w:t>
                        </w:r>
                        <w:r>
                          <w:rPr>
                            <w:rFonts w:ascii="宋体" w:hAnsi="宋体" w:cs="宋体" w:eastAsia="宋体" w:hint="default"/>
                            <w:sz w:val="18"/>
                            <w:szCs w:val="18"/>
                          </w:rPr>
                          <w:t>万元，同时净利润不低于</w:t>
                        </w:r>
                        <w:r>
                          <w:rPr>
                            <w:rFonts w:ascii="宋体" w:hAnsi="宋体" w:cs="宋体" w:eastAsia="宋体" w:hint="default"/>
                            <w:sz w:val="18"/>
                            <w:szCs w:val="18"/>
                          </w:rPr>
                          <w:t>3,411.41</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 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27,029.18</w:t>
                        </w:r>
                        <w:r>
                          <w:rPr>
                            <w:rFonts w:ascii="宋体" w:hAnsi="宋体" w:cs="宋体" w:eastAsia="宋体" w:hint="default"/>
                            <w:sz w:val="18"/>
                            <w:szCs w:val="18"/>
                          </w:rPr>
                          <w:t>万元或净利润小于</w:t>
                        </w:r>
                        <w:r>
                          <w:rPr>
                            <w:rFonts w:ascii="宋体" w:hAnsi="宋体" w:cs="宋体" w:eastAsia="宋体" w:hint="default"/>
                            <w:sz w:val="18"/>
                            <w:szCs w:val="18"/>
                          </w:rPr>
                          <w:t>3,411.41</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 </w:t>
                        </w:r>
                        <w:r>
                          <w:rPr>
                            <w:rFonts w:ascii="宋体" w:hAnsi="宋体" w:cs="宋体" w:eastAsia="宋体" w:hint="default"/>
                            <w:spacing w:val="-3"/>
                            <w:sz w:val="18"/>
                            <w:szCs w:val="18"/>
                          </w:rPr>
                          <w:t>售额不低于</w:t>
                        </w:r>
                        <w:r>
                          <w:rPr>
                            <w:rFonts w:ascii="宋体" w:hAnsi="宋体" w:cs="宋体" w:eastAsia="宋体" w:hint="default"/>
                            <w:spacing w:val="-3"/>
                            <w:sz w:val="18"/>
                            <w:szCs w:val="18"/>
                          </w:rPr>
                          <w:t>24,711</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3,118.83</w:t>
                        </w:r>
                        <w:r>
                          <w:rPr>
                            <w:rFonts w:ascii="宋体" w:hAnsi="宋体" w:cs="宋体" w:eastAsia="宋体" w:hint="default"/>
                            <w:spacing w:val="-3"/>
                            <w:sz w:val="18"/>
                            <w:szCs w:val="18"/>
                          </w:rPr>
                          <w:t>万元，向乙方支付</w:t>
                        </w:r>
                        <w:r>
                          <w:rPr>
                            <w:rFonts w:ascii="宋体" w:hAnsi="宋体" w:cs="宋体" w:eastAsia="宋体" w:hint="default"/>
                            <w:spacing w:val="-3"/>
                            <w:sz w:val="18"/>
                            <w:szCs w:val="18"/>
                          </w:rPr>
                          <w:t>2</w:t>
                        </w:r>
                        <w:r>
                          <w:rPr>
                            <w:rFonts w:ascii="宋体" w:hAnsi="宋体" w:cs="宋体" w:eastAsia="宋体" w:hint="default"/>
                            <w:spacing w:val="-3"/>
                            <w:sz w:val="18"/>
                            <w:szCs w:val="18"/>
                          </w:rPr>
                          <w:t>倍溢价款</w:t>
                        </w:r>
                        <w:r>
                          <w:rPr>
                            <w:rFonts w:ascii="宋体" w:hAnsi="宋体" w:cs="宋体" w:eastAsia="宋体" w:hint="default"/>
                            <w:spacing w:val="-87"/>
                            <w:sz w:val="18"/>
                            <w:szCs w:val="18"/>
                          </w:rPr>
                          <w:t> </w:t>
                        </w:r>
                        <w:r>
                          <w:rPr>
                            <w:rFonts w:ascii="宋体" w:hAnsi="宋体" w:cs="宋体" w:eastAsia="宋体" w:hint="default"/>
                            <w:spacing w:val="-1"/>
                            <w:sz w:val="18"/>
                            <w:szCs w:val="18"/>
                          </w:rPr>
                          <w:t>4.</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24,711</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3,118.83</w:t>
                        </w:r>
                        <w:r>
                          <w:rPr>
                            <w:rFonts w:ascii="宋体" w:hAnsi="宋体" w:cs="宋体" w:eastAsia="宋体" w:hint="default"/>
                            <w:spacing w:val="-1"/>
                            <w:sz w:val="18"/>
                            <w:szCs w:val="18"/>
                          </w:rPr>
                          <w:t>万元，但</w:t>
                        </w:r>
                        <w:r>
                          <w:rPr>
                            <w:rFonts w:ascii="宋体" w:hAnsi="宋体" w:cs="宋体" w:eastAsia="宋体" w:hint="default"/>
                            <w:spacing w:val="-1"/>
                            <w:sz w:val="18"/>
                            <w:szCs w:val="18"/>
                          </w:rPr>
                          <w:t>3</w:t>
                        </w:r>
                        <w:r>
                          <w:rPr>
                            <w:rFonts w:ascii="宋体" w:hAnsi="宋体" w:cs="宋体" w:eastAsia="宋体" w:hint="default"/>
                            <w:spacing w:val="-1"/>
                            <w:sz w:val="18"/>
                            <w:szCs w:val="18"/>
                          </w:rPr>
                          <w:t>年合计的销售额</w:t>
                        </w:r>
                        <w:r>
                          <w:rPr>
                            <w:rFonts w:ascii="宋体" w:hAnsi="宋体" w:cs="宋体" w:eastAsia="宋体" w:hint="default"/>
                            <w:spacing w:val="-85"/>
                            <w:sz w:val="18"/>
                            <w:szCs w:val="18"/>
                          </w:rPr>
                          <w:t> </w:t>
                        </w:r>
                        <w:r>
                          <w:rPr>
                            <w:rFonts w:ascii="宋体" w:hAnsi="宋体" w:cs="宋体" w:eastAsia="宋体" w:hint="default"/>
                            <w:sz w:val="18"/>
                            <w:szCs w:val="18"/>
                          </w:rPr>
                          <w:t>不低于</w:t>
                        </w:r>
                        <w:r>
                          <w:rPr>
                            <w:rFonts w:ascii="宋体" w:hAnsi="宋体" w:cs="宋体" w:eastAsia="宋体" w:hint="default"/>
                            <w:sz w:val="18"/>
                            <w:szCs w:val="18"/>
                          </w:rPr>
                          <w:t>18,564</w:t>
                        </w:r>
                        <w:r>
                          <w:rPr>
                            <w:rFonts w:ascii="宋体" w:hAnsi="宋体" w:cs="宋体" w:eastAsia="宋体" w:hint="default"/>
                            <w:sz w:val="18"/>
                            <w:szCs w:val="18"/>
                          </w:rPr>
                          <w:t>万元，同时净利润不低于</w:t>
                        </w:r>
                        <w:r>
                          <w:rPr>
                            <w:rFonts w:ascii="宋体" w:hAnsi="宋体" w:cs="宋体" w:eastAsia="宋体" w:hint="default"/>
                            <w:sz w:val="18"/>
                            <w:szCs w:val="18"/>
                          </w:rPr>
                          <w:t>2,343</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201711~201911</w:t>
                        </w:r>
                        <w:r>
                          <w:rPr>
                            <w:rFonts w:ascii="宋体" w:hAnsi="宋体" w:cs="宋体" w:eastAsia="宋体" w:hint="default"/>
                            <w:sz w:val="18"/>
                            <w:szCs w:val="18"/>
                          </w:rPr>
                          <w:t>期间完成收入</w:t>
                        </w:r>
                        <w:r>
                          <w:rPr>
                            <w:rFonts w:ascii="宋体" w:hAnsi="宋体" w:cs="宋体" w:eastAsia="宋体" w:hint="default"/>
                            <w:sz w:val="18"/>
                            <w:szCs w:val="18"/>
                          </w:rPr>
                          <w:t>8,513.46</w:t>
                        </w:r>
                        <w:r>
                          <w:rPr>
                            <w:rFonts w:ascii="宋体" w:hAnsi="宋体" w:cs="宋体" w:eastAsia="宋体" w:hint="default"/>
                            <w:sz w:val="18"/>
                            <w:szCs w:val="18"/>
                          </w:rPr>
                          <w:t>万元，净利润</w:t>
                        </w:r>
                        <w:r>
                          <w:rPr>
                            <w:rFonts w:ascii="宋体" w:hAnsi="宋体" w:cs="宋体" w:eastAsia="宋体" w:hint="default"/>
                            <w:sz w:val="18"/>
                            <w:szCs w:val="18"/>
                          </w:rPr>
                          <w:t>295.58</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172" w:right="1133"/>
        <w:jc w:val="left"/>
      </w:pPr>
      <w:r>
        <w:rPr/>
        <w:t>北京旭日鸿升生物技术有限公司、北京康鑫源生物技术有限公司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726"/>
        <w:jc w:val="right"/>
      </w:pPr>
      <w:r>
        <w:rPr/>
        <w:pict>
          <v:shape style="position:absolute;margin-left:56.400002pt;margin-top:-63.158318pt;width:448.9pt;height:176.7pt;mso-position-horizontal-relative:page;mso-position-vertical-relative:paragraph;z-index:13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0"/>
                    <w:gridCol w:w="5814"/>
                  </w:tblGrid>
                  <w:tr>
                    <w:trPr>
                      <w:trHeight w:val="34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814" w:type="dxa"/>
                        <w:tcBorders>
                          <w:top w:val="single" w:sz="4" w:space="0" w:color="000000"/>
                          <w:left w:val="single" w:sz="4" w:space="0" w:color="000000"/>
                          <w:bottom w:val="single" w:sz="4" w:space="0" w:color="000000"/>
                          <w:right w:val="single" w:sz="4" w:space="0" w:color="000000"/>
                        </w:tcBorders>
                      </w:tcPr>
                      <w:p>
                        <w:pPr/>
                      </w:p>
                    </w:tc>
                  </w:tr>
                  <w:tr>
                    <w:trPr>
                      <w:trHeight w:val="283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 的目标公司的销售额和及利润对赌期内</w:t>
                        </w:r>
                      </w:p>
                      <w:p>
                        <w:pPr>
                          <w:pStyle w:val="TableParagraph"/>
                          <w:spacing w:line="319" w:lineRule="auto" w:before="19"/>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日）复合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22,875</w:t>
                        </w:r>
                        <w:r>
                          <w:rPr>
                            <w:rFonts w:ascii="宋体" w:hAnsi="宋体" w:cs="宋体" w:eastAsia="宋体" w:hint="default"/>
                            <w:sz w:val="18"/>
                            <w:szCs w:val="18"/>
                          </w:rPr>
                          <w:t>万元，且净利润不低于</w:t>
                        </w:r>
                        <w:r>
                          <w:rPr>
                            <w:rFonts w:ascii="宋体" w:hAnsi="宋体" w:cs="宋体" w:eastAsia="宋体" w:hint="default"/>
                            <w:sz w:val="18"/>
                            <w:szCs w:val="18"/>
                          </w:rPr>
                          <w:t>3,812.50</w:t>
                        </w:r>
                        <w:r>
                          <w:rPr>
                            <w:rFonts w:ascii="宋体" w:hAnsi="宋体" w:cs="宋体" w:eastAsia="宋体" w:hint="default"/>
                            <w:sz w:val="18"/>
                            <w:szCs w:val="18"/>
                          </w:rPr>
                          <w:t>万元， 向乙方支付</w:t>
                        </w:r>
                        <w:r>
                          <w:rPr>
                            <w:rFonts w:ascii="宋体" w:hAnsi="宋体" w:cs="宋体" w:eastAsia="宋体" w:hint="default"/>
                            <w:sz w:val="18"/>
                            <w:szCs w:val="18"/>
                          </w:rPr>
                          <w:t>6</w:t>
                        </w:r>
                        <w:r>
                          <w:rPr>
                            <w:rFonts w:ascii="宋体" w:hAnsi="宋体" w:cs="宋体" w:eastAsia="宋体" w:hint="default"/>
                            <w:sz w:val="18"/>
                            <w:szCs w:val="18"/>
                          </w:rPr>
                          <w:t>倍溢价款。</w:t>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对赌期销售额年复合增长率小于</w:t>
                        </w:r>
                        <w:r>
                          <w:rPr>
                            <w:rFonts w:ascii="宋体" w:hAnsi="宋体" w:cs="宋体" w:eastAsia="宋体" w:hint="default"/>
                            <w:spacing w:val="-2"/>
                            <w:sz w:val="18"/>
                            <w:szCs w:val="18"/>
                          </w:rPr>
                          <w:t>25%</w:t>
                        </w:r>
                        <w:r>
                          <w:rPr>
                            <w:rFonts w:ascii="宋体" w:hAnsi="宋体" w:cs="宋体" w:eastAsia="宋体" w:hint="default"/>
                            <w:spacing w:val="-2"/>
                            <w:sz w:val="18"/>
                            <w:szCs w:val="18"/>
                          </w:rPr>
                          <w:t>大于</w:t>
                        </w:r>
                        <w:r>
                          <w:rPr>
                            <w:rFonts w:ascii="宋体" w:hAnsi="宋体" w:cs="宋体" w:eastAsia="宋体" w:hint="default"/>
                            <w:spacing w:val="-2"/>
                            <w:sz w:val="18"/>
                            <w:szCs w:val="18"/>
                          </w:rPr>
                          <w:t>20%</w:t>
                        </w:r>
                        <w:r>
                          <w:rPr>
                            <w:rFonts w:ascii="宋体" w:hAnsi="宋体" w:cs="宋体" w:eastAsia="宋体" w:hint="default"/>
                            <w:spacing w:val="-2"/>
                            <w:sz w:val="18"/>
                            <w:szCs w:val="18"/>
                          </w:rPr>
                          <w:t>，即</w:t>
                        </w:r>
                        <w:r>
                          <w:rPr>
                            <w:rFonts w:ascii="宋体" w:hAnsi="宋体" w:cs="宋体" w:eastAsia="宋体" w:hint="default"/>
                            <w:spacing w:val="-2"/>
                            <w:sz w:val="18"/>
                            <w:szCs w:val="18"/>
                          </w:rPr>
                          <w:t>3</w:t>
                        </w:r>
                        <w:r>
                          <w:rPr>
                            <w:rFonts w:ascii="宋体" w:hAnsi="宋体" w:cs="宋体" w:eastAsia="宋体" w:hint="default"/>
                            <w:spacing w:val="-2"/>
                            <w:sz w:val="18"/>
                            <w:szCs w:val="18"/>
                          </w:rPr>
                          <w:t>年合计的销售额不低于</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20,966.40</w:t>
                        </w:r>
                        <w:r>
                          <w:rPr>
                            <w:rFonts w:ascii="宋体" w:hAnsi="宋体" w:cs="宋体" w:eastAsia="宋体" w:hint="default"/>
                            <w:sz w:val="18"/>
                            <w:szCs w:val="18"/>
                          </w:rPr>
                          <w:t>万元，同时净利润不低于</w:t>
                        </w:r>
                        <w:r>
                          <w:rPr>
                            <w:rFonts w:ascii="宋体" w:hAnsi="宋体" w:cs="宋体" w:eastAsia="宋体" w:hint="default"/>
                            <w:sz w:val="18"/>
                            <w:szCs w:val="18"/>
                          </w:rPr>
                          <w:t>3,494.40</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对赌期销售额复合增长率小于</w:t>
                        </w:r>
                        <w:r>
                          <w:rPr>
                            <w:rFonts w:ascii="宋体" w:hAnsi="宋体" w:cs="宋体" w:eastAsia="宋体" w:hint="default"/>
                            <w:sz w:val="18"/>
                            <w:szCs w:val="18"/>
                          </w:rPr>
                          <w:t>20%</w:t>
                        </w:r>
                        <w:r>
                          <w:rPr>
                            <w:rFonts w:ascii="宋体" w:hAnsi="宋体" w:cs="宋体" w:eastAsia="宋体" w:hint="default"/>
                            <w:sz w:val="18"/>
                            <w:szCs w:val="18"/>
                          </w:rPr>
                          <w:t>大于</w:t>
                        </w:r>
                        <w:r>
                          <w:rPr>
                            <w:rFonts w:ascii="宋体" w:hAnsi="宋体" w:cs="宋体" w:eastAsia="宋体" w:hint="default"/>
                            <w:sz w:val="18"/>
                            <w:szCs w:val="18"/>
                          </w:rPr>
                          <w:t>15%</w:t>
                        </w:r>
                        <w:r>
                          <w:rPr>
                            <w:rFonts w:ascii="宋体" w:hAnsi="宋体" w:cs="宋体" w:eastAsia="宋体" w:hint="default"/>
                            <w:sz w:val="18"/>
                            <w:szCs w:val="18"/>
                          </w:rPr>
                          <w:t>，即</w:t>
                        </w:r>
                        <w:r>
                          <w:rPr>
                            <w:rFonts w:ascii="宋体" w:hAnsi="宋体" w:cs="宋体" w:eastAsia="宋体" w:hint="default"/>
                            <w:sz w:val="18"/>
                            <w:szCs w:val="18"/>
                          </w:rPr>
                          <w:t>3</w:t>
                        </w:r>
                        <w:r>
                          <w:rPr>
                            <w:rFonts w:ascii="宋体" w:hAnsi="宋体" w:cs="宋体" w:eastAsia="宋体" w:hint="default"/>
                            <w:sz w:val="18"/>
                            <w:szCs w:val="18"/>
                          </w:rPr>
                          <w:t>年合计的销售额不低于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19,168.20</w:t>
                        </w:r>
                        <w:r>
                          <w:rPr>
                            <w:rFonts w:ascii="宋体" w:hAnsi="宋体" w:cs="宋体" w:eastAsia="宋体" w:hint="default"/>
                            <w:sz w:val="18"/>
                            <w:szCs w:val="18"/>
                          </w:rPr>
                          <w:t>万元，同时净利润不低于</w:t>
                        </w:r>
                        <w:r>
                          <w:rPr>
                            <w:rFonts w:ascii="宋体" w:hAnsi="宋体" w:cs="宋体" w:eastAsia="宋体" w:hint="default"/>
                            <w:sz w:val="18"/>
                            <w:szCs w:val="18"/>
                          </w:rPr>
                          <w:t>3,194.70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对赌期销售额复合增长率小于</w:t>
                        </w:r>
                        <w:r>
                          <w:rPr>
                            <w:rFonts w:ascii="宋体" w:hAnsi="宋体" w:cs="宋体" w:eastAsia="宋体" w:hint="default"/>
                            <w:sz w:val="18"/>
                            <w:szCs w:val="18"/>
                          </w:rPr>
                          <w:t>15%</w:t>
                        </w:r>
                        <w:r>
                          <w:rPr>
                            <w:rFonts w:ascii="宋体" w:hAnsi="宋体" w:cs="宋体" w:eastAsia="宋体" w:hint="default"/>
                            <w:sz w:val="18"/>
                            <w:szCs w:val="18"/>
                          </w:rPr>
                          <w:t>大于零，即</w:t>
                        </w:r>
                        <w:r>
                          <w:rPr>
                            <w:rFonts w:ascii="宋体" w:hAnsi="宋体" w:cs="宋体" w:eastAsia="宋体" w:hint="default"/>
                            <w:sz w:val="18"/>
                            <w:szCs w:val="18"/>
                          </w:rPr>
                          <w:t>3</w:t>
                        </w:r>
                        <w:r>
                          <w:rPr>
                            <w:rFonts w:ascii="宋体" w:hAnsi="宋体" w:cs="宋体" w:eastAsia="宋体" w:hint="default"/>
                            <w:sz w:val="18"/>
                            <w:szCs w:val="18"/>
                          </w:rPr>
                          <w:t>年合计的销售额不低于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14,400</w:t>
                        </w:r>
                        <w:r>
                          <w:rPr>
                            <w:rFonts w:ascii="宋体" w:hAnsi="宋体" w:cs="宋体" w:eastAsia="宋体" w:hint="default"/>
                            <w:sz w:val="18"/>
                            <w:szCs w:val="18"/>
                          </w:rPr>
                          <w:t>万元，同时净利润不低于</w:t>
                        </w:r>
                        <w:r>
                          <w:rPr>
                            <w:rFonts w:ascii="宋体" w:hAnsi="宋体" w:cs="宋体" w:eastAsia="宋体" w:hint="default"/>
                            <w:sz w:val="18"/>
                            <w:szCs w:val="18"/>
                          </w:rPr>
                          <w:t>2,400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201703~201902</w:t>
                        </w:r>
                        <w:r>
                          <w:rPr>
                            <w:rFonts w:ascii="宋体" w:hAnsi="宋体" w:cs="宋体" w:eastAsia="宋体" w:hint="default"/>
                            <w:sz w:val="18"/>
                            <w:szCs w:val="18"/>
                          </w:rPr>
                          <w:t>期间完成收入</w:t>
                        </w:r>
                        <w:r>
                          <w:rPr>
                            <w:rFonts w:ascii="宋体" w:hAnsi="宋体" w:cs="宋体" w:eastAsia="宋体" w:hint="default"/>
                            <w:sz w:val="18"/>
                            <w:szCs w:val="18"/>
                          </w:rPr>
                          <w:t>17,561.92</w:t>
                        </w:r>
                        <w:r>
                          <w:rPr>
                            <w:rFonts w:ascii="宋体" w:hAnsi="宋体" w:cs="宋体" w:eastAsia="宋体" w:hint="default"/>
                            <w:sz w:val="18"/>
                            <w:szCs w:val="18"/>
                          </w:rPr>
                          <w:t>万元，净利润</w:t>
                        </w:r>
                        <w:r>
                          <w:rPr>
                            <w:rFonts w:ascii="宋体" w:hAnsi="宋体" w:cs="宋体" w:eastAsia="宋体" w:hint="default"/>
                            <w:sz w:val="18"/>
                            <w:szCs w:val="18"/>
                          </w:rPr>
                          <w:t>2,670.00</w:t>
                        </w:r>
                        <w:r>
                          <w:rPr>
                            <w:rFonts w:ascii="宋体" w:hAnsi="宋体" w:cs="宋体" w:eastAsia="宋体" w:hint="default"/>
                            <w:sz w:val="18"/>
                            <w:szCs w:val="18"/>
                          </w:rPr>
                          <w:t>万元。</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7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172" w:right="1133"/>
        <w:jc w:val="left"/>
      </w:pPr>
      <w:r>
        <w:rPr/>
        <w:t>富达康源（北京）科技有限公司</w:t>
      </w:r>
    </w:p>
    <w:p>
      <w:pPr>
        <w:spacing w:after="0" w:line="240" w:lineRule="auto"/>
        <w:jc w:val="lef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50"/>
        <w:gridCol w:w="5814"/>
      </w:tblGrid>
      <w:tr>
        <w:trPr>
          <w:trHeight w:val="341"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814" w:type="dxa"/>
            <w:tcBorders>
              <w:top w:val="single" w:sz="4" w:space="0" w:color="000000"/>
              <w:left w:val="single" w:sz="4" w:space="0" w:color="000000"/>
              <w:bottom w:val="single" w:sz="4" w:space="0" w:color="000000"/>
              <w:right w:val="single" w:sz="4" w:space="0" w:color="000000"/>
            </w:tcBorders>
          </w:tcPr>
          <w:p>
            <w:pPr/>
          </w:p>
        </w:tc>
      </w:tr>
      <w:tr>
        <w:trPr>
          <w:trHeight w:val="19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 的目标公司的销售额和及利润对赌期内</w:t>
            </w:r>
          </w:p>
          <w:p>
            <w:pPr>
              <w:pStyle w:val="TableParagraph"/>
              <w:spacing w:line="316" w:lineRule="auto" w:before="19"/>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日）复合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增长率均不低于</w:t>
            </w:r>
            <w:r>
              <w:rPr>
                <w:rFonts w:ascii="宋体" w:hAnsi="宋体" w:cs="宋体" w:eastAsia="宋体" w:hint="default"/>
                <w:sz w:val="18"/>
                <w:szCs w:val="18"/>
              </w:rPr>
              <w:t>10%</w:t>
            </w:r>
            <w:r>
              <w:rPr>
                <w:rFonts w:ascii="宋体" w:hAnsi="宋体" w:cs="宋体" w:eastAsia="宋体" w:hint="default"/>
                <w:sz w:val="18"/>
                <w:szCs w:val="18"/>
              </w:rPr>
              <w:t>。</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50,974</w:t>
            </w:r>
            <w:r>
              <w:rPr>
                <w:rFonts w:ascii="宋体" w:hAnsi="宋体" w:cs="宋体" w:eastAsia="宋体" w:hint="default"/>
                <w:sz w:val="18"/>
                <w:szCs w:val="18"/>
              </w:rPr>
              <w:t>万元，且净利润不低于</w:t>
            </w:r>
            <w:r>
              <w:rPr>
                <w:rFonts w:ascii="宋体" w:hAnsi="宋体" w:cs="宋体" w:eastAsia="宋体" w:hint="default"/>
                <w:sz w:val="18"/>
                <w:szCs w:val="18"/>
              </w:rPr>
              <w:t>2,548.70</w:t>
            </w:r>
            <w:r>
              <w:rPr>
                <w:rFonts w:ascii="宋体" w:hAnsi="宋体" w:cs="宋体" w:eastAsia="宋体" w:hint="default"/>
                <w:sz w:val="18"/>
                <w:szCs w:val="18"/>
              </w:rPr>
              <w:t>万元， 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pacing w:val="-2"/>
                <w:sz w:val="18"/>
                <w:szCs w:val="18"/>
              </w:rPr>
              <w:t>2.</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50,974</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2,548.70</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年合计的</w:t>
            </w:r>
            <w:r>
              <w:rPr>
                <w:rFonts w:ascii="宋体" w:hAnsi="宋体" w:cs="宋体" w:eastAsia="宋体" w:hint="default"/>
                <w:spacing w:val="-73"/>
                <w:sz w:val="18"/>
                <w:szCs w:val="18"/>
              </w:rPr>
              <w:t> </w:t>
            </w:r>
            <w:r>
              <w:rPr>
                <w:rFonts w:ascii="宋体" w:hAnsi="宋体" w:cs="宋体" w:eastAsia="宋体" w:hint="default"/>
                <w:sz w:val="18"/>
                <w:szCs w:val="18"/>
              </w:rPr>
              <w:t>销售额不低于</w:t>
            </w:r>
            <w:r>
              <w:rPr>
                <w:rFonts w:ascii="宋体" w:hAnsi="宋体" w:cs="宋体" w:eastAsia="宋体" w:hint="default"/>
                <w:sz w:val="18"/>
                <w:szCs w:val="18"/>
              </w:rPr>
              <w:t>42,000</w:t>
            </w:r>
            <w:r>
              <w:rPr>
                <w:rFonts w:ascii="宋体" w:hAnsi="宋体" w:cs="宋体" w:eastAsia="宋体" w:hint="default"/>
                <w:sz w:val="18"/>
                <w:szCs w:val="18"/>
              </w:rPr>
              <w:t>万元，同时净利润不低于</w:t>
            </w:r>
            <w:r>
              <w:rPr>
                <w:rFonts w:ascii="宋体" w:hAnsi="宋体" w:cs="宋体" w:eastAsia="宋体" w:hint="default"/>
                <w:sz w:val="18"/>
                <w:szCs w:val="18"/>
              </w:rPr>
              <w:t>2,100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 溢价款。 </w:t>
            </w:r>
            <w:r>
              <w:rPr>
                <w:rFonts w:ascii="宋体" w:hAnsi="宋体" w:cs="宋体" w:eastAsia="宋体" w:hint="default"/>
                <w:sz w:val="18"/>
                <w:szCs w:val="18"/>
              </w:rPr>
              <w:t>3.</w:t>
            </w:r>
            <w:r>
              <w:rPr>
                <w:rFonts w:ascii="宋体" w:hAnsi="宋体" w:cs="宋体" w:eastAsia="宋体" w:hint="default"/>
                <w:sz w:val="18"/>
                <w:szCs w:val="18"/>
              </w:rPr>
              <w:t>对赌期内销售额或净利润年复合增长率小于零，股权溢价款为零。</w:t>
            </w:r>
          </w:p>
        </w:tc>
      </w:tr>
      <w:tr>
        <w:trPr>
          <w:trHeight w:val="34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201707~201906</w:t>
            </w:r>
            <w:r>
              <w:rPr>
                <w:rFonts w:ascii="宋体" w:hAnsi="宋体" w:cs="宋体" w:eastAsia="宋体" w:hint="default"/>
                <w:sz w:val="18"/>
                <w:szCs w:val="18"/>
              </w:rPr>
              <w:t>期间完成收入</w:t>
            </w:r>
            <w:r>
              <w:rPr>
                <w:rFonts w:ascii="宋体" w:hAnsi="宋体" w:cs="宋体" w:eastAsia="宋体" w:hint="default"/>
                <w:sz w:val="18"/>
                <w:szCs w:val="18"/>
              </w:rPr>
              <w:t>38,048.86</w:t>
            </w:r>
            <w:r>
              <w:rPr>
                <w:rFonts w:ascii="宋体" w:hAnsi="宋体" w:cs="宋体" w:eastAsia="宋体" w:hint="default"/>
                <w:sz w:val="18"/>
                <w:szCs w:val="18"/>
              </w:rPr>
              <w:t>万元，净利润</w:t>
            </w:r>
            <w:r>
              <w:rPr>
                <w:rFonts w:ascii="宋体" w:hAnsi="宋体" w:cs="宋体" w:eastAsia="宋体" w:hint="default"/>
                <w:sz w:val="18"/>
                <w:szCs w:val="18"/>
              </w:rPr>
              <w:t>1,627.49</w:t>
            </w:r>
            <w:r>
              <w:rPr>
                <w:rFonts w:ascii="宋体" w:hAnsi="宋体" w:cs="宋体" w:eastAsia="宋体" w:hint="default"/>
                <w:sz w:val="18"/>
                <w:szCs w:val="18"/>
              </w:rPr>
              <w:t>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北京同泰利胜商贸有限公司、北京共和博远科贸有限公司、北京知和信义商贸有限公司、北京新远泰和科技有限公司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438271pt;width:419.05pt;height:254.6pt;mso-position-horizontal-relative:page;mso-position-vertical-relative:paragraph;z-index:14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7</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42,890.63</w:t>
                        </w:r>
                        <w:r>
                          <w:rPr>
                            <w:rFonts w:ascii="宋体" w:hAnsi="宋体" w:cs="宋体" w:eastAsia="宋体" w:hint="default"/>
                            <w:sz w:val="18"/>
                            <w:szCs w:val="18"/>
                          </w:rPr>
                          <w:t>万元，且净利润不低于</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4,765.63</w:t>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42,890.63</w:t>
                        </w:r>
                        <w:r>
                          <w:rPr>
                            <w:rFonts w:ascii="宋体" w:hAnsi="宋体" w:cs="宋体" w:eastAsia="宋体" w:hint="default"/>
                            <w:sz w:val="18"/>
                            <w:szCs w:val="18"/>
                          </w:rPr>
                          <w:t>万元或净利润小于</w:t>
                        </w:r>
                        <w:r>
                          <w:rPr>
                            <w:rFonts w:ascii="宋体" w:hAnsi="宋体" w:cs="宋体" w:eastAsia="宋体" w:hint="default"/>
                            <w:sz w:val="18"/>
                            <w:szCs w:val="18"/>
                          </w:rPr>
                          <w:t>4,765.63</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39,312.00</w:t>
                        </w:r>
                        <w:r>
                          <w:rPr>
                            <w:rFonts w:ascii="宋体" w:hAnsi="宋体" w:cs="宋体" w:eastAsia="宋体" w:hint="default"/>
                            <w:sz w:val="18"/>
                            <w:szCs w:val="18"/>
                          </w:rPr>
                          <w:t>万元，同时净利润不低于 </w:t>
                        </w:r>
                        <w:r>
                          <w:rPr>
                            <w:rFonts w:ascii="宋体" w:hAnsi="宋体" w:cs="宋体" w:eastAsia="宋体" w:hint="default"/>
                            <w:sz w:val="18"/>
                            <w:szCs w:val="18"/>
                          </w:rPr>
                          <w:t>4,368.00</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19"/>
                          <w:ind w:left="7" w:right="9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39,312.00</w:t>
                        </w:r>
                        <w:r>
                          <w:rPr>
                            <w:rFonts w:ascii="宋体" w:hAnsi="宋体" w:cs="宋体" w:eastAsia="宋体" w:hint="default"/>
                            <w:sz w:val="18"/>
                            <w:szCs w:val="18"/>
                          </w:rPr>
                          <w:t>万元或净利润小于</w:t>
                        </w:r>
                        <w:r>
                          <w:rPr>
                            <w:rFonts w:ascii="宋体" w:hAnsi="宋体" w:cs="宋体" w:eastAsia="宋体" w:hint="default"/>
                            <w:sz w:val="18"/>
                            <w:szCs w:val="18"/>
                          </w:rPr>
                          <w:t>4,368.00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35,940.38</w:t>
                        </w:r>
                        <w:r>
                          <w:rPr>
                            <w:rFonts w:ascii="宋体" w:hAnsi="宋体" w:cs="宋体" w:eastAsia="宋体" w:hint="default"/>
                            <w:sz w:val="18"/>
                            <w:szCs w:val="18"/>
                          </w:rPr>
                          <w:t>万元，同时净利润不低于 </w:t>
                        </w:r>
                        <w:r>
                          <w:rPr>
                            <w:rFonts w:ascii="宋体" w:hAnsi="宋体" w:cs="宋体" w:eastAsia="宋体" w:hint="default"/>
                            <w:sz w:val="18"/>
                            <w:szCs w:val="18"/>
                          </w:rPr>
                          <w:t>3,993.38</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7" w:right="9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35,940.38</w:t>
                        </w:r>
                        <w:r>
                          <w:rPr>
                            <w:rFonts w:ascii="宋体" w:hAnsi="宋体" w:cs="宋体" w:eastAsia="宋体" w:hint="default"/>
                            <w:sz w:val="18"/>
                            <w:szCs w:val="18"/>
                          </w:rPr>
                          <w:t>万元或净利润小于</w:t>
                        </w:r>
                        <w:r>
                          <w:rPr>
                            <w:rFonts w:ascii="宋体" w:hAnsi="宋体" w:cs="宋体" w:eastAsia="宋体" w:hint="default"/>
                            <w:sz w:val="18"/>
                            <w:szCs w:val="18"/>
                          </w:rPr>
                          <w:t>3,993.38</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27,000.00</w:t>
                        </w:r>
                        <w:r>
                          <w:rPr>
                            <w:rFonts w:ascii="宋体" w:hAnsi="宋体" w:cs="宋体" w:eastAsia="宋体" w:hint="default"/>
                            <w:sz w:val="18"/>
                            <w:szCs w:val="18"/>
                          </w:rPr>
                          <w:t>万元，同时净利润不低于 </w:t>
                        </w:r>
                        <w:r>
                          <w:rPr>
                            <w:rFonts w:ascii="宋体" w:hAnsi="宋体" w:cs="宋体" w:eastAsia="宋体" w:hint="default"/>
                            <w:sz w:val="18"/>
                            <w:szCs w:val="18"/>
                          </w:rPr>
                          <w:t>3,000.00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319" w:lineRule="auto" w:before="19"/>
                          <w:ind w:left="7" w:right="6"/>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201708~201907</w:t>
                        </w:r>
                        <w:r>
                          <w:rPr>
                            <w:rFonts w:ascii="宋体" w:hAnsi="宋体" w:cs="宋体" w:eastAsia="宋体" w:hint="default"/>
                            <w:sz w:val="18"/>
                            <w:szCs w:val="18"/>
                          </w:rPr>
                          <w:t>期间完成收入</w:t>
                        </w:r>
                        <w:r>
                          <w:rPr>
                            <w:rFonts w:ascii="宋体" w:hAnsi="宋体" w:cs="宋体" w:eastAsia="宋体" w:hint="default"/>
                            <w:sz w:val="18"/>
                            <w:szCs w:val="18"/>
                          </w:rPr>
                          <w:t>31,744.01</w:t>
                        </w:r>
                        <w:r>
                          <w:rPr>
                            <w:rFonts w:ascii="宋体" w:hAnsi="宋体" w:cs="宋体" w:eastAsia="宋体" w:hint="default"/>
                            <w:sz w:val="18"/>
                            <w:szCs w:val="18"/>
                          </w:rPr>
                          <w:t>万元，净利润</w:t>
                        </w:r>
                        <w:r>
                          <w:rPr>
                            <w:rFonts w:ascii="宋体" w:hAnsi="宋体" w:cs="宋体" w:eastAsia="宋体" w:hint="default"/>
                            <w:sz w:val="18"/>
                            <w:szCs w:val="18"/>
                          </w:rPr>
                          <w:t>6,447.62</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北京德诺康贸易有限公司、北京德诺联康科技发展有限公司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301"/>
        <w:gridCol w:w="5377"/>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北京德诺康、德诺联康</w:t>
            </w:r>
            <w:r>
              <w:rPr>
                <w:rFonts w:ascii="宋体" w:hAnsi="宋体" w:cs="宋体" w:eastAsia="宋体" w:hint="default"/>
                <w:sz w:val="18"/>
                <w:szCs w:val="18"/>
              </w:rPr>
              <w:t>\2018</w:t>
            </w:r>
            <w:r>
              <w:rPr>
                <w:rFonts w:ascii="宋体" w:hAnsi="宋体" w:cs="宋体" w:eastAsia="宋体" w:hint="default"/>
                <w:sz w:val="18"/>
                <w:szCs w:val="18"/>
              </w:rPr>
              <w:t>年度</w:t>
            </w:r>
          </w:p>
        </w:tc>
      </w:tr>
      <w:tr>
        <w:trPr>
          <w:trHeight w:val="377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9</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38,125.00</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3,335.94</w:t>
            </w:r>
            <w:r>
              <w:rPr>
                <w:rFonts w:ascii="宋体" w:hAnsi="宋体" w:cs="宋体" w:eastAsia="宋体" w:hint="default"/>
                <w:sz w:val="18"/>
                <w:szCs w:val="18"/>
              </w:rPr>
              <w:t>万元，向乙方支付</w:t>
            </w:r>
            <w:r>
              <w:rPr>
                <w:rFonts w:ascii="宋体" w:hAnsi="宋体" w:cs="宋体" w:eastAsia="宋体" w:hint="default"/>
                <w:sz w:val="18"/>
                <w:szCs w:val="18"/>
              </w:rPr>
              <w:t>7</w:t>
            </w:r>
            <w:r>
              <w:rPr>
                <w:rFonts w:ascii="宋体" w:hAnsi="宋体" w:cs="宋体" w:eastAsia="宋体" w:hint="default"/>
                <w:sz w:val="18"/>
                <w:szCs w:val="18"/>
              </w:rPr>
              <w:t>倍溢价款。</w:t>
            </w:r>
          </w:p>
          <w:p>
            <w:pPr>
              <w:pStyle w:val="TableParagraph"/>
              <w:spacing w:line="316" w:lineRule="auto" w:before="76"/>
              <w:ind w:left="7" w:right="-41"/>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38,125.00</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3,335.94</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61"/>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34,944.00</w:t>
            </w:r>
            <w:r>
              <w:rPr>
                <w:rFonts w:ascii="宋体" w:hAnsi="宋体" w:cs="宋体" w:eastAsia="宋体" w:hint="default"/>
                <w:sz w:val="18"/>
                <w:szCs w:val="18"/>
              </w:rPr>
              <w:t>万元，同时净利润不低于</w:t>
            </w:r>
            <w:r>
              <w:rPr>
                <w:rFonts w:ascii="宋体" w:hAnsi="宋体" w:cs="宋体" w:eastAsia="宋体" w:hint="default"/>
                <w:sz w:val="18"/>
                <w:szCs w:val="18"/>
              </w:rPr>
              <w:t>3,057.60 </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pacing w:val="-2"/>
                <w:sz w:val="18"/>
                <w:szCs w:val="18"/>
              </w:rPr>
              <w:t>3.</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34,944.00</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3,057.60</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61"/>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31,947.00</w:t>
            </w:r>
            <w:r>
              <w:rPr>
                <w:rFonts w:ascii="宋体" w:hAnsi="宋体" w:cs="宋体" w:eastAsia="宋体" w:hint="default"/>
                <w:sz w:val="18"/>
                <w:szCs w:val="18"/>
              </w:rPr>
              <w:t>万元，同时净利润不低于</w:t>
            </w:r>
            <w:r>
              <w:rPr>
                <w:rFonts w:ascii="宋体" w:hAnsi="宋体" w:cs="宋体" w:eastAsia="宋体" w:hint="default"/>
                <w:sz w:val="18"/>
                <w:szCs w:val="18"/>
              </w:rPr>
              <w:t>2,795.36 </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pacing w:val="-2"/>
                <w:sz w:val="18"/>
                <w:szCs w:val="18"/>
              </w:rPr>
              <w:t>4.</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31,947.00</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2,795.36</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61"/>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24,000.00</w:t>
            </w:r>
            <w:r>
              <w:rPr>
                <w:rFonts w:ascii="宋体" w:hAnsi="宋体" w:cs="宋体" w:eastAsia="宋体" w:hint="default"/>
                <w:sz w:val="18"/>
                <w:szCs w:val="18"/>
              </w:rPr>
              <w:t>万元，同时净利润不低于</w:t>
            </w:r>
            <w:r>
              <w:rPr>
                <w:rFonts w:ascii="宋体" w:hAnsi="宋体" w:cs="宋体" w:eastAsia="宋体" w:hint="default"/>
                <w:sz w:val="18"/>
                <w:szCs w:val="18"/>
              </w:rPr>
              <w:t>2,100</w:t>
            </w:r>
            <w:r>
              <w:rPr>
                <w:rFonts w:ascii="宋体" w:hAnsi="宋体" w:cs="宋体" w:eastAsia="宋体" w:hint="default"/>
                <w:sz w:val="18"/>
                <w:szCs w:val="18"/>
              </w:rPr>
              <w:t>万 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44"/>
              <w:jc w:val="center"/>
              <w:rPr>
                <w:rFonts w:ascii="宋体" w:hAnsi="宋体" w:cs="宋体" w:eastAsia="宋体" w:hint="default"/>
                <w:sz w:val="18"/>
                <w:szCs w:val="18"/>
              </w:rPr>
            </w:pPr>
            <w:r>
              <w:rPr>
                <w:rFonts w:ascii="宋体" w:hAnsi="宋体" w:cs="宋体" w:eastAsia="宋体" w:hint="default"/>
                <w:spacing w:val="-1"/>
                <w:sz w:val="18"/>
                <w:szCs w:val="18"/>
              </w:rPr>
              <w:t>201709~201908</w:t>
            </w:r>
            <w:r>
              <w:rPr>
                <w:rFonts w:ascii="宋体" w:hAnsi="宋体" w:cs="宋体" w:eastAsia="宋体" w:hint="default"/>
                <w:spacing w:val="-1"/>
                <w:sz w:val="18"/>
                <w:szCs w:val="18"/>
              </w:rPr>
              <w:t>期间完成收入</w:t>
            </w:r>
            <w:r>
              <w:rPr>
                <w:rFonts w:ascii="宋体" w:hAnsi="宋体" w:cs="宋体" w:eastAsia="宋体" w:hint="default"/>
                <w:spacing w:val="-1"/>
                <w:sz w:val="18"/>
                <w:szCs w:val="18"/>
              </w:rPr>
              <w:t>19,758.27</w:t>
            </w:r>
            <w:r>
              <w:rPr>
                <w:rFonts w:ascii="宋体" w:hAnsi="宋体" w:cs="宋体" w:eastAsia="宋体" w:hint="default"/>
                <w:spacing w:val="-1"/>
                <w:sz w:val="18"/>
                <w:szCs w:val="18"/>
              </w:rPr>
              <w:t>万元，净利润</w:t>
            </w:r>
            <w:r>
              <w:rPr>
                <w:rFonts w:ascii="宋体" w:hAnsi="宋体" w:cs="宋体" w:eastAsia="宋体" w:hint="default"/>
                <w:spacing w:val="-1"/>
                <w:sz w:val="18"/>
                <w:szCs w:val="18"/>
              </w:rPr>
              <w:t>2,402.90</w:t>
            </w:r>
            <w:r>
              <w:rPr>
                <w:rFonts w:ascii="宋体" w:hAnsi="宋体" w:cs="宋体" w:eastAsia="宋体" w:hint="default"/>
                <w:spacing w:val="-1"/>
                <w:sz w:val="18"/>
                <w:szCs w:val="18"/>
              </w:rPr>
              <w:t>万元。</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172" w:right="1133"/>
        <w:jc w:val="left"/>
      </w:pPr>
      <w:r>
        <w:rPr/>
        <w:t>北京诺亚阳光科技发展有限公司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2326"/>
        <w:jc w:val="right"/>
      </w:pPr>
      <w:r>
        <w:rPr/>
        <w:pict>
          <v:shape style="position:absolute;margin-left:56.400002pt;margin-top:-141.148254pt;width:419.05pt;height:254.7pt;mso-position-horizontal-relative:page;mso-position-vertical-relative:paragraph;z-index:14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日）复合 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59,570.31</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7,625</w:t>
                        </w:r>
                        <w:r>
                          <w:rPr>
                            <w:rFonts w:ascii="宋体" w:hAnsi="宋体" w:cs="宋体" w:eastAsia="宋体" w:hint="default"/>
                            <w:sz w:val="18"/>
                            <w:szCs w:val="18"/>
                          </w:rPr>
                          <w:t>万元，向乙方支付</w:t>
                        </w:r>
                        <w:r>
                          <w:rPr>
                            <w:rFonts w:ascii="宋体" w:hAnsi="宋体" w:cs="宋体" w:eastAsia="宋体" w:hint="default"/>
                            <w:sz w:val="18"/>
                            <w:szCs w:val="18"/>
                          </w:rPr>
                          <w:t>8.5</w:t>
                        </w:r>
                        <w:r>
                          <w:rPr>
                            <w:rFonts w:ascii="宋体" w:hAnsi="宋体" w:cs="宋体" w:eastAsia="宋体" w:hint="default"/>
                            <w:sz w:val="18"/>
                            <w:szCs w:val="18"/>
                          </w:rPr>
                          <w:t>倍溢价款。</w:t>
                        </w:r>
                      </w:p>
                      <w:p>
                        <w:pPr>
                          <w:pStyle w:val="TableParagraph"/>
                          <w:spacing w:line="316" w:lineRule="auto" w:before="76"/>
                          <w:ind w:left="7" w:right="1"/>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59,570.31</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7,625</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2"/>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54,600</w:t>
                        </w:r>
                        <w:r>
                          <w:rPr>
                            <w:rFonts w:ascii="宋体" w:hAnsi="宋体" w:cs="宋体" w:eastAsia="宋体" w:hint="default"/>
                            <w:sz w:val="18"/>
                            <w:szCs w:val="18"/>
                          </w:rPr>
                          <w:t>万元，同时净利润不低于</w:t>
                        </w:r>
                        <w:r>
                          <w:rPr>
                            <w:rFonts w:ascii="宋体" w:hAnsi="宋体" w:cs="宋体" w:eastAsia="宋体" w:hint="default"/>
                            <w:sz w:val="18"/>
                            <w:szCs w:val="18"/>
                          </w:rPr>
                          <w:t>6,988.80 </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54,600</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6,988.80</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49,917.19</w:t>
                        </w:r>
                        <w:r>
                          <w:rPr>
                            <w:rFonts w:ascii="宋体" w:hAnsi="宋体" w:cs="宋体" w:eastAsia="宋体" w:hint="default"/>
                            <w:sz w:val="18"/>
                            <w:szCs w:val="18"/>
                          </w:rPr>
                          <w:t>万元，同时净利润不低于 </w:t>
                        </w:r>
                        <w:r>
                          <w:rPr>
                            <w:rFonts w:ascii="宋体" w:hAnsi="宋体" w:cs="宋体" w:eastAsia="宋体" w:hint="default"/>
                            <w:sz w:val="18"/>
                            <w:szCs w:val="18"/>
                          </w:rPr>
                          <w:t>6,389.40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9" w:lineRule="auto" w:before="19"/>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49,917.19</w:t>
                        </w:r>
                        <w:r>
                          <w:rPr>
                            <w:rFonts w:ascii="宋体" w:hAnsi="宋体" w:cs="宋体" w:eastAsia="宋体" w:hint="default"/>
                            <w:sz w:val="18"/>
                            <w:szCs w:val="18"/>
                          </w:rPr>
                          <w:t>万元或净利润小于</w:t>
                        </w:r>
                        <w:r>
                          <w:rPr>
                            <w:rFonts w:ascii="宋体" w:hAnsi="宋体" w:cs="宋体" w:eastAsia="宋体" w:hint="default"/>
                            <w:sz w:val="18"/>
                            <w:szCs w:val="18"/>
                          </w:rPr>
                          <w:t>6,389.40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37,500</w:t>
                        </w:r>
                        <w:r>
                          <w:rPr>
                            <w:rFonts w:ascii="宋体" w:hAnsi="宋体" w:cs="宋体" w:eastAsia="宋体" w:hint="default"/>
                            <w:sz w:val="18"/>
                            <w:szCs w:val="18"/>
                          </w:rPr>
                          <w:t>万元，同时净利润不低于</w:t>
                        </w:r>
                        <w:r>
                          <w:rPr>
                            <w:rFonts w:ascii="宋体" w:hAnsi="宋体" w:cs="宋体" w:eastAsia="宋体" w:hint="default"/>
                            <w:sz w:val="18"/>
                            <w:szCs w:val="18"/>
                          </w:rPr>
                          <w:t>4,800 </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201710~201909</w:t>
                        </w:r>
                        <w:r>
                          <w:rPr>
                            <w:rFonts w:ascii="宋体" w:hAnsi="宋体" w:cs="宋体" w:eastAsia="宋体" w:hint="default"/>
                            <w:sz w:val="18"/>
                            <w:szCs w:val="18"/>
                          </w:rPr>
                          <w:t>期间完成收入</w:t>
                        </w:r>
                        <w:r>
                          <w:rPr>
                            <w:rFonts w:ascii="宋体" w:hAnsi="宋体" w:cs="宋体" w:eastAsia="宋体" w:hint="default"/>
                            <w:sz w:val="18"/>
                            <w:szCs w:val="18"/>
                          </w:rPr>
                          <w:t>40,776.35</w:t>
                        </w:r>
                        <w:r>
                          <w:rPr>
                            <w:rFonts w:ascii="宋体" w:hAnsi="宋体" w:cs="宋体" w:eastAsia="宋体" w:hint="default"/>
                            <w:sz w:val="18"/>
                            <w:szCs w:val="18"/>
                          </w:rPr>
                          <w:t>万元，净利润</w:t>
                        </w:r>
                        <w:r>
                          <w:rPr>
                            <w:rFonts w:ascii="宋体" w:hAnsi="宋体" w:cs="宋体" w:eastAsia="宋体" w:hint="default"/>
                            <w:sz w:val="18"/>
                            <w:szCs w:val="18"/>
                          </w:rPr>
                          <w:t>5,849.76</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北京康盛阳光医疗科技有限公司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408295pt;width:419.05pt;height:254.6pt;mso-position-horizontal-relative:page;mso-position-vertical-relative:paragraph;z-index:14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9" w:lineRule="auto" w:before="19"/>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日）复合</w:t>
                        </w:r>
                        <w:r>
                          <w:rPr>
                            <w:rFonts w:ascii="宋体" w:hAnsi="宋体" w:cs="宋体" w:eastAsia="宋体" w:hint="default"/>
                            <w:sz w:val="18"/>
                            <w:szCs w:val="18"/>
                          </w:rPr>
                          <w:t> 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30,093.31</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3,009.33.</w:t>
                        </w:r>
                        <w:r>
                          <w:rPr>
                            <w:rFonts w:ascii="宋体" w:hAnsi="宋体" w:cs="宋体" w:eastAsia="宋体" w:hint="default"/>
                            <w:sz w:val="18"/>
                            <w:szCs w:val="18"/>
                          </w:rPr>
                          <w:t>万元，向乙方支付</w:t>
                        </w:r>
                        <w:r>
                          <w:rPr>
                            <w:rFonts w:ascii="宋体" w:hAnsi="宋体" w:cs="宋体" w:eastAsia="宋体" w:hint="default"/>
                            <w:sz w:val="18"/>
                            <w:szCs w:val="18"/>
                          </w:rPr>
                          <w:t>5.5</w:t>
                        </w:r>
                        <w:r>
                          <w:rPr>
                            <w:rFonts w:ascii="宋体" w:hAnsi="宋体" w:cs="宋体" w:eastAsia="宋体" w:hint="default"/>
                            <w:sz w:val="18"/>
                            <w:szCs w:val="18"/>
                          </w:rPr>
                          <w:t>倍溢价款。</w:t>
                        </w:r>
                      </w:p>
                      <w:p>
                        <w:pPr>
                          <w:pStyle w:val="TableParagraph"/>
                          <w:spacing w:line="319"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30,093.31</w:t>
                        </w:r>
                        <w:r>
                          <w:rPr>
                            <w:rFonts w:ascii="宋体" w:hAnsi="宋体" w:cs="宋体" w:eastAsia="宋体" w:hint="default"/>
                            <w:sz w:val="18"/>
                            <w:szCs w:val="18"/>
                          </w:rPr>
                          <w:t>万元或净利润小于</w:t>
                        </w:r>
                        <w:r>
                          <w:rPr>
                            <w:rFonts w:ascii="宋体" w:hAnsi="宋体" w:cs="宋体" w:eastAsia="宋体" w:hint="default"/>
                            <w:sz w:val="18"/>
                            <w:szCs w:val="18"/>
                          </w:rPr>
                          <w:t>3,009.33</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26,208.00</w:t>
                        </w:r>
                        <w:r>
                          <w:rPr>
                            <w:rFonts w:ascii="宋体" w:hAnsi="宋体" w:cs="宋体" w:eastAsia="宋体" w:hint="default"/>
                            <w:sz w:val="18"/>
                            <w:szCs w:val="18"/>
                          </w:rPr>
                          <w:t>万元，同时净利润不低于 </w:t>
                        </w:r>
                        <w:r>
                          <w:rPr>
                            <w:rFonts w:ascii="宋体" w:hAnsi="宋体" w:cs="宋体" w:eastAsia="宋体" w:hint="default"/>
                            <w:sz w:val="18"/>
                            <w:szCs w:val="18"/>
                          </w:rPr>
                          <w:t>2,620.80</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17"/>
                          <w:ind w:left="7" w:right="9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26,208.00</w:t>
                        </w:r>
                        <w:r>
                          <w:rPr>
                            <w:rFonts w:ascii="宋体" w:hAnsi="宋体" w:cs="宋体" w:eastAsia="宋体" w:hint="default"/>
                            <w:sz w:val="18"/>
                            <w:szCs w:val="18"/>
                          </w:rPr>
                          <w:t>万元或净利润小于</w:t>
                        </w:r>
                        <w:r>
                          <w:rPr>
                            <w:rFonts w:ascii="宋体" w:hAnsi="宋体" w:cs="宋体" w:eastAsia="宋体" w:hint="default"/>
                            <w:sz w:val="18"/>
                            <w:szCs w:val="18"/>
                          </w:rPr>
                          <w:t>2,620.80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23,960.25</w:t>
                        </w:r>
                        <w:r>
                          <w:rPr>
                            <w:rFonts w:ascii="宋体" w:hAnsi="宋体" w:cs="宋体" w:eastAsia="宋体" w:hint="default"/>
                            <w:sz w:val="18"/>
                            <w:szCs w:val="18"/>
                          </w:rPr>
                          <w:t>万元，同时净利润不低于 </w:t>
                        </w:r>
                        <w:r>
                          <w:rPr>
                            <w:rFonts w:ascii="宋体" w:hAnsi="宋体" w:cs="宋体" w:eastAsia="宋体" w:hint="default"/>
                            <w:sz w:val="18"/>
                            <w:szCs w:val="18"/>
                          </w:rPr>
                          <w:t>2,396.03</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7" w:right="9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23,960.25</w:t>
                        </w:r>
                        <w:r>
                          <w:rPr>
                            <w:rFonts w:ascii="宋体" w:hAnsi="宋体" w:cs="宋体" w:eastAsia="宋体" w:hint="default"/>
                            <w:sz w:val="18"/>
                            <w:szCs w:val="18"/>
                          </w:rPr>
                          <w:t>万元或净利润小于</w:t>
                        </w:r>
                        <w:r>
                          <w:rPr>
                            <w:rFonts w:ascii="宋体" w:hAnsi="宋体" w:cs="宋体" w:eastAsia="宋体" w:hint="default"/>
                            <w:sz w:val="18"/>
                            <w:szCs w:val="18"/>
                          </w:rPr>
                          <w:t>2,396.03</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18,000.00</w:t>
                        </w:r>
                        <w:r>
                          <w:rPr>
                            <w:rFonts w:ascii="宋体" w:hAnsi="宋体" w:cs="宋体" w:eastAsia="宋体" w:hint="default"/>
                            <w:sz w:val="18"/>
                            <w:szCs w:val="18"/>
                          </w:rPr>
                          <w:t>万元，同时净利润不低于 </w:t>
                        </w:r>
                        <w:r>
                          <w:rPr>
                            <w:rFonts w:ascii="宋体" w:hAnsi="宋体" w:cs="宋体" w:eastAsia="宋体" w:hint="default"/>
                            <w:sz w:val="18"/>
                            <w:szCs w:val="18"/>
                          </w:rPr>
                          <w:t>1,800.00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316" w:lineRule="auto" w:before="19"/>
                          <w:ind w:left="7" w:right="5"/>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201711~201911</w:t>
                        </w:r>
                        <w:r>
                          <w:rPr>
                            <w:rFonts w:ascii="宋体" w:hAnsi="宋体" w:cs="宋体" w:eastAsia="宋体" w:hint="default"/>
                            <w:sz w:val="18"/>
                            <w:szCs w:val="18"/>
                          </w:rPr>
                          <w:t>期间完成收入</w:t>
                        </w:r>
                        <w:r>
                          <w:rPr>
                            <w:rFonts w:ascii="宋体" w:hAnsi="宋体" w:cs="宋体" w:eastAsia="宋体" w:hint="default"/>
                            <w:sz w:val="18"/>
                            <w:szCs w:val="18"/>
                          </w:rPr>
                          <w:t>21,996.97</w:t>
                        </w:r>
                        <w:r>
                          <w:rPr>
                            <w:rFonts w:ascii="宋体" w:hAnsi="宋体" w:cs="宋体" w:eastAsia="宋体" w:hint="default"/>
                            <w:sz w:val="18"/>
                            <w:szCs w:val="18"/>
                          </w:rPr>
                          <w:t>万元，净利润</w:t>
                        </w:r>
                        <w:r>
                          <w:rPr>
                            <w:rFonts w:ascii="宋体" w:hAnsi="宋体" w:cs="宋体" w:eastAsia="宋体" w:hint="default"/>
                            <w:sz w:val="18"/>
                            <w:szCs w:val="18"/>
                          </w:rPr>
                          <w:t>1,583.07</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厦门普昕生物技术有限公司、厦门嘉昊医疗设备有限公司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592"/>
        <w:gridCol w:w="7910"/>
      </w:tblGrid>
      <w:tr>
        <w:trPr>
          <w:trHeight w:val="34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7910" w:type="dxa"/>
            <w:tcBorders>
              <w:top w:val="single" w:sz="4" w:space="0" w:color="000000"/>
              <w:left w:val="single" w:sz="4" w:space="0" w:color="000000"/>
              <w:bottom w:val="single" w:sz="4" w:space="0" w:color="000000"/>
              <w:right w:val="single" w:sz="4" w:space="0" w:color="000000"/>
            </w:tcBorders>
          </w:tcPr>
          <w:p>
            <w:pPr/>
          </w:p>
        </w:tc>
      </w:tr>
      <w:tr>
        <w:trPr>
          <w:trHeight w:val="158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6"/>
                <w:sz w:val="18"/>
                <w:szCs w:val="18"/>
              </w:rPr>
              <w:t>业绩承诺金额：乙方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保证合作基准日后 的目标公司的销售 额和及利润对赌期 </w:t>
            </w:r>
            <w:r>
              <w:rPr>
                <w:rFonts w:ascii="宋体" w:hAnsi="宋体" w:cs="宋体" w:eastAsia="宋体" w:hint="default"/>
                <w:spacing w:val="-5"/>
                <w:sz w:val="18"/>
                <w:szCs w:val="18"/>
              </w:rPr>
              <w:t>内（</w:t>
            </w:r>
            <w:r>
              <w:rPr>
                <w:rFonts w:ascii="宋体" w:hAnsi="宋体" w:cs="宋体" w:eastAsia="宋体" w:hint="default"/>
                <w:spacing w:val="-5"/>
                <w:sz w:val="18"/>
                <w:szCs w:val="18"/>
              </w:rPr>
              <w:t>2017</w:t>
            </w:r>
            <w:r>
              <w:rPr>
                <w:rFonts w:ascii="宋体" w:hAnsi="宋体" w:cs="宋体" w:eastAsia="宋体" w:hint="default"/>
                <w:spacing w:val="-5"/>
                <w:sz w:val="18"/>
                <w:szCs w:val="18"/>
              </w:rPr>
              <w:t>年</w:t>
            </w:r>
            <w:r>
              <w:rPr>
                <w:rFonts w:ascii="宋体" w:hAnsi="宋体" w:cs="宋体" w:eastAsia="宋体" w:hint="default"/>
                <w:spacing w:val="-5"/>
                <w:sz w:val="18"/>
                <w:szCs w:val="18"/>
              </w:rPr>
              <w:t>1</w:t>
            </w:r>
            <w:r>
              <w:rPr>
                <w:rFonts w:ascii="宋体" w:hAnsi="宋体" w:cs="宋体" w:eastAsia="宋体" w:hint="default"/>
                <w:spacing w:val="-5"/>
                <w:sz w:val="18"/>
                <w:szCs w:val="18"/>
              </w:rPr>
              <w:t>月</w:t>
            </w:r>
            <w:r>
              <w:rPr>
                <w:rFonts w:ascii="宋体" w:hAnsi="宋体" w:cs="宋体" w:eastAsia="宋体" w:hint="default"/>
                <w:spacing w:val="-5"/>
                <w:sz w:val="18"/>
                <w:szCs w:val="18"/>
              </w:rPr>
              <w:t>1</w:t>
            </w:r>
            <w:r>
              <w:rPr>
                <w:rFonts w:ascii="宋体" w:hAnsi="宋体" w:cs="宋体" w:eastAsia="宋体" w:hint="default"/>
                <w:spacing w:val="-5"/>
                <w:sz w:val="18"/>
                <w:szCs w:val="18"/>
              </w:rPr>
              <w:t>日至</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对赌期销售额不低于</w:t>
            </w:r>
            <w:r>
              <w:rPr>
                <w:rFonts w:ascii="宋体" w:hAnsi="宋体" w:cs="宋体" w:eastAsia="宋体" w:hint="default"/>
                <w:sz w:val="18"/>
                <w:szCs w:val="18"/>
              </w:rPr>
              <w:t>79,423.91</w:t>
            </w:r>
            <w:r>
              <w:rPr>
                <w:rFonts w:ascii="宋体" w:hAnsi="宋体" w:cs="宋体" w:eastAsia="宋体" w:hint="default"/>
                <w:sz w:val="18"/>
                <w:szCs w:val="18"/>
              </w:rPr>
              <w:t>万元，且净利润不低于</w:t>
            </w:r>
            <w:r>
              <w:rPr>
                <w:rFonts w:ascii="宋体" w:hAnsi="宋体" w:cs="宋体" w:eastAsia="宋体" w:hint="default"/>
                <w:sz w:val="18"/>
                <w:szCs w:val="18"/>
              </w:rPr>
              <w:t>13,610.63</w:t>
            </w:r>
            <w:r>
              <w:rPr>
                <w:rFonts w:ascii="宋体" w:hAnsi="宋体" w:cs="宋体" w:eastAsia="宋体" w:hint="default"/>
                <w:sz w:val="18"/>
                <w:szCs w:val="18"/>
              </w:rPr>
              <w:t>万元，向乙方支付</w:t>
            </w:r>
            <w:r>
              <w:rPr>
                <w:rFonts w:ascii="宋体" w:hAnsi="宋体" w:cs="宋体" w:eastAsia="宋体" w:hint="default"/>
                <w:sz w:val="18"/>
                <w:szCs w:val="18"/>
              </w:rPr>
              <w:t>10</w:t>
            </w:r>
            <w:r>
              <w:rPr>
                <w:rFonts w:ascii="宋体" w:hAnsi="宋体" w:cs="宋体" w:eastAsia="宋体" w:hint="default"/>
                <w:sz w:val="18"/>
                <w:szCs w:val="18"/>
              </w:rPr>
              <w:t>倍溢价款。</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対赌期销售额小于</w:t>
            </w:r>
            <w:r>
              <w:rPr>
                <w:rFonts w:ascii="宋体" w:hAnsi="宋体" w:cs="宋体" w:eastAsia="宋体" w:hint="default"/>
                <w:sz w:val="18"/>
                <w:szCs w:val="18"/>
              </w:rPr>
              <w:t>79,423.91</w:t>
            </w:r>
            <w:r>
              <w:rPr>
                <w:rFonts w:ascii="宋体" w:hAnsi="宋体" w:cs="宋体" w:eastAsia="宋体" w:hint="default"/>
                <w:sz w:val="18"/>
                <w:szCs w:val="18"/>
              </w:rPr>
              <w:t>万元或累计净利润小于</w:t>
            </w:r>
            <w:r>
              <w:rPr>
                <w:rFonts w:ascii="宋体" w:hAnsi="宋体" w:cs="宋体" w:eastAsia="宋体" w:hint="default"/>
                <w:sz w:val="18"/>
                <w:szCs w:val="18"/>
              </w:rPr>
              <w:t>13,610.63</w:t>
            </w:r>
            <w:r>
              <w:rPr>
                <w:rFonts w:ascii="宋体" w:hAnsi="宋体" w:cs="宋体" w:eastAsia="宋体" w:hint="default"/>
                <w:sz w:val="18"/>
                <w:szCs w:val="18"/>
              </w:rPr>
              <w:t>万元，且三年合计的销售额不低于</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72,797.09</w:t>
            </w:r>
            <w:r>
              <w:rPr>
                <w:rFonts w:ascii="宋体" w:hAnsi="宋体" w:cs="宋体" w:eastAsia="宋体" w:hint="default"/>
                <w:sz w:val="18"/>
                <w:szCs w:val="18"/>
              </w:rPr>
              <w:t>万元，同时累计净利润不低于</w:t>
            </w:r>
            <w:r>
              <w:rPr>
                <w:rFonts w:ascii="宋体" w:hAnsi="宋体" w:cs="宋体" w:eastAsia="宋体" w:hint="default"/>
                <w:sz w:val="18"/>
                <w:szCs w:val="18"/>
              </w:rPr>
              <w:t>12,475.01</w:t>
            </w:r>
            <w:r>
              <w:rPr>
                <w:rFonts w:ascii="宋体" w:hAnsi="宋体" w:cs="宋体" w:eastAsia="宋体" w:hint="default"/>
                <w:sz w:val="18"/>
                <w:szCs w:val="18"/>
              </w:rPr>
              <w:t>万元，向乙方支付</w:t>
            </w:r>
            <w:r>
              <w:rPr>
                <w:rFonts w:ascii="宋体" w:hAnsi="宋体" w:cs="宋体" w:eastAsia="宋体" w:hint="default"/>
                <w:sz w:val="18"/>
                <w:szCs w:val="18"/>
              </w:rPr>
              <w:t>7</w:t>
            </w:r>
            <w:r>
              <w:rPr>
                <w:rFonts w:ascii="宋体" w:hAnsi="宋体" w:cs="宋体" w:eastAsia="宋体" w:hint="default"/>
                <w:sz w:val="18"/>
                <w:szCs w:val="18"/>
              </w:rPr>
              <w:t>倍溢价款。</w:t>
            </w:r>
          </w:p>
          <w:p>
            <w:pPr>
              <w:pStyle w:val="TableParagraph"/>
              <w:spacing w:line="316" w:lineRule="auto" w:before="76"/>
              <w:ind w:left="4" w:right="-2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対赌期销售额小于</w:t>
            </w:r>
            <w:r>
              <w:rPr>
                <w:rFonts w:ascii="宋体" w:hAnsi="宋体" w:cs="宋体" w:eastAsia="宋体" w:hint="default"/>
                <w:sz w:val="18"/>
                <w:szCs w:val="18"/>
              </w:rPr>
              <w:t>72,797.09</w:t>
            </w:r>
            <w:r>
              <w:rPr>
                <w:rFonts w:ascii="宋体" w:hAnsi="宋体" w:cs="宋体" w:eastAsia="宋体" w:hint="default"/>
                <w:sz w:val="18"/>
                <w:szCs w:val="18"/>
              </w:rPr>
              <w:t>万元或累计净利润小于</w:t>
            </w:r>
            <w:r>
              <w:rPr>
                <w:rFonts w:ascii="宋体" w:hAnsi="宋体" w:cs="宋体" w:eastAsia="宋体" w:hint="default"/>
                <w:sz w:val="18"/>
                <w:szCs w:val="18"/>
              </w:rPr>
              <w:t>12,475.01</w:t>
            </w:r>
            <w:r>
              <w:rPr>
                <w:rFonts w:ascii="宋体" w:hAnsi="宋体" w:cs="宋体" w:eastAsia="宋体" w:hint="default"/>
                <w:sz w:val="18"/>
                <w:szCs w:val="18"/>
              </w:rPr>
              <w:t>万元，且三年合计的销售额（含税） 不低于</w:t>
            </w:r>
            <w:r>
              <w:rPr>
                <w:rFonts w:ascii="宋体" w:hAnsi="宋体" w:cs="宋体" w:eastAsia="宋体" w:hint="default"/>
                <w:sz w:val="18"/>
                <w:szCs w:val="18"/>
              </w:rPr>
              <w:t>66,553.59</w:t>
            </w:r>
            <w:r>
              <w:rPr>
                <w:rFonts w:ascii="宋体" w:hAnsi="宋体" w:cs="宋体" w:eastAsia="宋体" w:hint="default"/>
                <w:sz w:val="18"/>
                <w:szCs w:val="18"/>
              </w:rPr>
              <w:t>万元，同时累计净利润不低于</w:t>
            </w:r>
            <w:r>
              <w:rPr>
                <w:rFonts w:ascii="宋体" w:hAnsi="宋体" w:cs="宋体" w:eastAsia="宋体" w:hint="default"/>
                <w:sz w:val="18"/>
                <w:szCs w:val="18"/>
              </w:rPr>
              <w:t>11,405.08</w:t>
            </w:r>
            <w:r>
              <w:rPr>
                <w:rFonts w:ascii="宋体" w:hAnsi="宋体" w:cs="宋体" w:eastAsia="宋体" w:hint="default"/>
                <w:sz w:val="18"/>
                <w:szCs w:val="18"/>
              </w:rPr>
              <w:t>万元，向乙方支付</w:t>
            </w:r>
            <w:r>
              <w:rPr>
                <w:rFonts w:ascii="宋体" w:hAnsi="宋体" w:cs="宋体" w:eastAsia="宋体" w:hint="default"/>
                <w:sz w:val="18"/>
                <w:szCs w:val="18"/>
              </w:rPr>
              <w:t>5</w:t>
            </w:r>
            <w:r>
              <w:rPr>
                <w:rFonts w:ascii="宋体" w:hAnsi="宋体" w:cs="宋体" w:eastAsia="宋体" w:hint="default"/>
                <w:sz w:val="18"/>
                <w:szCs w:val="18"/>
              </w:rPr>
              <w:t>倍溢价款。</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2"/>
        <w:gridCol w:w="7910"/>
      </w:tblGrid>
      <w:tr>
        <w:trPr>
          <w:trHeight w:val="1277"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0"/>
              <w:jc w:val="left"/>
              <w:rPr>
                <w:rFonts w:ascii="宋体" w:hAnsi="宋体" w:cs="宋体" w:eastAsia="宋体" w:hint="default"/>
                <w:sz w:val="18"/>
                <w:szCs w:val="18"/>
              </w:rPr>
            </w:pPr>
            <w:r>
              <w:rPr>
                <w:rFonts w:ascii="宋体" w:hAnsi="宋体" w:cs="宋体" w:eastAsia="宋体" w:hint="default"/>
                <w:spacing w:val="-5"/>
                <w:sz w:val="18"/>
                <w:szCs w:val="18"/>
              </w:rPr>
              <w:t>2019</w:t>
            </w:r>
            <w:r>
              <w:rPr>
                <w:rFonts w:ascii="宋体" w:hAnsi="宋体" w:cs="宋体" w:eastAsia="宋体" w:hint="default"/>
                <w:spacing w:val="-5"/>
                <w:sz w:val="18"/>
                <w:szCs w:val="18"/>
              </w:rPr>
              <w:t>年</w:t>
            </w:r>
            <w:r>
              <w:rPr>
                <w:rFonts w:ascii="宋体" w:hAnsi="宋体" w:cs="宋体" w:eastAsia="宋体" w:hint="default"/>
                <w:spacing w:val="-5"/>
                <w:sz w:val="18"/>
                <w:szCs w:val="18"/>
              </w:rPr>
              <w:t>12</w:t>
            </w:r>
            <w:r>
              <w:rPr>
                <w:rFonts w:ascii="宋体" w:hAnsi="宋体" w:cs="宋体" w:eastAsia="宋体" w:hint="default"/>
                <w:spacing w:val="-5"/>
                <w:sz w:val="18"/>
                <w:szCs w:val="18"/>
              </w:rPr>
              <w:t>月</w:t>
            </w:r>
            <w:r>
              <w:rPr>
                <w:rFonts w:ascii="宋体" w:hAnsi="宋体" w:cs="宋体" w:eastAsia="宋体" w:hint="default"/>
                <w:spacing w:val="-5"/>
                <w:sz w:val="18"/>
                <w:szCs w:val="18"/>
              </w:rPr>
              <w:t>31</w:t>
            </w:r>
            <w:r>
              <w:rPr>
                <w:rFonts w:ascii="宋体" w:hAnsi="宋体" w:cs="宋体" w:eastAsia="宋体" w:hint="default"/>
                <w:spacing w:val="-5"/>
                <w:sz w:val="18"/>
                <w:szCs w:val="18"/>
              </w:rPr>
              <w:t>日）复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合增长率均不低于 </w:t>
            </w:r>
            <w:r>
              <w:rPr>
                <w:rFonts w:ascii="宋体" w:hAnsi="宋体" w:cs="宋体" w:eastAsia="宋体" w:hint="default"/>
                <w:sz w:val="18"/>
                <w:szCs w:val="18"/>
              </w:rPr>
              <w:t>25%</w:t>
            </w:r>
            <w:r>
              <w:rPr>
                <w:rFonts w:ascii="宋体" w:hAnsi="宋体" w:cs="宋体" w:eastAsia="宋体" w:hint="default"/>
                <w:sz w:val="18"/>
                <w:szCs w:val="18"/>
              </w:rPr>
              <w:t>。</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対赌期销售额小于</w:t>
            </w:r>
            <w:r>
              <w:rPr>
                <w:rFonts w:ascii="宋体" w:hAnsi="宋体" w:cs="宋体" w:eastAsia="宋体" w:hint="default"/>
                <w:sz w:val="18"/>
                <w:szCs w:val="18"/>
              </w:rPr>
              <w:t>66,553.59</w:t>
            </w:r>
            <w:r>
              <w:rPr>
                <w:rFonts w:ascii="宋体" w:hAnsi="宋体" w:cs="宋体" w:eastAsia="宋体" w:hint="default"/>
                <w:sz w:val="18"/>
                <w:szCs w:val="18"/>
              </w:rPr>
              <w:t>万元或累计净利润小于</w:t>
            </w:r>
            <w:r>
              <w:rPr>
                <w:rFonts w:ascii="宋体" w:hAnsi="宋体" w:cs="宋体" w:eastAsia="宋体" w:hint="default"/>
                <w:sz w:val="18"/>
                <w:szCs w:val="18"/>
              </w:rPr>
              <w:t>11,405.08</w:t>
            </w:r>
            <w:r>
              <w:rPr>
                <w:rFonts w:ascii="宋体" w:hAnsi="宋体" w:cs="宋体" w:eastAsia="宋体" w:hint="default"/>
                <w:sz w:val="18"/>
                <w:szCs w:val="18"/>
              </w:rPr>
              <w:t>万元，且三年合计的销售额不低于</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49,998</w:t>
            </w:r>
            <w:r>
              <w:rPr>
                <w:rFonts w:ascii="宋体" w:hAnsi="宋体" w:cs="宋体" w:eastAsia="宋体" w:hint="default"/>
                <w:sz w:val="18"/>
                <w:szCs w:val="18"/>
              </w:rPr>
              <w:t>万元，同时累计净利润不低于</w:t>
            </w:r>
            <w:r>
              <w:rPr>
                <w:rFonts w:ascii="宋体" w:hAnsi="宋体" w:cs="宋体" w:eastAsia="宋体" w:hint="default"/>
                <w:sz w:val="18"/>
                <w:szCs w:val="18"/>
              </w:rPr>
              <w:t>8,568</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w:t>
            </w:r>
          </w:p>
          <w:p>
            <w:pPr>
              <w:pStyle w:val="TableParagraph"/>
              <w:spacing w:line="316" w:lineRule="auto" w:before="76"/>
              <w:ind w:left="4" w:right="6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対赌期销售额低于</w:t>
            </w:r>
            <w:r>
              <w:rPr>
                <w:rFonts w:ascii="宋体" w:hAnsi="宋体" w:cs="宋体" w:eastAsia="宋体" w:hint="default"/>
                <w:sz w:val="18"/>
                <w:szCs w:val="18"/>
              </w:rPr>
              <w:t>49,998</w:t>
            </w:r>
            <w:r>
              <w:rPr>
                <w:rFonts w:ascii="宋体" w:hAnsi="宋体" w:cs="宋体" w:eastAsia="宋体" w:hint="default"/>
                <w:sz w:val="18"/>
                <w:szCs w:val="18"/>
              </w:rPr>
              <w:t>万元或累计净利润低于</w:t>
            </w:r>
            <w:r>
              <w:rPr>
                <w:rFonts w:ascii="宋体" w:hAnsi="宋体" w:cs="宋体" w:eastAsia="宋体" w:hint="default"/>
                <w:sz w:val="18"/>
                <w:szCs w:val="18"/>
              </w:rPr>
              <w:t>8,568</w:t>
            </w:r>
            <w:r>
              <w:rPr>
                <w:rFonts w:ascii="宋体" w:hAnsi="宋体" w:cs="宋体" w:eastAsia="宋体" w:hint="default"/>
                <w:sz w:val="18"/>
                <w:szCs w:val="18"/>
              </w:rPr>
              <w:t>万元，不计算溢价款，如果已经超付款，乙 方应现金赔偿。</w:t>
            </w:r>
          </w:p>
        </w:tc>
      </w:tr>
      <w:tr>
        <w:trPr>
          <w:trHeight w:val="34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2"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7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201701~201912</w:t>
            </w:r>
            <w:r>
              <w:rPr>
                <w:rFonts w:ascii="宋体" w:hAnsi="宋体" w:cs="宋体" w:eastAsia="宋体" w:hint="default"/>
                <w:sz w:val="18"/>
                <w:szCs w:val="18"/>
              </w:rPr>
              <w:t>期间完成收入（不含税）</w:t>
            </w:r>
            <w:r>
              <w:rPr>
                <w:rFonts w:ascii="宋体" w:hAnsi="宋体" w:cs="宋体" w:eastAsia="宋体" w:hint="default"/>
                <w:sz w:val="18"/>
                <w:szCs w:val="18"/>
              </w:rPr>
              <w:t>76,368.03</w:t>
            </w:r>
            <w:r>
              <w:rPr>
                <w:rFonts w:ascii="宋体" w:hAnsi="宋体" w:cs="宋体" w:eastAsia="宋体" w:hint="default"/>
                <w:sz w:val="18"/>
                <w:szCs w:val="18"/>
              </w:rPr>
              <w:t>万元，净利润</w:t>
            </w:r>
            <w:r>
              <w:rPr>
                <w:rFonts w:ascii="宋体" w:hAnsi="宋体" w:cs="宋体" w:eastAsia="宋体" w:hint="default"/>
                <w:sz w:val="18"/>
                <w:szCs w:val="18"/>
              </w:rPr>
              <w:t>13,741.39</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泉州瑞康检验器械有限公司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872"/>
        <w:gridCol w:w="7658"/>
      </w:tblGrid>
      <w:tr>
        <w:trPr>
          <w:trHeight w:val="343"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7658" w:type="dxa"/>
            <w:tcBorders>
              <w:top w:val="single" w:sz="4" w:space="0" w:color="000000"/>
              <w:left w:val="single" w:sz="4" w:space="0" w:color="000000"/>
              <w:bottom w:val="single" w:sz="4" w:space="0" w:color="000000"/>
              <w:right w:val="single" w:sz="4" w:space="0" w:color="000000"/>
            </w:tcBorders>
          </w:tcPr>
          <w:p>
            <w:pPr/>
          </w:p>
        </w:tc>
      </w:tr>
      <w:tr>
        <w:trPr>
          <w:trHeight w:val="4709"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50"/>
              <w:jc w:val="left"/>
              <w:rPr>
                <w:rFonts w:ascii="宋体" w:hAnsi="宋体" w:cs="宋体" w:eastAsia="宋体" w:hint="default"/>
                <w:sz w:val="18"/>
                <w:szCs w:val="18"/>
              </w:rPr>
            </w:pPr>
            <w:r>
              <w:rPr>
                <w:rFonts w:ascii="宋体" w:hAnsi="宋体" w:cs="宋体" w:eastAsia="宋体" w:hint="default"/>
                <w:sz w:val="18"/>
                <w:szCs w:val="18"/>
              </w:rPr>
              <w:t>业绩承诺金额：乙方保 证合作基准日后的目标 公司的销售额和及利润 对赌期内（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 </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 复合增长率均不低于 </w:t>
            </w:r>
            <w:r>
              <w:rPr>
                <w:rFonts w:ascii="宋体" w:hAnsi="宋体" w:cs="宋体" w:eastAsia="宋体" w:hint="default"/>
                <w:sz w:val="18"/>
                <w:szCs w:val="18"/>
              </w:rPr>
              <w:t>25%</w:t>
            </w:r>
            <w:r>
              <w:rPr>
                <w:rFonts w:ascii="宋体" w:hAnsi="宋体" w:cs="宋体" w:eastAsia="宋体" w:hint="default"/>
                <w:sz w:val="18"/>
                <w:szCs w:val="18"/>
              </w:rPr>
              <w:t>。</w:t>
            </w:r>
          </w:p>
        </w:tc>
        <w:tc>
          <w:tcPr>
            <w:tcW w:w="7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支付的溢价款最多为</w:t>
            </w:r>
            <w:r>
              <w:rPr>
                <w:rFonts w:ascii="宋体" w:hAnsi="宋体" w:cs="宋体" w:eastAsia="宋体" w:hint="default"/>
                <w:sz w:val="18"/>
                <w:szCs w:val="18"/>
              </w:rPr>
              <w:t>2,499</w:t>
            </w:r>
            <w:r>
              <w:rPr>
                <w:rFonts w:ascii="宋体" w:hAnsi="宋体" w:cs="宋体" w:eastAsia="宋体" w:hint="default"/>
                <w:sz w:val="18"/>
                <w:szCs w:val="18"/>
              </w:rPr>
              <w:t>万元。</w:t>
            </w:r>
          </w:p>
          <w:p>
            <w:pPr>
              <w:pStyle w:val="TableParagraph"/>
              <w:spacing w:line="316" w:lineRule="auto" w:before="76"/>
              <w:ind w:left="7" w:right="-13"/>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如净利润或销售额年复合增长率小于</w:t>
            </w:r>
            <w:r>
              <w:rPr>
                <w:rFonts w:ascii="宋体" w:hAnsi="宋体" w:cs="宋体" w:eastAsia="宋体" w:hint="default"/>
                <w:spacing w:val="-3"/>
                <w:sz w:val="18"/>
                <w:szCs w:val="18"/>
              </w:rPr>
              <w:t>25%</w:t>
            </w:r>
            <w:r>
              <w:rPr>
                <w:rFonts w:ascii="宋体" w:hAnsi="宋体" w:cs="宋体" w:eastAsia="宋体" w:hint="default"/>
                <w:spacing w:val="-3"/>
                <w:sz w:val="18"/>
                <w:szCs w:val="18"/>
              </w:rPr>
              <w:t>，且净利润和销售额年复合增长率均不低于</w:t>
            </w:r>
            <w:r>
              <w:rPr>
                <w:rFonts w:ascii="宋体" w:hAnsi="宋体" w:cs="宋体" w:eastAsia="宋体" w:hint="default"/>
                <w:spacing w:val="-3"/>
                <w:sz w:val="18"/>
                <w:szCs w:val="18"/>
              </w:rPr>
              <w:t>20%</w:t>
            </w:r>
            <w:r>
              <w:rPr>
                <w:rFonts w:ascii="宋体" w:hAnsi="宋体" w:cs="宋体" w:eastAsia="宋体" w:hint="default"/>
                <w:spacing w:val="-3"/>
                <w:sz w:val="18"/>
                <w:szCs w:val="18"/>
              </w:rPr>
              <w:t>，（即三</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年的合计销售额小于</w:t>
            </w:r>
            <w:r>
              <w:rPr>
                <w:rFonts w:ascii="宋体" w:hAnsi="宋体" w:cs="宋体" w:eastAsia="宋体" w:hint="default"/>
                <w:sz w:val="18"/>
                <w:szCs w:val="18"/>
              </w:rPr>
              <w:t>33,359.38</w:t>
            </w:r>
            <w:r>
              <w:rPr>
                <w:rFonts w:ascii="宋体" w:hAnsi="宋体" w:cs="宋体" w:eastAsia="宋体" w:hint="default"/>
                <w:sz w:val="18"/>
                <w:szCs w:val="18"/>
              </w:rPr>
              <w:t>万元或净利润小于</w:t>
            </w:r>
            <w:r>
              <w:rPr>
                <w:rFonts w:ascii="宋体" w:hAnsi="宋体" w:cs="宋体" w:eastAsia="宋体" w:hint="default"/>
                <w:sz w:val="18"/>
                <w:szCs w:val="18"/>
              </w:rPr>
              <w:t>3,335.94</w:t>
            </w:r>
            <w:r>
              <w:rPr>
                <w:rFonts w:ascii="宋体" w:hAnsi="宋体" w:cs="宋体" w:eastAsia="宋体" w:hint="default"/>
                <w:sz w:val="18"/>
                <w:szCs w:val="18"/>
              </w:rPr>
              <w:t>万元，且三年合计的销售额不低于 </w:t>
            </w:r>
            <w:r>
              <w:rPr>
                <w:rFonts w:ascii="宋体" w:hAnsi="宋体" w:cs="宋体" w:eastAsia="宋体" w:hint="default"/>
                <w:sz w:val="18"/>
                <w:szCs w:val="18"/>
              </w:rPr>
              <w:t>30,576.00</w:t>
            </w:r>
            <w:r>
              <w:rPr>
                <w:rFonts w:ascii="宋体" w:hAnsi="宋体" w:cs="宋体" w:eastAsia="宋体" w:hint="default"/>
                <w:sz w:val="18"/>
                <w:szCs w:val="18"/>
              </w:rPr>
              <w:t>万元，同时净利润不低于</w:t>
            </w:r>
            <w:r>
              <w:rPr>
                <w:rFonts w:ascii="宋体" w:hAnsi="宋体" w:cs="宋体" w:eastAsia="宋体" w:hint="default"/>
                <w:sz w:val="18"/>
                <w:szCs w:val="18"/>
              </w:rPr>
              <w:t>3,057.60</w:t>
            </w:r>
            <w:r>
              <w:rPr>
                <w:rFonts w:ascii="宋体" w:hAnsi="宋体" w:cs="宋体" w:eastAsia="宋体" w:hint="default"/>
                <w:sz w:val="18"/>
                <w:szCs w:val="18"/>
              </w:rPr>
              <w:t>万元）则约定的应支付的总溢价款调整为</w:t>
            </w:r>
            <w:r>
              <w:rPr>
                <w:rFonts w:ascii="宋体" w:hAnsi="宋体" w:cs="宋体" w:eastAsia="宋体" w:hint="default"/>
                <w:sz w:val="18"/>
                <w:szCs w:val="18"/>
              </w:rPr>
              <w:t>1,249.50</w:t>
            </w:r>
            <w:r>
              <w:rPr>
                <w:rFonts w:ascii="宋体" w:hAnsi="宋体" w:cs="宋体" w:eastAsia="宋体" w:hint="default"/>
                <w:sz w:val="18"/>
                <w:szCs w:val="18"/>
              </w:rPr>
              <w:t>万 元，如果已经超付款，乙方应现金赔偿。 </w:t>
            </w:r>
            <w:r>
              <w:rPr>
                <w:rFonts w:ascii="宋体" w:hAnsi="宋体" w:cs="宋体" w:eastAsia="宋体" w:hint="default"/>
                <w:sz w:val="18"/>
                <w:szCs w:val="18"/>
              </w:rPr>
              <w:t>3.</w:t>
            </w:r>
            <w:r>
              <w:rPr>
                <w:rFonts w:ascii="宋体" w:hAnsi="宋体" w:cs="宋体" w:eastAsia="宋体" w:hint="default"/>
                <w:sz w:val="18"/>
                <w:szCs w:val="18"/>
              </w:rPr>
              <w:t>如合作基准日后</w:t>
            </w:r>
            <w:r>
              <w:rPr>
                <w:rFonts w:ascii="宋体" w:hAnsi="宋体" w:cs="宋体" w:eastAsia="宋体" w:hint="default"/>
                <w:sz w:val="18"/>
                <w:szCs w:val="18"/>
              </w:rPr>
              <w:t>3</w:t>
            </w:r>
            <w:r>
              <w:rPr>
                <w:rFonts w:ascii="宋体" w:hAnsi="宋体" w:cs="宋体" w:eastAsia="宋体" w:hint="default"/>
                <w:sz w:val="18"/>
                <w:szCs w:val="18"/>
              </w:rPr>
              <w:t>年的净利润或销售额年复合增长率小于</w:t>
            </w:r>
            <w:r>
              <w:rPr>
                <w:rFonts w:ascii="宋体" w:hAnsi="宋体" w:cs="宋体" w:eastAsia="宋体" w:hint="default"/>
                <w:sz w:val="18"/>
                <w:szCs w:val="18"/>
              </w:rPr>
              <w:t>20%</w:t>
            </w:r>
            <w:r>
              <w:rPr>
                <w:rFonts w:ascii="宋体" w:hAnsi="宋体" w:cs="宋体" w:eastAsia="宋体" w:hint="default"/>
                <w:sz w:val="18"/>
                <w:szCs w:val="18"/>
              </w:rPr>
              <w:t>，且净利润和销售额年复合增长率 </w:t>
            </w:r>
            <w:r>
              <w:rPr>
                <w:rFonts w:ascii="宋体" w:hAnsi="宋体" w:cs="宋体" w:eastAsia="宋体" w:hint="default"/>
                <w:spacing w:val="-3"/>
                <w:sz w:val="18"/>
                <w:szCs w:val="18"/>
              </w:rPr>
              <w:t>均不低于</w:t>
            </w:r>
            <w:r>
              <w:rPr>
                <w:rFonts w:ascii="宋体" w:hAnsi="宋体" w:cs="宋体" w:eastAsia="宋体" w:hint="default"/>
                <w:spacing w:val="-3"/>
                <w:sz w:val="18"/>
                <w:szCs w:val="18"/>
              </w:rPr>
              <w:t>15%</w:t>
            </w:r>
            <w:r>
              <w:rPr>
                <w:rFonts w:ascii="宋体" w:hAnsi="宋体" w:cs="宋体" w:eastAsia="宋体" w:hint="default"/>
                <w:spacing w:val="-3"/>
                <w:sz w:val="18"/>
                <w:szCs w:val="18"/>
              </w:rPr>
              <w:t>，（即三年的合计销售额小于</w:t>
            </w:r>
            <w:r>
              <w:rPr>
                <w:rFonts w:ascii="宋体" w:hAnsi="宋体" w:cs="宋体" w:eastAsia="宋体" w:hint="default"/>
                <w:spacing w:val="-3"/>
                <w:sz w:val="18"/>
                <w:szCs w:val="18"/>
              </w:rPr>
              <w:t>30,576.00</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3,057.60</w:t>
            </w:r>
            <w:r>
              <w:rPr>
                <w:rFonts w:ascii="宋体" w:hAnsi="宋体" w:cs="宋体" w:eastAsia="宋体" w:hint="default"/>
                <w:spacing w:val="-3"/>
                <w:sz w:val="18"/>
                <w:szCs w:val="18"/>
              </w:rPr>
              <w:t>万元，且三年合计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的销售额不低于</w:t>
            </w:r>
            <w:r>
              <w:rPr>
                <w:rFonts w:ascii="宋体" w:hAnsi="宋体" w:cs="宋体" w:eastAsia="宋体" w:hint="default"/>
                <w:sz w:val="18"/>
                <w:szCs w:val="18"/>
              </w:rPr>
              <w:t>27,953.63</w:t>
            </w:r>
            <w:r>
              <w:rPr>
                <w:rFonts w:ascii="宋体" w:hAnsi="宋体" w:cs="宋体" w:eastAsia="宋体" w:hint="default"/>
                <w:sz w:val="18"/>
                <w:szCs w:val="18"/>
              </w:rPr>
              <w:t>万元，同时净利润不低于</w:t>
            </w:r>
            <w:r>
              <w:rPr>
                <w:rFonts w:ascii="宋体" w:hAnsi="宋体" w:cs="宋体" w:eastAsia="宋体" w:hint="default"/>
                <w:sz w:val="18"/>
                <w:szCs w:val="18"/>
              </w:rPr>
              <w:t>2,795.36</w:t>
            </w:r>
            <w:r>
              <w:rPr>
                <w:rFonts w:ascii="宋体" w:hAnsi="宋体" w:cs="宋体" w:eastAsia="宋体" w:hint="default"/>
                <w:sz w:val="18"/>
                <w:szCs w:val="18"/>
              </w:rPr>
              <w:t>万元）则约定的应支付总溢价款调整 为</w:t>
            </w:r>
            <w:r>
              <w:rPr>
                <w:rFonts w:ascii="宋体" w:hAnsi="宋体" w:cs="宋体" w:eastAsia="宋体" w:hint="default"/>
                <w:sz w:val="18"/>
                <w:szCs w:val="18"/>
              </w:rPr>
              <w:t>714</w:t>
            </w:r>
            <w:r>
              <w:rPr>
                <w:rFonts w:ascii="宋体" w:hAnsi="宋体" w:cs="宋体" w:eastAsia="宋体" w:hint="default"/>
                <w:sz w:val="18"/>
                <w:szCs w:val="18"/>
              </w:rPr>
              <w:t>万元，如果已经超付款，乙方应现金赔偿。 </w:t>
            </w:r>
            <w:r>
              <w:rPr>
                <w:rFonts w:ascii="宋体" w:hAnsi="宋体" w:cs="宋体" w:eastAsia="宋体" w:hint="default"/>
                <w:sz w:val="18"/>
                <w:szCs w:val="18"/>
              </w:rPr>
              <w:t>4.</w:t>
            </w:r>
            <w:r>
              <w:rPr>
                <w:rFonts w:ascii="宋体" w:hAnsi="宋体" w:cs="宋体" w:eastAsia="宋体" w:hint="default"/>
                <w:sz w:val="18"/>
                <w:szCs w:val="18"/>
              </w:rPr>
              <w:t>如合作基准日后</w:t>
            </w:r>
            <w:r>
              <w:rPr>
                <w:rFonts w:ascii="宋体" w:hAnsi="宋体" w:cs="宋体" w:eastAsia="宋体" w:hint="default"/>
                <w:sz w:val="18"/>
                <w:szCs w:val="18"/>
              </w:rPr>
              <w:t>3</w:t>
            </w:r>
            <w:r>
              <w:rPr>
                <w:rFonts w:ascii="宋体" w:hAnsi="宋体" w:cs="宋体" w:eastAsia="宋体" w:hint="default"/>
                <w:sz w:val="18"/>
                <w:szCs w:val="18"/>
              </w:rPr>
              <w:t>年的净利润或销售额年复合增长率小于</w:t>
            </w:r>
            <w:r>
              <w:rPr>
                <w:rFonts w:ascii="宋体" w:hAnsi="宋体" w:cs="宋体" w:eastAsia="宋体" w:hint="default"/>
                <w:sz w:val="18"/>
                <w:szCs w:val="18"/>
              </w:rPr>
              <w:t>15%</w:t>
            </w:r>
            <w:r>
              <w:rPr>
                <w:rFonts w:ascii="宋体" w:hAnsi="宋体" w:cs="宋体" w:eastAsia="宋体" w:hint="default"/>
                <w:sz w:val="18"/>
                <w:szCs w:val="18"/>
              </w:rPr>
              <w:t>，不低于零（即三年的合计销售额 小于</w:t>
            </w:r>
            <w:r>
              <w:rPr>
                <w:rFonts w:ascii="宋体" w:hAnsi="宋体" w:cs="宋体" w:eastAsia="宋体" w:hint="default"/>
                <w:sz w:val="18"/>
                <w:szCs w:val="18"/>
              </w:rPr>
              <w:t>27,953.63</w:t>
            </w:r>
            <w:r>
              <w:rPr>
                <w:rFonts w:ascii="宋体" w:hAnsi="宋体" w:cs="宋体" w:eastAsia="宋体" w:hint="default"/>
                <w:sz w:val="18"/>
                <w:szCs w:val="18"/>
              </w:rPr>
              <w:t>万元或净利润小于</w:t>
            </w:r>
            <w:r>
              <w:rPr>
                <w:rFonts w:ascii="宋体" w:hAnsi="宋体" w:cs="宋体" w:eastAsia="宋体" w:hint="default"/>
                <w:sz w:val="18"/>
                <w:szCs w:val="18"/>
              </w:rPr>
              <w:t>2,795.36</w:t>
            </w:r>
            <w:r>
              <w:rPr>
                <w:rFonts w:ascii="宋体" w:hAnsi="宋体" w:cs="宋体" w:eastAsia="宋体" w:hint="default"/>
                <w:sz w:val="18"/>
                <w:szCs w:val="18"/>
              </w:rPr>
              <w:t>万元，且三年合计的销售额不低于</w:t>
            </w:r>
            <w:r>
              <w:rPr>
                <w:rFonts w:ascii="宋体" w:hAnsi="宋体" w:cs="宋体" w:eastAsia="宋体" w:hint="default"/>
                <w:sz w:val="18"/>
                <w:szCs w:val="18"/>
              </w:rPr>
              <w:t>21,000</w:t>
            </w:r>
            <w:r>
              <w:rPr>
                <w:rFonts w:ascii="宋体" w:hAnsi="宋体" w:cs="宋体" w:eastAsia="宋体" w:hint="default"/>
                <w:sz w:val="18"/>
                <w:szCs w:val="18"/>
              </w:rPr>
              <w:t>万元，同时净 利润不低于</w:t>
            </w:r>
            <w:r>
              <w:rPr>
                <w:rFonts w:ascii="宋体" w:hAnsi="宋体" w:cs="宋体" w:eastAsia="宋体" w:hint="default"/>
                <w:sz w:val="18"/>
                <w:szCs w:val="18"/>
              </w:rPr>
              <w:t>2,100</w:t>
            </w:r>
            <w:r>
              <w:rPr>
                <w:rFonts w:ascii="宋体" w:hAnsi="宋体" w:cs="宋体" w:eastAsia="宋体" w:hint="default"/>
                <w:sz w:val="18"/>
                <w:szCs w:val="18"/>
              </w:rPr>
              <w:t>万元）则约定的应支付的总溢价款调整为</w:t>
            </w:r>
            <w:r>
              <w:rPr>
                <w:rFonts w:ascii="宋体" w:hAnsi="宋体" w:cs="宋体" w:eastAsia="宋体" w:hint="default"/>
                <w:sz w:val="18"/>
                <w:szCs w:val="18"/>
              </w:rPr>
              <w:t>357</w:t>
            </w:r>
            <w:r>
              <w:rPr>
                <w:rFonts w:ascii="宋体" w:hAnsi="宋体" w:cs="宋体" w:eastAsia="宋体" w:hint="default"/>
                <w:sz w:val="18"/>
                <w:szCs w:val="18"/>
              </w:rPr>
              <w:t>万元，如果已经超付款，乙方应现 金赔偿。 </w:t>
            </w:r>
            <w:r>
              <w:rPr>
                <w:rFonts w:ascii="宋体" w:hAnsi="宋体" w:cs="宋体" w:eastAsia="宋体" w:hint="default"/>
                <w:sz w:val="18"/>
                <w:szCs w:val="18"/>
              </w:rPr>
              <w:t>5.</w:t>
            </w:r>
            <w:r>
              <w:rPr>
                <w:rFonts w:ascii="宋体" w:hAnsi="宋体" w:cs="宋体" w:eastAsia="宋体" w:hint="default"/>
                <w:sz w:val="18"/>
                <w:szCs w:val="18"/>
              </w:rPr>
              <w:t>如合作基准日后</w:t>
            </w:r>
            <w:r>
              <w:rPr>
                <w:rFonts w:ascii="宋体" w:hAnsi="宋体" w:cs="宋体" w:eastAsia="宋体" w:hint="default"/>
                <w:sz w:val="18"/>
                <w:szCs w:val="18"/>
              </w:rPr>
              <w:t>3</w:t>
            </w:r>
            <w:r>
              <w:rPr>
                <w:rFonts w:ascii="宋体" w:hAnsi="宋体" w:cs="宋体" w:eastAsia="宋体" w:hint="default"/>
                <w:sz w:val="18"/>
                <w:szCs w:val="18"/>
              </w:rPr>
              <w:t>年的净利润或销售额年复合增长率小于零，不计算溢价款，如果已经超付款， 乙方应现金赔偿。</w:t>
            </w:r>
          </w:p>
        </w:tc>
      </w:tr>
      <w:tr>
        <w:trPr>
          <w:trHeight w:val="34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7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201701~201912</w:t>
            </w:r>
            <w:r>
              <w:rPr>
                <w:rFonts w:ascii="宋体" w:hAnsi="宋体" w:cs="宋体" w:eastAsia="宋体" w:hint="default"/>
                <w:sz w:val="18"/>
                <w:szCs w:val="18"/>
              </w:rPr>
              <w:t>期间完成收入</w:t>
            </w:r>
            <w:r>
              <w:rPr>
                <w:rFonts w:ascii="宋体" w:hAnsi="宋体" w:cs="宋体" w:eastAsia="宋体" w:hint="default"/>
                <w:sz w:val="18"/>
                <w:szCs w:val="18"/>
              </w:rPr>
              <w:t>31,849.90</w:t>
            </w:r>
            <w:r>
              <w:rPr>
                <w:rFonts w:ascii="宋体" w:hAnsi="宋体" w:cs="宋体" w:eastAsia="宋体" w:hint="default"/>
                <w:sz w:val="18"/>
                <w:szCs w:val="18"/>
              </w:rPr>
              <w:t>万元，净利润</w:t>
            </w:r>
            <w:r>
              <w:rPr>
                <w:rFonts w:ascii="宋体" w:hAnsi="宋体" w:cs="宋体" w:eastAsia="宋体" w:hint="default"/>
                <w:sz w:val="18"/>
                <w:szCs w:val="18"/>
              </w:rPr>
              <w:t>3,208.02</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瑞康新特（三明）医用诊断试剂服务有限公司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979"/>
        <w:gridCol w:w="6126"/>
      </w:tblGrid>
      <w:tr>
        <w:trPr>
          <w:trHeight w:val="34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126" w:type="dxa"/>
            <w:tcBorders>
              <w:top w:val="single" w:sz="4" w:space="0" w:color="000000"/>
              <w:left w:val="single" w:sz="4" w:space="0" w:color="000000"/>
              <w:bottom w:val="single" w:sz="4" w:space="0" w:color="000000"/>
              <w:right w:val="single" w:sz="4" w:space="0" w:color="000000"/>
            </w:tcBorders>
          </w:tcPr>
          <w:p>
            <w:pPr/>
          </w:p>
        </w:tc>
      </w:tr>
      <w:tr>
        <w:trPr>
          <w:trHeight w:val="377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 后的目标公司的销售额及利润对赌期 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 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6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23,828.13</w:t>
            </w:r>
            <w:r>
              <w:rPr>
                <w:rFonts w:ascii="宋体" w:hAnsi="宋体" w:cs="宋体" w:eastAsia="宋体" w:hint="default"/>
                <w:sz w:val="18"/>
                <w:szCs w:val="18"/>
              </w:rPr>
              <w:t>万元，且净利润不低于</w:t>
            </w:r>
            <w:r>
              <w:rPr>
                <w:rFonts w:ascii="宋体" w:hAnsi="宋体" w:cs="宋体" w:eastAsia="宋体" w:hint="default"/>
                <w:sz w:val="18"/>
                <w:szCs w:val="18"/>
              </w:rPr>
              <w:t>2,859.38</w:t>
            </w:r>
            <w:r>
              <w:rPr>
                <w:rFonts w:ascii="宋体" w:hAnsi="宋体" w:cs="宋体" w:eastAsia="宋体" w:hint="default"/>
                <w:sz w:val="18"/>
                <w:szCs w:val="18"/>
              </w:rPr>
              <w:t>万元， 向乙方支付基准净利润</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7</w:t>
            </w:r>
            <w:r>
              <w:rPr>
                <w:rFonts w:ascii="宋体" w:hAnsi="宋体" w:cs="宋体" w:eastAsia="宋体" w:hint="default"/>
                <w:sz w:val="18"/>
                <w:szCs w:val="18"/>
              </w:rPr>
              <w:t>倍溢价款。 </w:t>
            </w:r>
            <w:r>
              <w:rPr>
                <w:rFonts w:ascii="宋体" w:hAnsi="宋体" w:cs="宋体" w:eastAsia="宋体" w:hint="default"/>
                <w:spacing w:val="-1"/>
                <w:sz w:val="18"/>
                <w:szCs w:val="18"/>
              </w:rPr>
              <w:t>2.</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23,828.13</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2,859.38</w:t>
            </w:r>
            <w:r>
              <w:rPr>
                <w:rFonts w:ascii="宋体" w:hAnsi="宋体" w:cs="宋体" w:eastAsia="宋体" w:hint="default"/>
                <w:spacing w:val="-1"/>
                <w:sz w:val="18"/>
                <w:szCs w:val="18"/>
              </w:rPr>
              <w:t>万元，但</w:t>
            </w:r>
            <w:r>
              <w:rPr>
                <w:rFonts w:ascii="宋体" w:hAnsi="宋体" w:cs="宋体" w:eastAsia="宋体" w:hint="default"/>
                <w:spacing w:val="-1"/>
                <w:sz w:val="18"/>
                <w:szCs w:val="18"/>
              </w:rPr>
              <w:t>3</w:t>
            </w:r>
            <w:r>
              <w:rPr>
                <w:rFonts w:ascii="宋体" w:hAnsi="宋体" w:cs="宋体" w:eastAsia="宋体" w:hint="default"/>
                <w:spacing w:val="-1"/>
                <w:sz w:val="18"/>
                <w:szCs w:val="18"/>
              </w:rPr>
              <w:t>年合计的</w:t>
            </w:r>
            <w:r>
              <w:rPr>
                <w:rFonts w:ascii="宋体" w:hAnsi="宋体" w:cs="宋体" w:eastAsia="宋体" w:hint="default"/>
                <w:spacing w:val="-69"/>
                <w:sz w:val="18"/>
                <w:szCs w:val="18"/>
              </w:rPr>
              <w:t> </w:t>
            </w:r>
            <w:r>
              <w:rPr>
                <w:rFonts w:ascii="宋体" w:hAnsi="宋体" w:cs="宋体" w:eastAsia="宋体" w:hint="default"/>
                <w:spacing w:val="-1"/>
                <w:sz w:val="18"/>
                <w:szCs w:val="18"/>
              </w:rPr>
              <w:t>销售额不低于</w:t>
            </w:r>
            <w:r>
              <w:rPr>
                <w:rFonts w:ascii="宋体" w:hAnsi="宋体" w:cs="宋体" w:eastAsia="宋体" w:hint="default"/>
                <w:spacing w:val="-1"/>
                <w:sz w:val="18"/>
                <w:szCs w:val="18"/>
              </w:rPr>
              <w:t>21,840</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2,620.80</w:t>
            </w:r>
            <w:r>
              <w:rPr>
                <w:rFonts w:ascii="宋体" w:hAnsi="宋体" w:cs="宋体" w:eastAsia="宋体" w:hint="default"/>
                <w:spacing w:val="-1"/>
                <w:sz w:val="18"/>
                <w:szCs w:val="18"/>
              </w:rPr>
              <w:t>万元，向乙方支付基准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净利润</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21,840</w:t>
            </w:r>
            <w:r>
              <w:rPr>
                <w:rFonts w:ascii="宋体" w:hAnsi="宋体" w:cs="宋体" w:eastAsia="宋体" w:hint="default"/>
                <w:sz w:val="18"/>
                <w:szCs w:val="18"/>
              </w:rPr>
              <w:t>万元或净利润小于</w:t>
            </w:r>
            <w:r>
              <w:rPr>
                <w:rFonts w:ascii="宋体" w:hAnsi="宋体" w:cs="宋体" w:eastAsia="宋体" w:hint="default"/>
                <w:sz w:val="18"/>
                <w:szCs w:val="18"/>
              </w:rPr>
              <w:t>2,620.80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 售额不低于</w:t>
            </w:r>
            <w:r>
              <w:rPr>
                <w:rFonts w:ascii="宋体" w:hAnsi="宋体" w:cs="宋体" w:eastAsia="宋体" w:hint="default"/>
                <w:sz w:val="18"/>
                <w:szCs w:val="18"/>
              </w:rPr>
              <w:t>19,966.88</w:t>
            </w:r>
            <w:r>
              <w:rPr>
                <w:rFonts w:ascii="宋体" w:hAnsi="宋体" w:cs="宋体" w:eastAsia="宋体" w:hint="default"/>
                <w:sz w:val="18"/>
                <w:szCs w:val="18"/>
              </w:rPr>
              <w:t>万元，同时净利润不低于</w:t>
            </w:r>
            <w:r>
              <w:rPr>
                <w:rFonts w:ascii="宋体" w:hAnsi="宋体" w:cs="宋体" w:eastAsia="宋体" w:hint="default"/>
                <w:sz w:val="18"/>
                <w:szCs w:val="18"/>
              </w:rPr>
              <w:t>2,396.03</w:t>
            </w:r>
            <w:r>
              <w:rPr>
                <w:rFonts w:ascii="宋体" w:hAnsi="宋体" w:cs="宋体" w:eastAsia="宋体" w:hint="default"/>
                <w:sz w:val="18"/>
                <w:szCs w:val="18"/>
              </w:rPr>
              <w:t>万元，向乙方支付基 准净利润</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pacing w:val="-1"/>
                <w:sz w:val="18"/>
                <w:szCs w:val="18"/>
              </w:rPr>
              <w:t>4.</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19,966.88</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2,396.03</w:t>
            </w:r>
            <w:r>
              <w:rPr>
                <w:rFonts w:ascii="宋体" w:hAnsi="宋体" w:cs="宋体" w:eastAsia="宋体" w:hint="default"/>
                <w:spacing w:val="-1"/>
                <w:sz w:val="18"/>
                <w:szCs w:val="18"/>
              </w:rPr>
              <w:t>万元，但</w:t>
            </w:r>
            <w:r>
              <w:rPr>
                <w:rFonts w:ascii="宋体" w:hAnsi="宋体" w:cs="宋体" w:eastAsia="宋体" w:hint="default"/>
                <w:spacing w:val="-1"/>
                <w:sz w:val="18"/>
                <w:szCs w:val="18"/>
              </w:rPr>
              <w:t>3</w:t>
            </w:r>
            <w:r>
              <w:rPr>
                <w:rFonts w:ascii="宋体" w:hAnsi="宋体" w:cs="宋体" w:eastAsia="宋体" w:hint="default"/>
                <w:spacing w:val="-1"/>
                <w:sz w:val="18"/>
                <w:szCs w:val="18"/>
              </w:rPr>
              <w:t>年合计的</w:t>
            </w:r>
            <w:r>
              <w:rPr>
                <w:rFonts w:ascii="宋体" w:hAnsi="宋体" w:cs="宋体" w:eastAsia="宋体" w:hint="default"/>
                <w:spacing w:val="-69"/>
                <w:sz w:val="18"/>
                <w:szCs w:val="18"/>
              </w:rPr>
              <w:t> </w:t>
            </w:r>
            <w:r>
              <w:rPr>
                <w:rFonts w:ascii="宋体" w:hAnsi="宋体" w:cs="宋体" w:eastAsia="宋体" w:hint="default"/>
                <w:sz w:val="18"/>
                <w:szCs w:val="18"/>
              </w:rPr>
              <w:t>销售额不低于</w:t>
            </w:r>
            <w:r>
              <w:rPr>
                <w:rFonts w:ascii="宋体" w:hAnsi="宋体" w:cs="宋体" w:eastAsia="宋体" w:hint="default"/>
                <w:sz w:val="18"/>
                <w:szCs w:val="18"/>
              </w:rPr>
              <w:t>15,000</w:t>
            </w:r>
            <w:r>
              <w:rPr>
                <w:rFonts w:ascii="宋体" w:hAnsi="宋体" w:cs="宋体" w:eastAsia="宋体" w:hint="default"/>
                <w:sz w:val="18"/>
                <w:szCs w:val="18"/>
              </w:rPr>
              <w:t>万元，同时净利润不低于</w:t>
            </w:r>
            <w:r>
              <w:rPr>
                <w:rFonts w:ascii="宋体" w:hAnsi="宋体" w:cs="宋体" w:eastAsia="宋体" w:hint="default"/>
                <w:sz w:val="18"/>
                <w:szCs w:val="18"/>
              </w:rPr>
              <w:t>1,800</w:t>
            </w:r>
            <w:r>
              <w:rPr>
                <w:rFonts w:ascii="宋体" w:hAnsi="宋体" w:cs="宋体" w:eastAsia="宋体" w:hint="default"/>
                <w:sz w:val="18"/>
                <w:szCs w:val="18"/>
              </w:rPr>
              <w:t>万元，向乙方支付基准净 利润</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201708~201907</w:t>
            </w:r>
            <w:r>
              <w:rPr>
                <w:rFonts w:ascii="宋体" w:hAnsi="宋体" w:cs="宋体" w:eastAsia="宋体" w:hint="default"/>
                <w:sz w:val="18"/>
                <w:szCs w:val="18"/>
              </w:rPr>
              <w:t>期间完成收入</w:t>
            </w:r>
            <w:r>
              <w:rPr>
                <w:rFonts w:ascii="宋体" w:hAnsi="宋体" w:cs="宋体" w:eastAsia="宋体" w:hint="default"/>
                <w:sz w:val="18"/>
                <w:szCs w:val="18"/>
              </w:rPr>
              <w:t>15,780.57</w:t>
            </w:r>
            <w:r>
              <w:rPr>
                <w:rFonts w:ascii="宋体" w:hAnsi="宋体" w:cs="宋体" w:eastAsia="宋体" w:hint="default"/>
                <w:sz w:val="18"/>
                <w:szCs w:val="18"/>
              </w:rPr>
              <w:t>万元，净利润</w:t>
            </w:r>
            <w:r>
              <w:rPr>
                <w:rFonts w:ascii="宋体" w:hAnsi="宋体" w:cs="宋体" w:eastAsia="宋体" w:hint="default"/>
                <w:sz w:val="18"/>
                <w:szCs w:val="18"/>
              </w:rPr>
              <w:t>1,868.97</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广东康得瑞供应链管理有限公司、惠州市瑞泉贸易有限公司、江西康得瑞供应链管理有限公司</w:t>
      </w:r>
    </w:p>
    <w:p>
      <w:pPr>
        <w:spacing w:line="240" w:lineRule="auto" w:before="11"/>
        <w:rPr>
          <w:rFonts w:ascii="宋体" w:hAnsi="宋体" w:cs="宋体" w:eastAsia="宋体" w:hint="default"/>
          <w:sz w:val="4"/>
          <w:szCs w:val="4"/>
        </w:rPr>
      </w:pPr>
    </w:p>
    <w:p>
      <w:pPr>
        <w:spacing w:line="362"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2.85pt;height:18.150pt;mso-position-horizontal-relative:char;mso-position-vertical-relative:line" coordorigin="0,0" coordsize="9257,363">
            <v:group style="position:absolute;left:10;top:10;width:1297;height:2" coordorigin="10,10" coordsize="1297,2">
              <v:shape style="position:absolute;left:10;top:10;width:1297;height:2" coordorigin="10,10" coordsize="1297,0" path="m10,10l1306,10e" filled="false" stroked="true" strokeweight=".47998pt" strokecolor="#000000">
                <v:path arrowok="t"/>
              </v:shape>
            </v:group>
            <v:group style="position:absolute;left:1316;top:10;width:7931;height:2" coordorigin="1316,10" coordsize="7931,2">
              <v:shape style="position:absolute;left:1316;top:10;width:7931;height:2" coordorigin="1316,10" coordsize="7931,0" path="m1316,10l9247,10e" filled="false" stroked="true" strokeweight=".47998pt" strokecolor="#000000">
                <v:path arrowok="t"/>
              </v:shape>
            </v:group>
            <v:group style="position:absolute;left:5;top:5;width:2;height:353" coordorigin="5,5" coordsize="2,353">
              <v:shape style="position:absolute;left:5;top:5;width:2;height:353" coordorigin="5,5" coordsize="0,353" path="m5,5l5,358e" filled="false" stroked="true" strokeweight=".48pt" strokecolor="#000000">
                <v:path arrowok="t"/>
              </v:shape>
            </v:group>
            <v:group style="position:absolute;left:10;top:353;width:1297;height:2" coordorigin="10,353" coordsize="1297,2">
              <v:shape style="position:absolute;left:10;top:353;width:1297;height:2" coordorigin="10,353" coordsize="1297,0" path="m10,353l1306,353e" filled="false" stroked="true" strokeweight=".47998pt" strokecolor="#000000">
                <v:path arrowok="t"/>
              </v:shape>
            </v:group>
            <v:group style="position:absolute;left:1311;top:5;width:2;height:353" coordorigin="1311,5" coordsize="2,353">
              <v:shape style="position:absolute;left:1311;top:5;width:2;height:353" coordorigin="1311,5" coordsize="0,353" path="m1311,5l1311,358e" filled="false" stroked="true" strokeweight=".48pt" strokecolor="#000000">
                <v:path arrowok="t"/>
              </v:shape>
            </v:group>
            <v:group style="position:absolute;left:1316;top:353;width:7931;height:2" coordorigin="1316,353" coordsize="7931,2">
              <v:shape style="position:absolute;left:1316;top:353;width:7931;height:2" coordorigin="1316,353" coordsize="7931,0" path="m1316,353l9247,353e" filled="false" stroked="true" strokeweight=".47998pt" strokecolor="#000000">
                <v:path arrowok="t"/>
              </v:shape>
            </v:group>
            <v:group style="position:absolute;left:9252;top:5;width:2;height:353" coordorigin="9252,5" coordsize="2,353">
              <v:shape style="position:absolute;left:9252;top:5;width:2;height:353" coordorigin="9252,5" coordsize="0,353" path="m9252,5l9252,358e" filled="false" stroked="true" strokeweight=".47998pt" strokecolor="#000000">
                <v:path arrowok="t"/>
              </v:shape>
              <v:shape style="position:absolute;left:5;top:10;width:1306;height:344" type="#_x0000_t202" filled="false" stroked="false">
                <v:textbox inset="0,0,0,0">
                  <w:txbxContent>
                    <w:p>
                      <w:pPr>
                        <w:spacing w:before="25"/>
                        <w:ind w:left="250"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xbxContent>
                </v:textbox>
                <w10:wrap type="none"/>
              </v:shape>
            </v:group>
          </v:group>
        </w:pict>
      </w:r>
      <w:r>
        <w:rPr>
          <w:rFonts w:ascii="宋体" w:hAnsi="宋体" w:cs="宋体" w:eastAsia="宋体" w:hint="default"/>
          <w:position w:val="-6"/>
          <w:sz w:val="20"/>
          <w:szCs w:val="20"/>
        </w:rPr>
      </w:r>
    </w:p>
    <w:p>
      <w:pPr>
        <w:spacing w:after="0" w:line="362" w:lineRule="exact"/>
        <w:rPr>
          <w:rFonts w:ascii="宋体" w:hAnsi="宋体" w:cs="宋体" w:eastAsia="宋体" w:hint="default"/>
          <w:sz w:val="20"/>
          <w:szCs w:val="20"/>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06"/>
        <w:gridCol w:w="7941"/>
      </w:tblGrid>
      <w:tr>
        <w:trPr>
          <w:trHeight w:val="471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7"/>
              <w:jc w:val="both"/>
              <w:rPr>
                <w:rFonts w:ascii="宋体" w:hAnsi="宋体" w:cs="宋体" w:eastAsia="宋体" w:hint="default"/>
                <w:sz w:val="18"/>
                <w:szCs w:val="18"/>
              </w:rPr>
            </w:pPr>
            <w:r>
              <w:rPr>
                <w:rFonts w:ascii="宋体" w:hAnsi="宋体" w:cs="宋体" w:eastAsia="宋体" w:hint="default"/>
                <w:sz w:val="18"/>
                <w:szCs w:val="18"/>
              </w:rPr>
              <w:t>业绩承诺金额： 乙方保证合作基 准日后的目标公 司的销售额和及 利润对赌期内</w:t>
            </w:r>
          </w:p>
          <w:p>
            <w:pPr>
              <w:pStyle w:val="TableParagraph"/>
              <w:spacing w:line="316" w:lineRule="auto" w:before="17"/>
              <w:ind w:left="7" w:right="2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 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pacing w:val="1"/>
                <w:sz w:val="18"/>
                <w:szCs w:val="18"/>
              </w:rPr>
              <w:t> </w:t>
            </w:r>
            <w:r>
              <w:rPr>
                <w:rFonts w:ascii="宋体" w:hAnsi="宋体" w:cs="宋体" w:eastAsia="宋体" w:hint="default"/>
                <w:sz w:val="18"/>
                <w:szCs w:val="18"/>
              </w:rPr>
              <w:t>日）复合增长率 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、如合作基准日后</w:t>
            </w:r>
            <w:r>
              <w:rPr>
                <w:rFonts w:ascii="宋体" w:hAnsi="宋体" w:cs="宋体" w:eastAsia="宋体" w:hint="default"/>
                <w:sz w:val="18"/>
                <w:szCs w:val="18"/>
              </w:rPr>
              <w:t>3</w:t>
            </w:r>
            <w:r>
              <w:rPr>
                <w:rFonts w:ascii="宋体" w:hAnsi="宋体" w:cs="宋体" w:eastAsia="宋体" w:hint="default"/>
                <w:sz w:val="18"/>
                <w:szCs w:val="18"/>
              </w:rPr>
              <w:t>年对赌期内的净利润和销售额的年复合增长率不低于</w:t>
            </w:r>
            <w:r>
              <w:rPr>
                <w:rFonts w:ascii="宋体" w:hAnsi="宋体" w:cs="宋体" w:eastAsia="宋体" w:hint="default"/>
                <w:sz w:val="18"/>
                <w:szCs w:val="18"/>
              </w:rPr>
              <w:t>25%</w:t>
            </w:r>
            <w:r>
              <w:rPr>
                <w:rFonts w:ascii="宋体" w:hAnsi="宋体" w:cs="宋体" w:eastAsia="宋体" w:hint="default"/>
                <w:sz w:val="18"/>
                <w:szCs w:val="18"/>
              </w:rPr>
              <w:t>（即三年共实现的销售 </w:t>
            </w:r>
            <w:r>
              <w:rPr>
                <w:rFonts w:ascii="宋体" w:hAnsi="宋体" w:cs="宋体" w:eastAsia="宋体" w:hint="default"/>
                <w:spacing w:val="-2"/>
                <w:sz w:val="18"/>
                <w:szCs w:val="18"/>
              </w:rPr>
              <w:t>额不低于</w:t>
            </w:r>
            <w:r>
              <w:rPr>
                <w:rFonts w:ascii="宋体" w:hAnsi="宋体" w:cs="宋体" w:eastAsia="宋体" w:hint="default"/>
                <w:spacing w:val="-2"/>
                <w:sz w:val="18"/>
                <w:szCs w:val="18"/>
              </w:rPr>
              <w:t>142,968.75</w:t>
            </w:r>
            <w:r>
              <w:rPr>
                <w:rFonts w:ascii="宋体" w:hAnsi="宋体" w:cs="宋体" w:eastAsia="宋体" w:hint="default"/>
                <w:spacing w:val="-2"/>
                <w:sz w:val="18"/>
                <w:szCs w:val="18"/>
              </w:rPr>
              <w:t>万元，且净利润不低于</w:t>
            </w:r>
            <w:r>
              <w:rPr>
                <w:rFonts w:ascii="宋体" w:hAnsi="宋体" w:cs="宋体" w:eastAsia="宋体" w:hint="default"/>
                <w:spacing w:val="-2"/>
                <w:sz w:val="18"/>
                <w:szCs w:val="18"/>
              </w:rPr>
              <w:t>24,781.25</w:t>
            </w:r>
            <w:r>
              <w:rPr>
                <w:rFonts w:ascii="宋体" w:hAnsi="宋体" w:cs="宋体" w:eastAsia="宋体" w:hint="default"/>
                <w:spacing w:val="-2"/>
                <w:sz w:val="18"/>
                <w:szCs w:val="18"/>
              </w:rPr>
              <w:t>万元），净利润的</w:t>
            </w:r>
            <w:r>
              <w:rPr>
                <w:rFonts w:ascii="宋体" w:hAnsi="宋体" w:cs="宋体" w:eastAsia="宋体" w:hint="default"/>
                <w:spacing w:val="-2"/>
                <w:sz w:val="18"/>
                <w:szCs w:val="18"/>
              </w:rPr>
              <w:t>51%</w:t>
            </w:r>
            <w:r>
              <w:rPr>
                <w:rFonts w:ascii="宋体" w:hAnsi="宋体" w:cs="宋体" w:eastAsia="宋体" w:hint="default"/>
                <w:spacing w:val="-2"/>
                <w:sz w:val="18"/>
                <w:szCs w:val="18"/>
              </w:rPr>
              <w:t>的</w:t>
            </w:r>
            <w:r>
              <w:rPr>
                <w:rFonts w:ascii="宋体" w:hAnsi="宋体" w:cs="宋体" w:eastAsia="宋体" w:hint="default"/>
                <w:spacing w:val="-2"/>
                <w:sz w:val="18"/>
                <w:szCs w:val="18"/>
              </w:rPr>
              <w:t>10</w:t>
            </w:r>
            <w:r>
              <w:rPr>
                <w:rFonts w:ascii="宋体" w:hAnsi="宋体" w:cs="宋体" w:eastAsia="宋体" w:hint="default"/>
                <w:spacing w:val="-2"/>
                <w:sz w:val="18"/>
                <w:szCs w:val="18"/>
              </w:rPr>
              <w:t>倍的溢价款。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2</w:t>
            </w:r>
            <w:r>
              <w:rPr>
                <w:rFonts w:ascii="宋体" w:hAnsi="宋体" w:cs="宋体" w:eastAsia="宋体" w:hint="default"/>
                <w:spacing w:val="-3"/>
                <w:sz w:val="18"/>
                <w:szCs w:val="18"/>
              </w:rPr>
              <w:t>、如净利润或销售额年复合增长率小于</w:t>
            </w:r>
            <w:r>
              <w:rPr>
                <w:rFonts w:ascii="宋体" w:hAnsi="宋体" w:cs="宋体" w:eastAsia="宋体" w:hint="default"/>
                <w:spacing w:val="-3"/>
                <w:sz w:val="18"/>
                <w:szCs w:val="18"/>
              </w:rPr>
              <w:t>25%</w:t>
            </w:r>
            <w:r>
              <w:rPr>
                <w:rFonts w:ascii="宋体" w:hAnsi="宋体" w:cs="宋体" w:eastAsia="宋体" w:hint="default"/>
                <w:spacing w:val="-3"/>
                <w:sz w:val="18"/>
                <w:szCs w:val="18"/>
              </w:rPr>
              <w:t>，且净利润和销售额年复合增长率均大于</w:t>
            </w:r>
            <w:r>
              <w:rPr>
                <w:rFonts w:ascii="宋体" w:hAnsi="宋体" w:cs="宋体" w:eastAsia="宋体" w:hint="default"/>
                <w:spacing w:val="-3"/>
                <w:sz w:val="18"/>
                <w:szCs w:val="18"/>
              </w:rPr>
              <w:t>20%</w:t>
            </w:r>
            <w:r>
              <w:rPr>
                <w:rFonts w:ascii="宋体" w:hAnsi="宋体" w:cs="宋体" w:eastAsia="宋体" w:hint="default"/>
                <w:spacing w:val="-3"/>
                <w:sz w:val="18"/>
                <w:szCs w:val="18"/>
              </w:rPr>
              <w:t>，（即三年的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合计销售额小于</w:t>
            </w:r>
            <w:r>
              <w:rPr>
                <w:rFonts w:ascii="宋体" w:hAnsi="宋体" w:cs="宋体" w:eastAsia="宋体" w:hint="default"/>
                <w:sz w:val="18"/>
                <w:szCs w:val="18"/>
              </w:rPr>
              <w:t>142,968.75</w:t>
            </w:r>
            <w:r>
              <w:rPr>
                <w:rFonts w:ascii="宋体" w:hAnsi="宋体" w:cs="宋体" w:eastAsia="宋体" w:hint="default"/>
                <w:sz w:val="18"/>
                <w:szCs w:val="18"/>
              </w:rPr>
              <w:t>万元或净利润小于</w:t>
            </w:r>
            <w:r>
              <w:rPr>
                <w:rFonts w:ascii="宋体" w:hAnsi="宋体" w:cs="宋体" w:eastAsia="宋体" w:hint="default"/>
                <w:sz w:val="18"/>
                <w:szCs w:val="18"/>
              </w:rPr>
              <w:t>24,781.25</w:t>
            </w:r>
            <w:r>
              <w:rPr>
                <w:rFonts w:ascii="宋体" w:hAnsi="宋体" w:cs="宋体" w:eastAsia="宋体" w:hint="default"/>
                <w:sz w:val="18"/>
                <w:szCs w:val="18"/>
              </w:rPr>
              <w:t>万元，且三年合计的销售额不低于 </w:t>
            </w:r>
            <w:r>
              <w:rPr>
                <w:rFonts w:ascii="宋体" w:hAnsi="宋体" w:cs="宋体" w:eastAsia="宋体" w:hint="default"/>
                <w:sz w:val="18"/>
                <w:szCs w:val="18"/>
              </w:rPr>
              <w:t>131,040.00</w:t>
            </w:r>
            <w:r>
              <w:rPr>
                <w:rFonts w:ascii="宋体" w:hAnsi="宋体" w:cs="宋体" w:eastAsia="宋体" w:hint="default"/>
                <w:sz w:val="18"/>
                <w:szCs w:val="18"/>
              </w:rPr>
              <w:t>万元，同时净利润不低于</w:t>
            </w:r>
            <w:r>
              <w:rPr>
                <w:rFonts w:ascii="宋体" w:hAnsi="宋体" w:cs="宋体" w:eastAsia="宋体" w:hint="default"/>
                <w:sz w:val="18"/>
                <w:szCs w:val="18"/>
              </w:rPr>
              <w:t>22,713.60</w:t>
            </w:r>
            <w:r>
              <w:rPr>
                <w:rFonts w:ascii="宋体" w:hAnsi="宋体" w:cs="宋体" w:eastAsia="宋体" w:hint="default"/>
                <w:sz w:val="18"/>
                <w:szCs w:val="18"/>
              </w:rPr>
              <w:t>万元）则按基准净利润的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4</w:t>
            </w:r>
            <w:r>
              <w:rPr>
                <w:rFonts w:ascii="宋体" w:hAnsi="宋体" w:cs="宋体" w:eastAsia="宋体" w:hint="default"/>
                <w:sz w:val="18"/>
                <w:szCs w:val="18"/>
              </w:rPr>
              <w:t>倍重新计算溢价款。</w:t>
            </w:r>
          </w:p>
          <w:p>
            <w:pPr>
              <w:pStyle w:val="TableParagraph"/>
              <w:spacing w:line="316" w:lineRule="auto" w:before="17"/>
              <w:ind w:left="7" w:right="8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、如合作基准日后</w:t>
            </w:r>
            <w:r>
              <w:rPr>
                <w:rFonts w:ascii="宋体" w:hAnsi="宋体" w:cs="宋体" w:eastAsia="宋体" w:hint="default"/>
                <w:sz w:val="18"/>
                <w:szCs w:val="18"/>
              </w:rPr>
              <w:t>3</w:t>
            </w:r>
            <w:r>
              <w:rPr>
                <w:rFonts w:ascii="宋体" w:hAnsi="宋体" w:cs="宋体" w:eastAsia="宋体" w:hint="default"/>
                <w:sz w:val="18"/>
                <w:szCs w:val="18"/>
              </w:rPr>
              <w:t>年的净利润或销售额年复合增长率小于</w:t>
            </w:r>
            <w:r>
              <w:rPr>
                <w:rFonts w:ascii="宋体" w:hAnsi="宋体" w:cs="宋体" w:eastAsia="宋体" w:hint="default"/>
                <w:sz w:val="18"/>
                <w:szCs w:val="18"/>
              </w:rPr>
              <w:t>20%</w:t>
            </w:r>
            <w:r>
              <w:rPr>
                <w:rFonts w:ascii="宋体" w:hAnsi="宋体" w:cs="宋体" w:eastAsia="宋体" w:hint="default"/>
                <w:sz w:val="18"/>
                <w:szCs w:val="18"/>
              </w:rPr>
              <w:t>，且净利润和销售额年复合增长率均 </w:t>
            </w:r>
            <w:r>
              <w:rPr>
                <w:rFonts w:ascii="宋体" w:hAnsi="宋体" w:cs="宋体" w:eastAsia="宋体" w:hint="default"/>
                <w:spacing w:val="-2"/>
                <w:sz w:val="18"/>
                <w:szCs w:val="18"/>
              </w:rPr>
              <w:t>大于</w:t>
            </w:r>
            <w:r>
              <w:rPr>
                <w:rFonts w:ascii="宋体" w:hAnsi="宋体" w:cs="宋体" w:eastAsia="宋体" w:hint="default"/>
                <w:spacing w:val="-2"/>
                <w:sz w:val="18"/>
                <w:szCs w:val="18"/>
              </w:rPr>
              <w:t>15%</w:t>
            </w:r>
            <w:r>
              <w:rPr>
                <w:rFonts w:ascii="宋体" w:hAnsi="宋体" w:cs="宋体" w:eastAsia="宋体" w:hint="default"/>
                <w:spacing w:val="-2"/>
                <w:sz w:val="18"/>
                <w:szCs w:val="18"/>
              </w:rPr>
              <w:t>，（即三年的合计销售额小于</w:t>
            </w:r>
            <w:r>
              <w:rPr>
                <w:rFonts w:ascii="宋体" w:hAnsi="宋体" w:cs="宋体" w:eastAsia="宋体" w:hint="default"/>
                <w:spacing w:val="-2"/>
                <w:sz w:val="18"/>
                <w:szCs w:val="18"/>
              </w:rPr>
              <w:t>131,040.00</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22,713.60</w:t>
            </w:r>
            <w:r>
              <w:rPr>
                <w:rFonts w:ascii="宋体" w:hAnsi="宋体" w:cs="宋体" w:eastAsia="宋体" w:hint="default"/>
                <w:spacing w:val="-2"/>
                <w:sz w:val="18"/>
                <w:szCs w:val="18"/>
              </w:rPr>
              <w:t>万元，且三年合计的销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售额不低于</w:t>
            </w:r>
            <w:r>
              <w:rPr>
                <w:rFonts w:ascii="宋体" w:hAnsi="宋体" w:cs="宋体" w:eastAsia="宋体" w:hint="default"/>
                <w:sz w:val="18"/>
                <w:szCs w:val="18"/>
              </w:rPr>
              <w:t>119,801.25</w:t>
            </w:r>
            <w:r>
              <w:rPr>
                <w:rFonts w:ascii="宋体" w:hAnsi="宋体" w:cs="宋体" w:eastAsia="宋体" w:hint="default"/>
                <w:sz w:val="18"/>
                <w:szCs w:val="18"/>
              </w:rPr>
              <w:t>万元，同时净利润不低于</w:t>
            </w:r>
            <w:r>
              <w:rPr>
                <w:rFonts w:ascii="宋体" w:hAnsi="宋体" w:cs="宋体" w:eastAsia="宋体" w:hint="default"/>
                <w:sz w:val="18"/>
                <w:szCs w:val="18"/>
              </w:rPr>
              <w:t>20,765.55</w:t>
            </w:r>
            <w:r>
              <w:rPr>
                <w:rFonts w:ascii="宋体" w:hAnsi="宋体" w:cs="宋体" w:eastAsia="宋体" w:hint="default"/>
                <w:sz w:val="18"/>
                <w:szCs w:val="18"/>
              </w:rPr>
              <w:t>万元）则按基准净利润的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2</w:t>
            </w:r>
            <w:r>
              <w:rPr>
                <w:rFonts w:ascii="宋体" w:hAnsi="宋体" w:cs="宋体" w:eastAsia="宋体" w:hint="default"/>
                <w:sz w:val="18"/>
                <w:szCs w:val="18"/>
              </w:rPr>
              <w:t>倍重新计 算溢价款。 </w:t>
            </w:r>
            <w:r>
              <w:rPr>
                <w:rFonts w:ascii="宋体" w:hAnsi="宋体" w:cs="宋体" w:eastAsia="宋体" w:hint="default"/>
                <w:sz w:val="18"/>
                <w:szCs w:val="18"/>
              </w:rPr>
              <w:t>4</w:t>
            </w:r>
            <w:r>
              <w:rPr>
                <w:rFonts w:ascii="宋体" w:hAnsi="宋体" w:cs="宋体" w:eastAsia="宋体" w:hint="default"/>
                <w:sz w:val="18"/>
                <w:szCs w:val="18"/>
              </w:rPr>
              <w:t>、如合作基准日后</w:t>
            </w:r>
            <w:r>
              <w:rPr>
                <w:rFonts w:ascii="宋体" w:hAnsi="宋体" w:cs="宋体" w:eastAsia="宋体" w:hint="default"/>
                <w:sz w:val="18"/>
                <w:szCs w:val="18"/>
              </w:rPr>
              <w:t>3</w:t>
            </w:r>
            <w:r>
              <w:rPr>
                <w:rFonts w:ascii="宋体" w:hAnsi="宋体" w:cs="宋体" w:eastAsia="宋体" w:hint="default"/>
                <w:sz w:val="18"/>
                <w:szCs w:val="18"/>
              </w:rPr>
              <w:t>年的净利润或销售额年复合增长率小于</w:t>
            </w:r>
            <w:r>
              <w:rPr>
                <w:rFonts w:ascii="宋体" w:hAnsi="宋体" w:cs="宋体" w:eastAsia="宋体" w:hint="default"/>
                <w:sz w:val="18"/>
                <w:szCs w:val="18"/>
              </w:rPr>
              <w:t>15%</w:t>
            </w:r>
            <w:r>
              <w:rPr>
                <w:rFonts w:ascii="宋体" w:hAnsi="宋体" w:cs="宋体" w:eastAsia="宋体" w:hint="default"/>
                <w:sz w:val="18"/>
                <w:szCs w:val="18"/>
              </w:rPr>
              <w:t>，大于零（即三年的合计销售额小于</w:t>
            </w:r>
          </w:p>
          <w:p>
            <w:pPr>
              <w:pStyle w:val="TableParagraph"/>
              <w:spacing w:line="319"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119,801.25</w:t>
            </w:r>
            <w:r>
              <w:rPr>
                <w:rFonts w:ascii="宋体" w:hAnsi="宋体" w:cs="宋体" w:eastAsia="宋体" w:hint="default"/>
                <w:sz w:val="18"/>
                <w:szCs w:val="18"/>
              </w:rPr>
              <w:t>万元或净利润小于</w:t>
            </w:r>
            <w:r>
              <w:rPr>
                <w:rFonts w:ascii="宋体" w:hAnsi="宋体" w:cs="宋体" w:eastAsia="宋体" w:hint="default"/>
                <w:sz w:val="18"/>
                <w:szCs w:val="18"/>
              </w:rPr>
              <w:t>20,765.55</w:t>
            </w:r>
            <w:r>
              <w:rPr>
                <w:rFonts w:ascii="宋体" w:hAnsi="宋体" w:cs="宋体" w:eastAsia="宋体" w:hint="default"/>
                <w:sz w:val="18"/>
                <w:szCs w:val="18"/>
              </w:rPr>
              <w:t>万元，且三年合计的销售额不低于</w:t>
            </w:r>
            <w:r>
              <w:rPr>
                <w:rFonts w:ascii="宋体" w:hAnsi="宋体" w:cs="宋体" w:eastAsia="宋体" w:hint="default"/>
                <w:sz w:val="18"/>
                <w:szCs w:val="18"/>
              </w:rPr>
              <w:t>90,000.00</w:t>
            </w:r>
            <w:r>
              <w:rPr>
                <w:rFonts w:ascii="宋体" w:hAnsi="宋体" w:cs="宋体" w:eastAsia="宋体" w:hint="default"/>
                <w:sz w:val="18"/>
                <w:szCs w:val="18"/>
              </w:rPr>
              <w:t>万元，同时净利 润不低于</w:t>
            </w:r>
            <w:r>
              <w:rPr>
                <w:rFonts w:ascii="宋体" w:hAnsi="宋体" w:cs="宋体" w:eastAsia="宋体" w:hint="default"/>
                <w:sz w:val="18"/>
                <w:szCs w:val="18"/>
              </w:rPr>
              <w:t>15,600.00</w:t>
            </w:r>
            <w:r>
              <w:rPr>
                <w:rFonts w:ascii="宋体" w:hAnsi="宋体" w:cs="宋体" w:eastAsia="宋体" w:hint="default"/>
                <w:sz w:val="18"/>
                <w:szCs w:val="18"/>
              </w:rPr>
              <w:t>万元）则按基准净利润的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1</w:t>
            </w:r>
            <w:r>
              <w:rPr>
                <w:rFonts w:ascii="宋体" w:hAnsi="宋体" w:cs="宋体" w:eastAsia="宋体" w:hint="default"/>
                <w:sz w:val="18"/>
                <w:szCs w:val="18"/>
              </w:rPr>
              <w:t>倍重新计算溢价款。 </w:t>
            </w:r>
            <w:r>
              <w:rPr>
                <w:rFonts w:ascii="宋体" w:hAnsi="宋体" w:cs="宋体" w:eastAsia="宋体" w:hint="default"/>
                <w:sz w:val="18"/>
                <w:szCs w:val="18"/>
              </w:rPr>
              <w:t>5</w:t>
            </w:r>
            <w:r>
              <w:rPr>
                <w:rFonts w:ascii="宋体" w:hAnsi="宋体" w:cs="宋体" w:eastAsia="宋体" w:hint="default"/>
                <w:sz w:val="18"/>
                <w:szCs w:val="18"/>
              </w:rPr>
              <w:t>、如合作基准日后</w:t>
            </w:r>
            <w:r>
              <w:rPr>
                <w:rFonts w:ascii="宋体" w:hAnsi="宋体" w:cs="宋体" w:eastAsia="宋体" w:hint="default"/>
                <w:sz w:val="18"/>
                <w:szCs w:val="18"/>
              </w:rPr>
              <w:t>3</w:t>
            </w:r>
            <w:r>
              <w:rPr>
                <w:rFonts w:ascii="宋体" w:hAnsi="宋体" w:cs="宋体" w:eastAsia="宋体" w:hint="default"/>
                <w:sz w:val="18"/>
                <w:szCs w:val="18"/>
              </w:rPr>
              <w:t>年的净利润或销售额年复合增长率小于零，不计算溢价款，如果已经超付款，乙 方应现金赔偿。</w:t>
            </w:r>
          </w:p>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、如合作期间年度累计出现亏损，视为乙方违约。</w:t>
            </w:r>
          </w:p>
        </w:tc>
      </w:tr>
      <w:tr>
        <w:trPr>
          <w:trHeight w:val="34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201707~201906</w:t>
            </w:r>
            <w:r>
              <w:rPr>
                <w:rFonts w:ascii="宋体" w:hAnsi="宋体" w:cs="宋体" w:eastAsia="宋体" w:hint="default"/>
                <w:sz w:val="18"/>
                <w:szCs w:val="18"/>
              </w:rPr>
              <w:t>期间完成收入</w:t>
            </w:r>
            <w:r>
              <w:rPr>
                <w:rFonts w:ascii="宋体" w:hAnsi="宋体" w:cs="宋体" w:eastAsia="宋体" w:hint="default"/>
                <w:sz w:val="18"/>
                <w:szCs w:val="18"/>
              </w:rPr>
              <w:t>123,482.36</w:t>
            </w:r>
            <w:r>
              <w:rPr>
                <w:rFonts w:ascii="宋体" w:hAnsi="宋体" w:cs="宋体" w:eastAsia="宋体" w:hint="default"/>
                <w:sz w:val="18"/>
                <w:szCs w:val="18"/>
              </w:rPr>
              <w:t>万元，净利润</w:t>
            </w:r>
            <w:r>
              <w:rPr>
                <w:rFonts w:ascii="宋体" w:hAnsi="宋体" w:cs="宋体" w:eastAsia="宋体" w:hint="default"/>
                <w:sz w:val="18"/>
                <w:szCs w:val="18"/>
              </w:rPr>
              <w:t>16,916.34</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郑州源生吉医疗科技有限公司、信阳源生吉医疗器械有限公司、濮阳源生吉医疗器械有限公司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867"/>
        <w:gridCol w:w="5499"/>
      </w:tblGrid>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499" w:type="dxa"/>
            <w:tcBorders>
              <w:top w:val="single" w:sz="4" w:space="0" w:color="000000"/>
              <w:left w:val="single" w:sz="4" w:space="0" w:color="000000"/>
              <w:bottom w:val="single" w:sz="4" w:space="0" w:color="000000"/>
              <w:right w:val="single" w:sz="4" w:space="0" w:color="000000"/>
            </w:tcBorders>
          </w:tcPr>
          <w:p>
            <w:pPr/>
          </w:p>
        </w:tc>
      </w:tr>
      <w:tr>
        <w:trPr>
          <w:trHeight w:val="377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后的目标公司的销售额和及利润对 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z w:val="18"/>
                <w:szCs w:val="18"/>
              </w:rPr>
              <w:t>日）复合增长率均不低于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对赌期实现销售额不低于</w:t>
            </w:r>
            <w:r>
              <w:rPr>
                <w:rFonts w:ascii="宋体" w:hAnsi="宋体" w:cs="宋体" w:eastAsia="宋体" w:hint="default"/>
                <w:spacing w:val="-1"/>
                <w:sz w:val="18"/>
                <w:szCs w:val="18"/>
              </w:rPr>
              <w:t>94,359.38</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7,472.50</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万元，向乙方支付</w:t>
            </w:r>
            <w:r>
              <w:rPr>
                <w:rFonts w:ascii="宋体" w:hAnsi="宋体" w:cs="宋体" w:eastAsia="宋体" w:hint="default"/>
                <w:sz w:val="18"/>
                <w:szCs w:val="18"/>
              </w:rPr>
              <w:t>9</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94,359.38</w:t>
            </w:r>
            <w:r>
              <w:rPr>
                <w:rFonts w:ascii="宋体" w:hAnsi="宋体" w:cs="宋体" w:eastAsia="宋体" w:hint="default"/>
                <w:sz w:val="18"/>
                <w:szCs w:val="18"/>
              </w:rPr>
              <w:t>万元或净利润小于</w:t>
            </w:r>
            <w:r>
              <w:rPr>
                <w:rFonts w:ascii="宋体" w:hAnsi="宋体" w:cs="宋体" w:eastAsia="宋体" w:hint="default"/>
                <w:sz w:val="18"/>
                <w:szCs w:val="18"/>
              </w:rPr>
              <w:t>7,472.50</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86,486.40</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6,849.02</w:t>
            </w:r>
            <w:r>
              <w:rPr>
                <w:rFonts w:ascii="宋体" w:hAnsi="宋体" w:cs="宋体" w:eastAsia="宋体" w:hint="default"/>
                <w:spacing w:val="-1"/>
                <w:sz w:val="18"/>
                <w:szCs w:val="18"/>
              </w:rPr>
              <w:t>万</w:t>
            </w:r>
            <w:r>
              <w:rPr>
                <w:rFonts w:ascii="宋体" w:hAnsi="宋体" w:cs="宋体" w:eastAsia="宋体" w:hint="default"/>
                <w:spacing w:val="-65"/>
                <w:sz w:val="18"/>
                <w:szCs w:val="18"/>
              </w:rPr>
              <w:t> </w:t>
            </w:r>
            <w:r>
              <w:rPr>
                <w:rFonts w:ascii="宋体" w:hAnsi="宋体" w:cs="宋体" w:eastAsia="宋体" w:hint="default"/>
                <w:sz w:val="18"/>
                <w:szCs w:val="18"/>
              </w:rPr>
              <w:t>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86,486.40</w:t>
            </w:r>
            <w:r>
              <w:rPr>
                <w:rFonts w:ascii="宋体" w:hAnsi="宋体" w:cs="宋体" w:eastAsia="宋体" w:hint="default"/>
                <w:sz w:val="18"/>
                <w:szCs w:val="18"/>
              </w:rPr>
              <w:t>万元或净利润小于</w:t>
            </w:r>
            <w:r>
              <w:rPr>
                <w:rFonts w:ascii="宋体" w:hAnsi="宋体" w:cs="宋体" w:eastAsia="宋体" w:hint="default"/>
                <w:sz w:val="18"/>
                <w:szCs w:val="18"/>
              </w:rPr>
              <w:t>6,849.02</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79,068.83</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6,261.61</w:t>
            </w:r>
            <w:r>
              <w:rPr>
                <w:rFonts w:ascii="宋体" w:hAnsi="宋体" w:cs="宋体" w:eastAsia="宋体" w:hint="default"/>
                <w:spacing w:val="-1"/>
                <w:sz w:val="18"/>
                <w:szCs w:val="18"/>
              </w:rPr>
              <w:t>万</w:t>
            </w:r>
            <w:r>
              <w:rPr>
                <w:rFonts w:ascii="宋体" w:hAnsi="宋体" w:cs="宋体" w:eastAsia="宋体" w:hint="default"/>
                <w:spacing w:val="-65"/>
                <w:sz w:val="18"/>
                <w:szCs w:val="18"/>
              </w:rPr>
              <w:t> </w:t>
            </w:r>
            <w:r>
              <w:rPr>
                <w:rFonts w:ascii="宋体" w:hAnsi="宋体" w:cs="宋体" w:eastAsia="宋体" w:hint="default"/>
                <w:sz w:val="18"/>
                <w:szCs w:val="18"/>
              </w:rPr>
              <w:t>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79,068.83</w:t>
            </w:r>
            <w:r>
              <w:rPr>
                <w:rFonts w:ascii="宋体" w:hAnsi="宋体" w:cs="宋体" w:eastAsia="宋体" w:hint="default"/>
                <w:sz w:val="18"/>
                <w:szCs w:val="18"/>
              </w:rPr>
              <w:t>万元或净利润小于</w:t>
            </w:r>
            <w:r>
              <w:rPr>
                <w:rFonts w:ascii="宋体" w:hAnsi="宋体" w:cs="宋体" w:eastAsia="宋体" w:hint="default"/>
                <w:sz w:val="18"/>
                <w:szCs w:val="18"/>
              </w:rPr>
              <w:t>6,261.61</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59,400</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4,704</w:t>
            </w:r>
            <w:r>
              <w:rPr>
                <w:rFonts w:ascii="宋体" w:hAnsi="宋体" w:cs="宋体" w:eastAsia="宋体" w:hint="default"/>
                <w:spacing w:val="-1"/>
                <w:sz w:val="18"/>
                <w:szCs w:val="18"/>
              </w:rPr>
              <w:t>万元，向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201708~201907</w:t>
            </w:r>
            <w:r>
              <w:rPr>
                <w:rFonts w:ascii="宋体" w:hAnsi="宋体" w:cs="宋体" w:eastAsia="宋体" w:hint="default"/>
                <w:sz w:val="18"/>
                <w:szCs w:val="18"/>
              </w:rPr>
              <w:t>期间完成收入</w:t>
            </w:r>
            <w:r>
              <w:rPr>
                <w:rFonts w:ascii="宋体" w:hAnsi="宋体" w:cs="宋体" w:eastAsia="宋体" w:hint="default"/>
                <w:sz w:val="18"/>
                <w:szCs w:val="18"/>
              </w:rPr>
              <w:t>57,882.65</w:t>
            </w:r>
            <w:r>
              <w:rPr>
                <w:rFonts w:ascii="宋体" w:hAnsi="宋体" w:cs="宋体" w:eastAsia="宋体" w:hint="default"/>
                <w:sz w:val="18"/>
                <w:szCs w:val="18"/>
              </w:rPr>
              <w:t>万元，净利润</w:t>
            </w:r>
            <w:r>
              <w:rPr>
                <w:rFonts w:ascii="宋体" w:hAnsi="宋体" w:cs="宋体" w:eastAsia="宋体" w:hint="default"/>
                <w:sz w:val="18"/>
                <w:szCs w:val="18"/>
              </w:rPr>
              <w:t>5,559.02</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湖南盟盛医疗用品科技有限公司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2359"/>
        <w:jc w:val="right"/>
      </w:pPr>
      <w:r>
        <w:rPr/>
        <w:pict>
          <v:shape style="position:absolute;margin-left:56.400002pt;margin-top:-63.158264pt;width:419.05pt;height:143.950pt;mso-position-horizontal-relative:page;mso-position-vertical-relative:paragraph;z-index:14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5"/>
                    <w:gridCol w:w="5641"/>
                  </w:tblGrid>
                  <w:tr>
                    <w:trPr>
                      <w:trHeight w:val="34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641" w:type="dxa"/>
                        <w:tcBorders>
                          <w:top w:val="single" w:sz="4" w:space="0" w:color="000000"/>
                          <w:left w:val="single" w:sz="4" w:space="0" w:color="000000"/>
                          <w:bottom w:val="single" w:sz="4" w:space="0" w:color="000000"/>
                          <w:right w:val="single" w:sz="4" w:space="0" w:color="000000"/>
                        </w:tcBorders>
                      </w:tcPr>
                      <w:p>
                        <w:pPr/>
                      </w:p>
                    </w:tc>
                  </w:tr>
                  <w:tr>
                    <w:trPr>
                      <w:trHeight w:val="2527"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 日后的目标公司的销售额和及利润 对赌期内（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 </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日）复合增长率均不低于 </w:t>
                        </w:r>
                        <w:r>
                          <w:rPr>
                            <w:rFonts w:ascii="宋体" w:hAnsi="宋体" w:cs="宋体" w:eastAsia="宋体" w:hint="default"/>
                            <w:sz w:val="18"/>
                            <w:szCs w:val="18"/>
                          </w:rPr>
                          <w:t>25%</w:t>
                        </w:r>
                        <w:r>
                          <w:rPr>
                            <w:rFonts w:ascii="宋体" w:hAnsi="宋体" w:cs="宋体" w:eastAsia="宋体" w:hint="default"/>
                            <w:sz w:val="18"/>
                            <w:szCs w:val="18"/>
                          </w:rPr>
                          <w:t>。</w:t>
                        </w: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29,928.13</w:t>
                        </w:r>
                        <w:r>
                          <w:rPr>
                            <w:rFonts w:ascii="宋体" w:hAnsi="宋体" w:cs="宋体" w:eastAsia="宋体" w:hint="default"/>
                            <w:sz w:val="18"/>
                            <w:szCs w:val="18"/>
                          </w:rPr>
                          <w:t>万元，且净利润不低于</w:t>
                        </w:r>
                        <w:r>
                          <w:rPr>
                            <w:rFonts w:ascii="宋体" w:hAnsi="宋体" w:cs="宋体" w:eastAsia="宋体" w:hint="default"/>
                            <w:sz w:val="18"/>
                            <w:szCs w:val="18"/>
                          </w:rPr>
                          <w:t>2,992.81 </w:t>
                        </w:r>
                        <w:r>
                          <w:rPr>
                            <w:rFonts w:ascii="宋体" w:hAnsi="宋体" w:cs="宋体" w:eastAsia="宋体" w:hint="default"/>
                            <w:sz w:val="18"/>
                            <w:szCs w:val="18"/>
                          </w:rPr>
                          <w:t>万元，向乙方支付</w:t>
                        </w:r>
                        <w:r>
                          <w:rPr>
                            <w:rFonts w:ascii="宋体" w:hAnsi="宋体" w:cs="宋体" w:eastAsia="宋体" w:hint="default"/>
                            <w:sz w:val="18"/>
                            <w:szCs w:val="18"/>
                          </w:rPr>
                          <w:t>7</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29,928.13</w:t>
                        </w:r>
                        <w:r>
                          <w:rPr>
                            <w:rFonts w:ascii="宋体" w:hAnsi="宋体" w:cs="宋体" w:eastAsia="宋体" w:hint="default"/>
                            <w:sz w:val="18"/>
                            <w:szCs w:val="18"/>
                          </w:rPr>
                          <w:t>万元或净利润小于</w:t>
                        </w:r>
                        <w:r>
                          <w:rPr>
                            <w:rFonts w:ascii="宋体" w:hAnsi="宋体" w:cs="宋体" w:eastAsia="宋体" w:hint="default"/>
                            <w:sz w:val="18"/>
                            <w:szCs w:val="18"/>
                          </w:rPr>
                          <w:t>2,992.81</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27,431.04</w:t>
                        </w:r>
                        <w:r>
                          <w:rPr>
                            <w:rFonts w:ascii="宋体" w:hAnsi="宋体" w:cs="宋体" w:eastAsia="宋体" w:hint="default"/>
                            <w:sz w:val="18"/>
                            <w:szCs w:val="18"/>
                          </w:rPr>
                          <w:t>万元，同时净利润不低于</w:t>
                        </w:r>
                        <w:r>
                          <w:rPr>
                            <w:rFonts w:ascii="宋体" w:hAnsi="宋体" w:cs="宋体" w:eastAsia="宋体" w:hint="default"/>
                            <w:sz w:val="18"/>
                            <w:szCs w:val="18"/>
                          </w:rPr>
                          <w:t>2,743.10</w:t>
                        </w:r>
                        <w:r>
                          <w:rPr>
                            <w:rFonts w:ascii="宋体" w:hAnsi="宋体" w:cs="宋体" w:eastAsia="宋体" w:hint="default"/>
                            <w:sz w:val="18"/>
                            <w:szCs w:val="18"/>
                          </w:rPr>
                          <w:t>万元 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27,431.04</w:t>
                        </w:r>
                        <w:r>
                          <w:rPr>
                            <w:rFonts w:ascii="宋体" w:hAnsi="宋体" w:cs="宋体" w:eastAsia="宋体" w:hint="default"/>
                            <w:sz w:val="18"/>
                            <w:szCs w:val="18"/>
                          </w:rPr>
                          <w:t>万元或净利润小于</w:t>
                        </w:r>
                        <w:r>
                          <w:rPr>
                            <w:rFonts w:ascii="宋体" w:hAnsi="宋体" w:cs="宋体" w:eastAsia="宋体" w:hint="default"/>
                            <w:sz w:val="18"/>
                            <w:szCs w:val="18"/>
                          </w:rPr>
                          <w:t>2,743.10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25,078.40</w:t>
                        </w:r>
                        <w:r>
                          <w:rPr>
                            <w:rFonts w:ascii="宋体" w:hAnsi="宋体" w:cs="宋体" w:eastAsia="宋体" w:hint="default"/>
                            <w:sz w:val="18"/>
                            <w:szCs w:val="18"/>
                          </w:rPr>
                          <w:t>万元，同时净利润不低于</w:t>
                        </w:r>
                        <w:r>
                          <w:rPr>
                            <w:rFonts w:ascii="宋体" w:hAnsi="宋体" w:cs="宋体" w:eastAsia="宋体" w:hint="default"/>
                            <w:sz w:val="18"/>
                            <w:szCs w:val="18"/>
                          </w:rPr>
                          <w:t>2,507.84</w:t>
                        </w:r>
                        <w:r>
                          <w:rPr>
                            <w:rFonts w:ascii="宋体" w:hAnsi="宋体" w:cs="宋体" w:eastAsia="宋体" w:hint="default"/>
                            <w:sz w:val="18"/>
                            <w:szCs w:val="18"/>
                          </w:rPr>
                          <w:t>万元 向乙方支付</w:t>
                        </w:r>
                        <w:r>
                          <w:rPr>
                            <w:rFonts w:ascii="宋体" w:hAnsi="宋体" w:cs="宋体" w:eastAsia="宋体" w:hint="default"/>
                            <w:sz w:val="18"/>
                            <w:szCs w:val="18"/>
                          </w:rPr>
                          <w:t>2</w:t>
                        </w:r>
                        <w:r>
                          <w:rPr>
                            <w:rFonts w:ascii="宋体" w:hAnsi="宋体" w:cs="宋体" w:eastAsia="宋体" w:hint="default"/>
                            <w:sz w:val="18"/>
                            <w:szCs w:val="18"/>
                          </w:rPr>
                          <w:t>倍溢价款。</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59"/>
        <w:jc w:val="right"/>
      </w:pPr>
      <w:r>
        <w:rPr/>
        <w:t>，</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725"/>
        <w:gridCol w:w="5641"/>
      </w:tblGrid>
      <w:tr>
        <w:trPr>
          <w:trHeight w:val="1277" w:hRule="exact"/>
        </w:trPr>
        <w:tc>
          <w:tcPr>
            <w:tcW w:w="2725" w:type="dxa"/>
            <w:tcBorders>
              <w:top w:val="single" w:sz="4" w:space="0" w:color="000000"/>
              <w:left w:val="single" w:sz="4" w:space="0" w:color="000000"/>
              <w:bottom w:val="single" w:sz="4" w:space="0" w:color="000000"/>
              <w:right w:val="single" w:sz="4" w:space="0" w:color="000000"/>
            </w:tcBorders>
          </w:tcPr>
          <w:p>
            <w:pP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25,078.40</w:t>
            </w:r>
            <w:r>
              <w:rPr>
                <w:rFonts w:ascii="宋体" w:hAnsi="宋体" w:cs="宋体" w:eastAsia="宋体" w:hint="default"/>
                <w:sz w:val="18"/>
                <w:szCs w:val="18"/>
              </w:rPr>
              <w:t>万元或净利润小于</w:t>
            </w:r>
            <w:r>
              <w:rPr>
                <w:rFonts w:ascii="宋体" w:hAnsi="宋体" w:cs="宋体" w:eastAsia="宋体" w:hint="default"/>
                <w:sz w:val="18"/>
                <w:szCs w:val="18"/>
              </w:rPr>
              <w:t>2,507.84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w:t>
            </w:r>
            <w:r>
              <w:rPr>
                <w:rFonts w:ascii="宋体" w:hAnsi="宋体" w:cs="宋体" w:eastAsia="宋体" w:hint="default"/>
                <w:spacing w:val="-2"/>
                <w:sz w:val="18"/>
                <w:szCs w:val="18"/>
              </w:rPr>
              <w:t>合计的销售额不低于</w:t>
            </w:r>
            <w:r>
              <w:rPr>
                <w:rFonts w:ascii="宋体" w:hAnsi="宋体" w:cs="宋体" w:eastAsia="宋体" w:hint="default"/>
                <w:spacing w:val="-2"/>
                <w:sz w:val="18"/>
                <w:szCs w:val="18"/>
              </w:rPr>
              <w:t>18,840</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1,884</w:t>
            </w:r>
            <w:r>
              <w:rPr>
                <w:rFonts w:ascii="宋体" w:hAnsi="宋体" w:cs="宋体" w:eastAsia="宋体" w:hint="default"/>
                <w:spacing w:val="-2"/>
                <w:sz w:val="18"/>
                <w:szCs w:val="18"/>
              </w:rPr>
              <w:t>万元，向乙方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8"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201707~201906</w:t>
            </w:r>
            <w:r>
              <w:rPr>
                <w:rFonts w:ascii="宋体" w:hAnsi="宋体" w:cs="宋体" w:eastAsia="宋体" w:hint="default"/>
                <w:sz w:val="18"/>
                <w:szCs w:val="18"/>
              </w:rPr>
              <w:t>期间完成收入</w:t>
            </w:r>
            <w:r>
              <w:rPr>
                <w:rFonts w:ascii="宋体" w:hAnsi="宋体" w:cs="宋体" w:eastAsia="宋体" w:hint="default"/>
                <w:sz w:val="18"/>
                <w:szCs w:val="18"/>
              </w:rPr>
              <w:t>26,028.96</w:t>
            </w:r>
            <w:r>
              <w:rPr>
                <w:rFonts w:ascii="宋体" w:hAnsi="宋体" w:cs="宋体" w:eastAsia="宋体" w:hint="default"/>
                <w:sz w:val="18"/>
                <w:szCs w:val="18"/>
              </w:rPr>
              <w:t>万元，净利润</w:t>
            </w:r>
            <w:r>
              <w:rPr>
                <w:rFonts w:ascii="宋体" w:hAnsi="宋体" w:cs="宋体" w:eastAsia="宋体" w:hint="default"/>
                <w:sz w:val="18"/>
                <w:szCs w:val="18"/>
              </w:rPr>
              <w:t>2,119.45</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湖南瑞康医疗有限公司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4"/>
        <w:ind w:left="0" w:right="2321"/>
        <w:jc w:val="right"/>
      </w:pPr>
      <w:r>
        <w:rPr/>
        <w:pict>
          <v:shape style="position:absolute;margin-left:56.400002pt;margin-top:-203.558273pt;width:419.05pt;height:348.3pt;mso-position-horizontal-relative:page;mso-position-vertical-relative:paragraph;z-index:14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5"/>
                    <w:gridCol w:w="5641"/>
                  </w:tblGrid>
                  <w:tr>
                    <w:trPr>
                      <w:trHeight w:val="34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641" w:type="dxa"/>
                        <w:tcBorders>
                          <w:top w:val="single" w:sz="4" w:space="0" w:color="000000"/>
                          <w:left w:val="single" w:sz="4" w:space="0" w:color="000000"/>
                          <w:bottom w:val="single" w:sz="4" w:space="0" w:color="000000"/>
                          <w:right w:val="single" w:sz="4" w:space="0" w:color="000000"/>
                        </w:tcBorders>
                      </w:tcPr>
                      <w:p>
                        <w:pPr/>
                      </w:p>
                    </w:tc>
                  </w:tr>
                  <w:tr>
                    <w:trPr>
                      <w:trHeight w:val="5646"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业绩承诺金额：市场占有率低于</w:t>
                        </w:r>
                        <w:r>
                          <w:rPr>
                            <w:rFonts w:ascii="宋体" w:hAnsi="宋体" w:cs="宋体" w:eastAsia="宋体" w:hint="default"/>
                            <w:sz w:val="18"/>
                            <w:szCs w:val="18"/>
                          </w:rPr>
                          <w:t>20</w:t>
                        </w:r>
                      </w:p>
                      <w:p>
                        <w:pPr>
                          <w:pStyle w:val="TableParagraph"/>
                          <w:spacing w:line="319" w:lineRule="auto" w:before="76"/>
                          <w:ind w:left="7" w:right="5"/>
                          <w:jc w:val="left"/>
                          <w:rPr>
                            <w:rFonts w:ascii="宋体" w:hAnsi="宋体" w:cs="宋体" w:eastAsia="宋体" w:hint="default"/>
                            <w:sz w:val="18"/>
                            <w:szCs w:val="18"/>
                          </w:rPr>
                        </w:pPr>
                        <w:r>
                          <w:rPr>
                            <w:rFonts w:ascii="宋体" w:hAnsi="宋体" w:cs="宋体" w:eastAsia="宋体" w:hint="default"/>
                            <w:sz w:val="18"/>
                            <w:szCs w:val="18"/>
                          </w:rPr>
                          <w:t>％时，目标公司自营方面业务的销 售额年增长率不得低于</w:t>
                        </w:r>
                        <w:r>
                          <w:rPr>
                            <w:rFonts w:ascii="宋体" w:hAnsi="宋体" w:cs="宋体" w:eastAsia="宋体" w:hint="default"/>
                            <w:sz w:val="18"/>
                            <w:szCs w:val="18"/>
                          </w:rPr>
                          <w:t>30</w:t>
                        </w:r>
                        <w:r>
                          <w:rPr>
                            <w:rFonts w:ascii="宋体" w:hAnsi="宋体" w:cs="宋体" w:eastAsia="宋体" w:hint="default"/>
                            <w:sz w:val="18"/>
                            <w:szCs w:val="18"/>
                          </w:rPr>
                          <w:t>％，目标 公司市场占有率达到</w:t>
                        </w:r>
                        <w:r>
                          <w:rPr>
                            <w:rFonts w:ascii="宋体" w:hAnsi="宋体" w:cs="宋体" w:eastAsia="宋体" w:hint="default"/>
                            <w:sz w:val="18"/>
                            <w:szCs w:val="18"/>
                          </w:rPr>
                          <w:t>20</w:t>
                        </w:r>
                        <w:r>
                          <w:rPr>
                            <w:rFonts w:ascii="宋体" w:hAnsi="宋体" w:cs="宋体" w:eastAsia="宋体" w:hint="default"/>
                            <w:sz w:val="18"/>
                            <w:szCs w:val="18"/>
                          </w:rPr>
                          <w:t>％及以上 时，公司自营方面业务销售额年增 长率不低于</w:t>
                        </w:r>
                        <w:r>
                          <w:rPr>
                            <w:rFonts w:ascii="宋体" w:hAnsi="宋体" w:cs="宋体" w:eastAsia="宋体" w:hint="default"/>
                            <w:sz w:val="18"/>
                            <w:szCs w:val="18"/>
                          </w:rPr>
                          <w:t>20</w:t>
                        </w:r>
                        <w:r>
                          <w:rPr>
                            <w:rFonts w:ascii="宋体" w:hAnsi="宋体" w:cs="宋体" w:eastAsia="宋体" w:hint="default"/>
                            <w:sz w:val="18"/>
                            <w:szCs w:val="18"/>
                          </w:rPr>
                          <w:t>％。</w:t>
                        </w: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销售覆盖率：签订协议后目标公司在其所在省份第一年度，销售覆盖 率应达到县级人民医院二甲及以上公立医院的</w:t>
                        </w:r>
                        <w:r>
                          <w:rPr>
                            <w:rFonts w:ascii="宋体" w:hAnsi="宋体" w:cs="宋体" w:eastAsia="宋体" w:hint="default"/>
                            <w:sz w:val="18"/>
                            <w:szCs w:val="18"/>
                          </w:rPr>
                          <w:t>50</w:t>
                        </w:r>
                        <w:r>
                          <w:rPr>
                            <w:rFonts w:ascii="宋体" w:hAnsi="宋体" w:cs="宋体" w:eastAsia="宋体" w:hint="default"/>
                            <w:sz w:val="18"/>
                            <w:szCs w:val="18"/>
                          </w:rPr>
                          <w:t>％，第二年度销售覆盖 率应达到</w:t>
                        </w:r>
                        <w:r>
                          <w:rPr>
                            <w:rFonts w:ascii="宋体" w:hAnsi="宋体" w:cs="宋体" w:eastAsia="宋体" w:hint="default"/>
                            <w:sz w:val="18"/>
                            <w:szCs w:val="18"/>
                          </w:rPr>
                          <w:t>70</w:t>
                        </w:r>
                        <w:r>
                          <w:rPr>
                            <w:rFonts w:ascii="宋体" w:hAnsi="宋体" w:cs="宋体" w:eastAsia="宋体" w:hint="default"/>
                            <w:sz w:val="18"/>
                            <w:szCs w:val="18"/>
                          </w:rPr>
                          <w:t>％，第三年度销售覆盖率应达到</w:t>
                        </w:r>
                        <w:r>
                          <w:rPr>
                            <w:rFonts w:ascii="宋体" w:hAnsi="宋体" w:cs="宋体" w:eastAsia="宋体" w:hint="default"/>
                            <w:sz w:val="18"/>
                            <w:szCs w:val="18"/>
                          </w:rPr>
                          <w:t>80</w:t>
                        </w:r>
                        <w:r>
                          <w:rPr>
                            <w:rFonts w:ascii="宋体" w:hAnsi="宋体" w:cs="宋体" w:eastAsia="宋体" w:hint="default"/>
                            <w:sz w:val="18"/>
                            <w:szCs w:val="18"/>
                          </w:rPr>
                          <w:t>％。 </w:t>
                        </w:r>
                        <w:r>
                          <w:rPr>
                            <w:rFonts w:ascii="宋体" w:hAnsi="宋体" w:cs="宋体" w:eastAsia="宋体" w:hint="default"/>
                            <w:sz w:val="18"/>
                            <w:szCs w:val="18"/>
                          </w:rPr>
                          <w:t>2.</w:t>
                        </w:r>
                        <w:r>
                          <w:rPr>
                            <w:rFonts w:ascii="宋体" w:hAnsi="宋体" w:cs="宋体" w:eastAsia="宋体" w:hint="default"/>
                            <w:sz w:val="18"/>
                            <w:szCs w:val="18"/>
                          </w:rPr>
                          <w:t>自营指标：自营指标考核两方面业务，即合作公司和【目标公司的子 公司、孙公司】转入目标公司的配送业务，以及平台公司为非合作公司 </w:t>
                        </w:r>
                        <w:r>
                          <w:rPr>
                            <w:rFonts w:ascii="宋体" w:hAnsi="宋体" w:cs="宋体" w:eastAsia="宋体" w:hint="default"/>
                            <w:spacing w:val="-2"/>
                            <w:sz w:val="18"/>
                            <w:szCs w:val="18"/>
                          </w:rPr>
                          <w:t>配送的业务</w:t>
                        </w:r>
                        <w:r>
                          <w:rPr>
                            <w:rFonts w:ascii="宋体" w:hAnsi="宋体" w:cs="宋体" w:eastAsia="宋体" w:hint="default"/>
                            <w:spacing w:val="-2"/>
                            <w:sz w:val="18"/>
                            <w:szCs w:val="18"/>
                          </w:rPr>
                          <w:t>(</w:t>
                        </w:r>
                        <w:r>
                          <w:rPr>
                            <w:rFonts w:ascii="宋体" w:hAnsi="宋体" w:cs="宋体" w:eastAsia="宋体" w:hint="default"/>
                            <w:spacing w:val="-2"/>
                            <w:sz w:val="18"/>
                            <w:szCs w:val="18"/>
                          </w:rPr>
                          <w:t>以下统称为“自营方面业务”</w:t>
                        </w:r>
                        <w:r>
                          <w:rPr>
                            <w:rFonts w:ascii="宋体" w:hAnsi="宋体" w:cs="宋体" w:eastAsia="宋体" w:hint="default"/>
                            <w:spacing w:val="-2"/>
                            <w:sz w:val="18"/>
                            <w:szCs w:val="18"/>
                          </w:rPr>
                          <w:t>)</w:t>
                        </w:r>
                        <w:r>
                          <w:rPr>
                            <w:rFonts w:ascii="宋体" w:hAnsi="宋体" w:cs="宋体" w:eastAsia="宋体" w:hint="default"/>
                            <w:spacing w:val="-2"/>
                            <w:sz w:val="18"/>
                            <w:szCs w:val="18"/>
                          </w:rPr>
                          <w:t>。目标公司市场占有率</w:t>
                        </w:r>
                        <w:r>
                          <w:rPr>
                            <w:rFonts w:ascii="宋体" w:hAnsi="宋体" w:cs="宋体" w:eastAsia="宋体" w:hint="default"/>
                            <w:spacing w:val="-2"/>
                            <w:sz w:val="18"/>
                            <w:szCs w:val="18"/>
                          </w:rPr>
                          <w:t>(</w:t>
                        </w:r>
                        <w:r>
                          <w:rPr>
                            <w:rFonts w:ascii="宋体" w:hAnsi="宋体" w:cs="宋体" w:eastAsia="宋体" w:hint="default"/>
                            <w:spacing w:val="-2"/>
                            <w:sz w:val="18"/>
                            <w:szCs w:val="18"/>
                          </w:rPr>
                          <w:t>指参</w:t>
                        </w:r>
                        <w:r>
                          <w:rPr>
                            <w:rFonts w:ascii="宋体" w:hAnsi="宋体" w:cs="宋体" w:eastAsia="宋体" w:hint="default"/>
                            <w:spacing w:val="-78"/>
                            <w:sz w:val="18"/>
                            <w:szCs w:val="18"/>
                          </w:rPr>
                          <w:t> </w:t>
                        </w:r>
                        <w:r>
                          <w:rPr>
                            <w:rFonts w:ascii="宋体" w:hAnsi="宋体" w:cs="宋体" w:eastAsia="宋体" w:hint="default"/>
                            <w:sz w:val="18"/>
                            <w:szCs w:val="18"/>
                          </w:rPr>
                          <w:t>照目标公司所在省份医疗市场容量情况书面确定目公司的平台销量指标 </w:t>
                        </w:r>
                        <w:r>
                          <w:rPr>
                            <w:rFonts w:ascii="宋体" w:hAnsi="宋体" w:cs="宋体" w:eastAsia="宋体" w:hint="default"/>
                            <w:spacing w:val="-2"/>
                            <w:sz w:val="18"/>
                            <w:szCs w:val="18"/>
                          </w:rPr>
                          <w:t>附件计算见附后</w:t>
                        </w:r>
                        <w:r>
                          <w:rPr>
                            <w:rFonts w:ascii="宋体" w:hAnsi="宋体" w:cs="宋体" w:eastAsia="宋体" w:hint="default"/>
                            <w:spacing w:val="-2"/>
                            <w:sz w:val="18"/>
                            <w:szCs w:val="18"/>
                          </w:rPr>
                          <w:t>)</w:t>
                        </w:r>
                        <w:r>
                          <w:rPr>
                            <w:rFonts w:ascii="宋体" w:hAnsi="宋体" w:cs="宋体" w:eastAsia="宋体" w:hint="default"/>
                            <w:spacing w:val="-2"/>
                            <w:sz w:val="18"/>
                            <w:szCs w:val="18"/>
                          </w:rPr>
                          <w:t>低于</w:t>
                        </w:r>
                        <w:r>
                          <w:rPr>
                            <w:rFonts w:ascii="宋体" w:hAnsi="宋体" w:cs="宋体" w:eastAsia="宋体" w:hint="default"/>
                            <w:spacing w:val="-2"/>
                            <w:sz w:val="18"/>
                            <w:szCs w:val="18"/>
                          </w:rPr>
                          <w:t>20</w:t>
                        </w:r>
                        <w:r>
                          <w:rPr>
                            <w:rFonts w:ascii="宋体" w:hAnsi="宋体" w:cs="宋体" w:eastAsia="宋体" w:hint="default"/>
                            <w:spacing w:val="-2"/>
                            <w:sz w:val="18"/>
                            <w:szCs w:val="18"/>
                          </w:rPr>
                          <w:t>％时，目标公司自营方面业务的【销售额】年增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长率不得低于</w:t>
                        </w:r>
                        <w:r>
                          <w:rPr>
                            <w:rFonts w:ascii="宋体" w:hAnsi="宋体" w:cs="宋体" w:eastAsia="宋体" w:hint="default"/>
                            <w:sz w:val="18"/>
                            <w:szCs w:val="18"/>
                          </w:rPr>
                          <w:t>30</w:t>
                        </w:r>
                        <w:r>
                          <w:rPr>
                            <w:rFonts w:ascii="宋体" w:hAnsi="宋体" w:cs="宋体" w:eastAsia="宋体" w:hint="default"/>
                            <w:sz w:val="18"/>
                            <w:szCs w:val="18"/>
                          </w:rPr>
                          <w:t>％，目标公司市场占有率达到</w:t>
                        </w:r>
                        <w:r>
                          <w:rPr>
                            <w:rFonts w:ascii="宋体" w:hAnsi="宋体" w:cs="宋体" w:eastAsia="宋体" w:hint="default"/>
                            <w:sz w:val="18"/>
                            <w:szCs w:val="18"/>
                          </w:rPr>
                          <w:t>20</w:t>
                        </w:r>
                        <w:r>
                          <w:rPr>
                            <w:rFonts w:ascii="宋体" w:hAnsi="宋体" w:cs="宋体" w:eastAsia="宋体" w:hint="default"/>
                            <w:sz w:val="18"/>
                            <w:szCs w:val="18"/>
                          </w:rPr>
                          <w:t>％及以上时，公司自营 方面业务【销售额】年增长率不低于</w:t>
                        </w:r>
                        <w:r>
                          <w:rPr>
                            <w:rFonts w:ascii="宋体" w:hAnsi="宋体" w:cs="宋体" w:eastAsia="宋体" w:hint="default"/>
                            <w:sz w:val="18"/>
                            <w:szCs w:val="18"/>
                          </w:rPr>
                          <w:t>20</w:t>
                        </w:r>
                        <w:r>
                          <w:rPr>
                            <w:rFonts w:ascii="宋体" w:hAnsi="宋体" w:cs="宋体" w:eastAsia="宋体" w:hint="default"/>
                            <w:sz w:val="18"/>
                            <w:szCs w:val="18"/>
                          </w:rPr>
                          <w:t>％。 </w:t>
                        </w:r>
                        <w:r>
                          <w:rPr>
                            <w:rFonts w:ascii="宋体" w:hAnsi="宋体" w:cs="宋体" w:eastAsia="宋体" w:hint="default"/>
                            <w:sz w:val="18"/>
                            <w:szCs w:val="18"/>
                          </w:rPr>
                          <w:t>3.</w:t>
                        </w:r>
                        <w:r>
                          <w:rPr>
                            <w:rFonts w:ascii="宋体" w:hAnsi="宋体" w:cs="宋体" w:eastAsia="宋体" w:hint="default"/>
                            <w:sz w:val="18"/>
                            <w:szCs w:val="18"/>
                          </w:rPr>
                          <w:t>平台销量指标及其统算指标：甲方参照目标公司所在省份医疗市场容 量情况书面确定目标公司的平台销量指标。在</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日之前，目 标公司未达到</w:t>
                        </w:r>
                        <w:r>
                          <w:rPr>
                            <w:rFonts w:ascii="宋体" w:hAnsi="宋体" w:cs="宋体" w:eastAsia="宋体" w:hint="default"/>
                            <w:sz w:val="18"/>
                            <w:szCs w:val="18"/>
                          </w:rPr>
                          <w:t>2018</w:t>
                        </w:r>
                        <w:r>
                          <w:rPr>
                            <w:rFonts w:ascii="宋体" w:hAnsi="宋体" w:cs="宋体" w:eastAsia="宋体" w:hint="default"/>
                            <w:sz w:val="18"/>
                            <w:szCs w:val="18"/>
                          </w:rPr>
                          <w:t>年平台销量统算指标的，或销售覆盖率未达到</w:t>
                        </w:r>
                        <w:r>
                          <w:rPr>
                            <w:rFonts w:ascii="宋体" w:hAnsi="宋体" w:cs="宋体" w:eastAsia="宋体" w:hint="default"/>
                            <w:sz w:val="18"/>
                            <w:szCs w:val="18"/>
                          </w:rPr>
                          <w:t>80</w:t>
                        </w:r>
                        <w:r>
                          <w:rPr>
                            <w:rFonts w:ascii="宋体" w:hAnsi="宋体" w:cs="宋体" w:eastAsia="宋体" w:hint="default"/>
                            <w:sz w:val="18"/>
                            <w:szCs w:val="18"/>
                          </w:rPr>
                          <w:t>％的 可通过收购公司和收购业务</w:t>
                        </w:r>
                        <w:r>
                          <w:rPr>
                            <w:rFonts w:ascii="宋体" w:hAnsi="宋体" w:cs="宋体" w:eastAsia="宋体" w:hint="default"/>
                            <w:sz w:val="18"/>
                            <w:szCs w:val="18"/>
                          </w:rPr>
                          <w:t>(</w:t>
                        </w:r>
                        <w:r>
                          <w:rPr>
                            <w:rFonts w:ascii="宋体" w:hAnsi="宋体" w:cs="宋体" w:eastAsia="宋体" w:hint="default"/>
                            <w:sz w:val="18"/>
                            <w:szCs w:val="18"/>
                          </w:rPr>
                          <w:t>以下统称为“收购方面业务”</w:t>
                        </w:r>
                        <w:r>
                          <w:rPr>
                            <w:rFonts w:ascii="宋体" w:hAnsi="宋体" w:cs="宋体" w:eastAsia="宋体" w:hint="default"/>
                            <w:sz w:val="18"/>
                            <w:szCs w:val="18"/>
                          </w:rPr>
                          <w:t>)</w:t>
                        </w:r>
                        <w:r>
                          <w:rPr>
                            <w:rFonts w:ascii="宋体" w:hAnsi="宋体" w:cs="宋体" w:eastAsia="宋体" w:hint="default"/>
                            <w:sz w:val="18"/>
                            <w:szCs w:val="18"/>
                          </w:rPr>
                          <w:t>的方式弥补 自营方面业务不足的部分。目标公司通过收购方面业务达到平台销量统 算指标但销售覆盖率未达到</w:t>
                        </w:r>
                        <w:r>
                          <w:rPr>
                            <w:rFonts w:ascii="宋体" w:hAnsi="宋体" w:cs="宋体" w:eastAsia="宋体" w:hint="default"/>
                            <w:sz w:val="18"/>
                            <w:szCs w:val="18"/>
                          </w:rPr>
                          <w:t>80</w:t>
                        </w:r>
                        <w:r>
                          <w:rPr>
                            <w:rFonts w:ascii="宋体" w:hAnsi="宋体" w:cs="宋体" w:eastAsia="宋体" w:hint="default"/>
                            <w:sz w:val="18"/>
                            <w:szCs w:val="18"/>
                          </w:rPr>
                          <w:t>％的，目标公司可以继续进行收购方面业 务。目标公司通过收购方面业务达到平台销量指标及销售覆盖率标准的 不得再进行收购方面业务。</w:t>
                        </w:r>
                      </w:p>
                    </w:tc>
                  </w:tr>
                  <w:tr>
                    <w:trPr>
                      <w:trHeight w:val="967"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年度实现销售收入</w:t>
                        </w:r>
                        <w:r>
                          <w:rPr>
                            <w:rFonts w:ascii="宋体" w:hAnsi="宋体" w:cs="宋体" w:eastAsia="宋体" w:hint="default"/>
                            <w:spacing w:val="-3"/>
                            <w:sz w:val="18"/>
                            <w:szCs w:val="18"/>
                          </w:rPr>
                          <w:t> </w:t>
                        </w:r>
                        <w:r>
                          <w:rPr>
                            <w:rFonts w:ascii="宋体" w:hAnsi="宋体" w:cs="宋体" w:eastAsia="宋体" w:hint="default"/>
                            <w:sz w:val="18"/>
                            <w:szCs w:val="18"/>
                          </w:rPr>
                          <w:t>938.14</w:t>
                        </w:r>
                        <w:r>
                          <w:rPr>
                            <w:rFonts w:ascii="宋体" w:hAnsi="宋体" w:cs="宋体" w:eastAsia="宋体" w:hint="default"/>
                            <w:sz w:val="18"/>
                            <w:szCs w:val="18"/>
                          </w:rPr>
                          <w:t>万元；</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年度实现销售收入</w:t>
                        </w:r>
                        <w:r>
                          <w:rPr>
                            <w:rFonts w:ascii="宋体" w:hAnsi="宋体" w:cs="宋体" w:eastAsia="宋体" w:hint="default"/>
                            <w:spacing w:val="-1"/>
                            <w:sz w:val="18"/>
                            <w:szCs w:val="18"/>
                          </w:rPr>
                          <w:t> </w:t>
                        </w:r>
                        <w:r>
                          <w:rPr>
                            <w:rFonts w:ascii="宋体" w:hAnsi="宋体" w:cs="宋体" w:eastAsia="宋体" w:hint="default"/>
                            <w:sz w:val="18"/>
                            <w:szCs w:val="18"/>
                          </w:rPr>
                          <w:t>6,858.69</w:t>
                        </w:r>
                        <w:r>
                          <w:rPr>
                            <w:rFonts w:ascii="宋体" w:hAnsi="宋体" w:cs="宋体" w:eastAsia="宋体" w:hint="default"/>
                            <w:sz w:val="18"/>
                            <w:szCs w:val="18"/>
                          </w:rPr>
                          <w:t>万元；</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年度实现销售收入</w:t>
                        </w:r>
                        <w:r>
                          <w:rPr>
                            <w:rFonts w:ascii="宋体" w:hAnsi="宋体" w:cs="宋体" w:eastAsia="宋体" w:hint="default"/>
                            <w:sz w:val="18"/>
                            <w:szCs w:val="18"/>
                          </w:rPr>
                          <w:t>13,125.57</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44"/>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172" w:right="1133"/>
        <w:jc w:val="left"/>
      </w:pPr>
      <w:r>
        <w:rPr/>
        <w:t>瑞康医药山西有限公司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872"/>
        <w:gridCol w:w="6494"/>
      </w:tblGrid>
      <w:tr>
        <w:trPr>
          <w:trHeight w:val="34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494" w:type="dxa"/>
            <w:tcBorders>
              <w:top w:val="single" w:sz="4" w:space="0" w:color="000000"/>
              <w:left w:val="single" w:sz="4" w:space="0" w:color="000000"/>
              <w:bottom w:val="single" w:sz="4" w:space="0" w:color="000000"/>
              <w:right w:val="single" w:sz="4" w:space="0" w:color="000000"/>
            </w:tcBorders>
          </w:tcPr>
          <w:p>
            <w:pPr/>
          </w:p>
        </w:tc>
      </w:tr>
      <w:tr>
        <w:trPr>
          <w:trHeight w:val="2840"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50"/>
              <w:jc w:val="left"/>
              <w:rPr>
                <w:rFonts w:ascii="宋体" w:hAnsi="宋体" w:cs="宋体" w:eastAsia="宋体" w:hint="default"/>
                <w:sz w:val="18"/>
                <w:szCs w:val="18"/>
              </w:rPr>
            </w:pPr>
            <w:r>
              <w:rPr>
                <w:rFonts w:ascii="宋体" w:hAnsi="宋体" w:cs="宋体" w:eastAsia="宋体" w:hint="default"/>
                <w:sz w:val="18"/>
                <w:szCs w:val="18"/>
              </w:rPr>
              <w:t>业绩承诺金额：乙方保 证合作基准日后的目标 公司的销售额和及利润 对赌期内（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 </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 复合增长率均不低于 </w:t>
            </w:r>
            <w:r>
              <w:rPr>
                <w:rFonts w:ascii="宋体" w:hAnsi="宋体" w:cs="宋体" w:eastAsia="宋体" w:hint="default"/>
                <w:sz w:val="18"/>
                <w:szCs w:val="18"/>
              </w:rPr>
              <w:t>25%</w:t>
            </w:r>
            <w:r>
              <w:rPr>
                <w:rFonts w:ascii="宋体" w:hAnsi="宋体" w:cs="宋体" w:eastAsia="宋体" w:hint="default"/>
                <w:sz w:val="18"/>
                <w:szCs w:val="18"/>
              </w:rPr>
              <w:t>。</w:t>
            </w:r>
          </w:p>
        </w:tc>
        <w:tc>
          <w:tcPr>
            <w:tcW w:w="6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对赌期实现销售额不低于</w:t>
            </w:r>
            <w:r>
              <w:rPr>
                <w:rFonts w:ascii="宋体" w:hAnsi="宋体" w:cs="宋体" w:eastAsia="宋体" w:hint="default"/>
                <w:spacing w:val="-1"/>
                <w:sz w:val="18"/>
                <w:szCs w:val="18"/>
              </w:rPr>
              <w:t>95,300</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3,812.50</w:t>
            </w:r>
            <w:r>
              <w:rPr>
                <w:rFonts w:ascii="宋体" w:hAnsi="宋体" w:cs="宋体" w:eastAsia="宋体" w:hint="default"/>
                <w:spacing w:val="-1"/>
                <w:sz w:val="18"/>
                <w:szCs w:val="18"/>
              </w:rPr>
              <w:t>万元，向乙方支</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付</w:t>
            </w:r>
            <w:r>
              <w:rPr>
                <w:rFonts w:ascii="宋体" w:hAnsi="宋体" w:cs="宋体" w:eastAsia="宋体" w:hint="default"/>
                <w:sz w:val="18"/>
                <w:szCs w:val="18"/>
              </w:rPr>
              <w:t>8</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95,300</w:t>
            </w:r>
            <w:r>
              <w:rPr>
                <w:rFonts w:ascii="宋体" w:hAnsi="宋体" w:cs="宋体" w:eastAsia="宋体" w:hint="default"/>
                <w:sz w:val="18"/>
                <w:szCs w:val="18"/>
              </w:rPr>
              <w:t>万元或净利润小于</w:t>
            </w:r>
            <w:r>
              <w:rPr>
                <w:rFonts w:ascii="宋体" w:hAnsi="宋体" w:cs="宋体" w:eastAsia="宋体" w:hint="default"/>
                <w:sz w:val="18"/>
                <w:szCs w:val="18"/>
              </w:rPr>
              <w:t>3,812.50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 不低于</w:t>
            </w:r>
            <w:r>
              <w:rPr>
                <w:rFonts w:ascii="宋体" w:hAnsi="宋体" w:cs="宋体" w:eastAsia="宋体" w:hint="default"/>
                <w:sz w:val="18"/>
                <w:szCs w:val="18"/>
              </w:rPr>
              <w:t>87,400</w:t>
            </w:r>
            <w:r>
              <w:rPr>
                <w:rFonts w:ascii="宋体" w:hAnsi="宋体" w:cs="宋体" w:eastAsia="宋体" w:hint="default"/>
                <w:sz w:val="18"/>
                <w:szCs w:val="18"/>
              </w:rPr>
              <w:t>万元，同时净利润不低于</w:t>
            </w:r>
            <w:r>
              <w:rPr>
                <w:rFonts w:ascii="宋体" w:hAnsi="宋体" w:cs="宋体" w:eastAsia="宋体" w:hint="default"/>
                <w:sz w:val="18"/>
                <w:szCs w:val="18"/>
              </w:rPr>
              <w:t>3,494.40</w:t>
            </w:r>
            <w:r>
              <w:rPr>
                <w:rFonts w:ascii="宋体" w:hAnsi="宋体" w:cs="宋体" w:eastAsia="宋体" w:hint="default"/>
                <w:sz w:val="18"/>
                <w:szCs w:val="18"/>
              </w:rPr>
              <w:t>万元，向乙方支付</w:t>
            </w:r>
            <w:r>
              <w:rPr>
                <w:rFonts w:ascii="宋体" w:hAnsi="宋体" w:cs="宋体" w:eastAsia="宋体" w:hint="default"/>
                <w:sz w:val="18"/>
                <w:szCs w:val="18"/>
              </w:rPr>
              <w:t>6</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87,400</w:t>
            </w:r>
            <w:r>
              <w:rPr>
                <w:rFonts w:ascii="宋体" w:hAnsi="宋体" w:cs="宋体" w:eastAsia="宋体" w:hint="default"/>
                <w:sz w:val="18"/>
                <w:szCs w:val="18"/>
              </w:rPr>
              <w:t>万元或净利润小于</w:t>
            </w:r>
            <w:r>
              <w:rPr>
                <w:rFonts w:ascii="宋体" w:hAnsi="宋体" w:cs="宋体" w:eastAsia="宋体" w:hint="default"/>
                <w:sz w:val="18"/>
                <w:szCs w:val="18"/>
              </w:rPr>
              <w:t>3,494.40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 不低于</w:t>
            </w:r>
            <w:r>
              <w:rPr>
                <w:rFonts w:ascii="宋体" w:hAnsi="宋体" w:cs="宋体" w:eastAsia="宋体" w:hint="default"/>
                <w:sz w:val="18"/>
                <w:szCs w:val="18"/>
              </w:rPr>
              <w:t>79,900</w:t>
            </w:r>
            <w:r>
              <w:rPr>
                <w:rFonts w:ascii="宋体" w:hAnsi="宋体" w:cs="宋体" w:eastAsia="宋体" w:hint="default"/>
                <w:sz w:val="18"/>
                <w:szCs w:val="18"/>
              </w:rPr>
              <w:t>万元，同时净利润不低于</w:t>
            </w:r>
            <w:r>
              <w:rPr>
                <w:rFonts w:ascii="宋体" w:hAnsi="宋体" w:cs="宋体" w:eastAsia="宋体" w:hint="default"/>
                <w:sz w:val="18"/>
                <w:szCs w:val="18"/>
              </w:rPr>
              <w:t>3,194.70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pacing w:val="-1"/>
                <w:sz w:val="18"/>
                <w:szCs w:val="18"/>
              </w:rPr>
              <w:t>4.</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79,900</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3,194.7</w:t>
            </w:r>
            <w:r>
              <w:rPr>
                <w:rFonts w:ascii="宋体" w:hAnsi="宋体" w:cs="宋体" w:eastAsia="宋体" w:hint="default"/>
                <w:spacing w:val="-1"/>
                <w:sz w:val="18"/>
                <w:szCs w:val="18"/>
              </w:rPr>
              <w:t>万元，但</w:t>
            </w:r>
            <w:r>
              <w:rPr>
                <w:rFonts w:ascii="宋体" w:hAnsi="宋体" w:cs="宋体" w:eastAsia="宋体" w:hint="default"/>
                <w:spacing w:val="-1"/>
                <w:sz w:val="18"/>
                <w:szCs w:val="18"/>
              </w:rPr>
              <w:t>3</w:t>
            </w:r>
            <w:r>
              <w:rPr>
                <w:rFonts w:ascii="宋体" w:hAnsi="宋体" w:cs="宋体" w:eastAsia="宋体" w:hint="default"/>
                <w:spacing w:val="-1"/>
                <w:sz w:val="18"/>
                <w:szCs w:val="18"/>
              </w:rPr>
              <w:t>年合计的销售额不</w:t>
            </w:r>
            <w:r>
              <w:rPr>
                <w:rFonts w:ascii="宋体" w:hAnsi="宋体" w:cs="宋体" w:eastAsia="宋体" w:hint="default"/>
                <w:spacing w:val="-64"/>
                <w:sz w:val="18"/>
                <w:szCs w:val="18"/>
              </w:rPr>
              <w:t> </w:t>
            </w:r>
            <w:r>
              <w:rPr>
                <w:rFonts w:ascii="宋体" w:hAnsi="宋体" w:cs="宋体" w:eastAsia="宋体" w:hint="default"/>
                <w:sz w:val="18"/>
                <w:szCs w:val="18"/>
              </w:rPr>
              <w:t>低于</w:t>
            </w:r>
            <w:r>
              <w:rPr>
                <w:rFonts w:ascii="宋体" w:hAnsi="宋体" w:cs="宋体" w:eastAsia="宋体" w:hint="default"/>
                <w:sz w:val="18"/>
                <w:szCs w:val="18"/>
              </w:rPr>
              <w:t>60,000</w:t>
            </w:r>
            <w:r>
              <w:rPr>
                <w:rFonts w:ascii="宋体" w:hAnsi="宋体" w:cs="宋体" w:eastAsia="宋体" w:hint="default"/>
                <w:sz w:val="18"/>
                <w:szCs w:val="18"/>
              </w:rPr>
              <w:t>万元，同时净利润不低于</w:t>
            </w:r>
            <w:r>
              <w:rPr>
                <w:rFonts w:ascii="宋体" w:hAnsi="宋体" w:cs="宋体" w:eastAsia="宋体" w:hint="default"/>
                <w:sz w:val="18"/>
                <w:szCs w:val="18"/>
              </w:rPr>
              <w:t>2,400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201801~201912</w:t>
            </w:r>
            <w:r>
              <w:rPr>
                <w:rFonts w:ascii="宋体" w:hAnsi="宋体" w:cs="宋体" w:eastAsia="宋体" w:hint="default"/>
                <w:sz w:val="18"/>
                <w:szCs w:val="18"/>
              </w:rPr>
              <w:t>期间完成收入</w:t>
            </w:r>
            <w:r>
              <w:rPr>
                <w:rFonts w:ascii="宋体" w:hAnsi="宋体" w:cs="宋体" w:eastAsia="宋体" w:hint="default"/>
                <w:sz w:val="18"/>
                <w:szCs w:val="18"/>
              </w:rPr>
              <w:t>36,555.65</w:t>
            </w:r>
            <w:r>
              <w:rPr>
                <w:rFonts w:ascii="宋体" w:hAnsi="宋体" w:cs="宋体" w:eastAsia="宋体" w:hint="default"/>
                <w:sz w:val="18"/>
                <w:szCs w:val="18"/>
              </w:rPr>
              <w:t>万元，净利润</w:t>
            </w:r>
            <w:r>
              <w:rPr>
                <w:rFonts w:ascii="宋体" w:hAnsi="宋体" w:cs="宋体" w:eastAsia="宋体" w:hint="default"/>
                <w:sz w:val="18"/>
                <w:szCs w:val="18"/>
              </w:rPr>
              <w:t>769.88</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172" w:right="1133"/>
        <w:jc w:val="left"/>
      </w:pPr>
      <w:r>
        <w:rPr/>
        <w:pict>
          <v:shape style="position:absolute;margin-left:187.940002pt;margin-top:82.331718pt;width:286.55pt;height:15.6pt;mso-position-horizontal-relative:page;mso-position-vertical-relative:paragraph;z-index:-2250328" type="#_x0000_t202" filled="false" stroked="false">
            <v:textbox inset="0,0,0,0">
              <w:txbxContent>
                <w:p>
                  <w:pPr>
                    <w:pStyle w:val="BodyText"/>
                    <w:spacing w:line="240" w:lineRule="auto" w:before="8"/>
                    <w:ind w:left="0" w:right="0"/>
                    <w:jc w:val="left"/>
                  </w:pPr>
                  <w:r>
                    <w:rPr/>
                    <w:t>。</w:t>
                  </w:r>
                </w:p>
              </w:txbxContent>
            </v:textbox>
            <w10:wrap type="none"/>
          </v:shape>
        </w:pict>
      </w:r>
      <w:r>
        <w:rPr/>
        <w:t>黑龙江瑞康源润医药有限公司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729"/>
        <w:gridCol w:w="5637"/>
      </w:tblGrid>
      <w:tr>
        <w:trPr>
          <w:trHeight w:val="34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637"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2729" w:type="dxa"/>
            <w:tcBorders>
              <w:top w:val="single" w:sz="4" w:space="0" w:color="000000"/>
              <w:left w:val="single" w:sz="4" w:space="0" w:color="000000"/>
              <w:bottom w:val="single" w:sz="4" w:space="0" w:color="000000"/>
              <w:right w:val="single" w:sz="7" w:space="0" w:color="000000"/>
            </w:tcBorders>
          </w:tcPr>
          <w:p>
            <w:pPr>
              <w:pStyle w:val="TableParagraph"/>
              <w:spacing w:line="316" w:lineRule="auto" w:before="20"/>
              <w:ind w:left="7" w:right="2"/>
              <w:jc w:val="both"/>
              <w:rPr>
                <w:rFonts w:ascii="宋体" w:hAnsi="宋体" w:cs="宋体" w:eastAsia="宋体" w:hint="default"/>
                <w:sz w:val="18"/>
                <w:szCs w:val="18"/>
              </w:rPr>
            </w:pPr>
            <w:r>
              <w:rPr>
                <w:rFonts w:ascii="宋体" w:hAnsi="宋体" w:cs="宋体" w:eastAsia="宋体" w:hint="default"/>
                <w:sz w:val="18"/>
                <w:szCs w:val="18"/>
              </w:rPr>
              <w:t>业绩承诺金额：乙方保证合作基准 日后的目标公司的销售额和及利润 </w:t>
            </w:r>
            <w:r>
              <w:rPr>
                <w:rFonts w:ascii="宋体" w:hAnsi="宋体" w:cs="宋体" w:eastAsia="宋体" w:hint="default"/>
                <w:spacing w:val="-5"/>
                <w:sz w:val="18"/>
                <w:szCs w:val="18"/>
              </w:rPr>
              <w:t>对赌期内（</w:t>
            </w:r>
            <w:r>
              <w:rPr>
                <w:rFonts w:ascii="宋体" w:hAnsi="宋体" w:cs="宋体" w:eastAsia="宋体" w:hint="default"/>
                <w:spacing w:val="-5"/>
                <w:sz w:val="18"/>
                <w:szCs w:val="18"/>
              </w:rPr>
              <w:t>2017</w:t>
            </w:r>
            <w:r>
              <w:rPr>
                <w:rFonts w:ascii="宋体" w:hAnsi="宋体" w:cs="宋体" w:eastAsia="宋体" w:hint="default"/>
                <w:spacing w:val="-5"/>
                <w:sz w:val="18"/>
                <w:szCs w:val="18"/>
              </w:rPr>
              <w:t>年</w:t>
            </w:r>
            <w:r>
              <w:rPr>
                <w:rFonts w:ascii="宋体" w:hAnsi="宋体" w:cs="宋体" w:eastAsia="宋体" w:hint="default"/>
                <w:spacing w:val="-5"/>
                <w:sz w:val="18"/>
                <w:szCs w:val="18"/>
              </w:rPr>
              <w:t>6</w:t>
            </w:r>
            <w:r>
              <w:rPr>
                <w:rFonts w:ascii="宋体" w:hAnsi="宋体" w:cs="宋体" w:eastAsia="宋体" w:hint="default"/>
                <w:spacing w:val="-5"/>
                <w:sz w:val="18"/>
                <w:szCs w:val="18"/>
              </w:rPr>
              <w:t>月</w:t>
            </w:r>
            <w:r>
              <w:rPr>
                <w:rFonts w:ascii="宋体" w:hAnsi="宋体" w:cs="宋体" w:eastAsia="宋体" w:hint="default"/>
                <w:spacing w:val="-5"/>
                <w:sz w:val="18"/>
                <w:szCs w:val="18"/>
              </w:rPr>
              <w:t>1</w:t>
            </w:r>
            <w:r>
              <w:rPr>
                <w:rFonts w:ascii="宋体" w:hAnsi="宋体" w:cs="宋体" w:eastAsia="宋体" w:hint="default"/>
                <w:spacing w:val="-5"/>
                <w:sz w:val="18"/>
                <w:szCs w:val="18"/>
              </w:rPr>
              <w:t>日至</w:t>
            </w:r>
            <w:r>
              <w:rPr>
                <w:rFonts w:ascii="宋体" w:hAnsi="宋体" w:cs="宋体" w:eastAsia="宋体" w:hint="default"/>
                <w:spacing w:val="-5"/>
                <w:sz w:val="18"/>
                <w:szCs w:val="18"/>
              </w:rPr>
              <w:t>2020</w:t>
            </w:r>
            <w:r>
              <w:rPr>
                <w:rFonts w:ascii="宋体" w:hAnsi="宋体" w:cs="宋体" w:eastAsia="宋体" w:hint="default"/>
                <w:spacing w:val="-5"/>
                <w:sz w:val="18"/>
                <w:szCs w:val="18"/>
              </w:rPr>
              <w:t>年</w:t>
            </w:r>
            <w:r>
              <w:rPr>
                <w:rFonts w:ascii="宋体" w:hAnsi="宋体" w:cs="宋体" w:eastAsia="宋体" w:hint="default"/>
                <w:spacing w:val="-5"/>
                <w:sz w:val="18"/>
                <w:szCs w:val="18"/>
              </w:rPr>
              <w:t>5</w:t>
            </w:r>
            <w:r>
              <w:rPr>
                <w:rFonts w:ascii="宋体" w:hAnsi="宋体" w:cs="宋体" w:eastAsia="宋体" w:hint="default"/>
                <w:spacing w:val="-76"/>
                <w:sz w:val="18"/>
                <w:szCs w:val="18"/>
              </w:rPr>
              <w:t> </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日）复合增长率均不低于</w:t>
            </w:r>
            <w:r>
              <w:rPr>
                <w:rFonts w:ascii="宋体" w:hAnsi="宋体" w:cs="宋体" w:eastAsia="宋体" w:hint="default"/>
                <w:sz w:val="18"/>
                <w:szCs w:val="18"/>
              </w:rPr>
              <w:t>25%</w:t>
            </w:r>
          </w:p>
        </w:tc>
        <w:tc>
          <w:tcPr>
            <w:tcW w:w="5637" w:type="dxa"/>
            <w:tcBorders>
              <w:top w:val="single" w:sz="4" w:space="0" w:color="000000"/>
              <w:left w:val="single" w:sz="7" w:space="0" w:color="000000"/>
              <w:bottom w:val="single" w:sz="4" w:space="0" w:color="000000"/>
              <w:right w:val="single" w:sz="4" w:space="0" w:color="000000"/>
            </w:tcBorders>
          </w:tcPr>
          <w:p>
            <w:pPr>
              <w:pStyle w:val="TableParagraph"/>
              <w:spacing w:line="316" w:lineRule="auto" w:before="20"/>
              <w:ind w:left="-1" w:right="-1"/>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对赌期实现销售额不低于</w:t>
            </w:r>
            <w:r>
              <w:rPr>
                <w:rFonts w:ascii="宋体" w:hAnsi="宋体" w:cs="宋体" w:eastAsia="宋体" w:hint="default"/>
                <w:spacing w:val="-2"/>
                <w:sz w:val="18"/>
                <w:szCs w:val="18"/>
              </w:rPr>
              <w:t>57,188</w:t>
            </w:r>
            <w:r>
              <w:rPr>
                <w:rFonts w:ascii="宋体" w:hAnsi="宋体" w:cs="宋体" w:eastAsia="宋体" w:hint="default"/>
                <w:spacing w:val="-2"/>
                <w:sz w:val="18"/>
                <w:szCs w:val="18"/>
              </w:rPr>
              <w:t>万元，且净利润不低于</w:t>
            </w:r>
            <w:r>
              <w:rPr>
                <w:rFonts w:ascii="宋体" w:hAnsi="宋体" w:cs="宋体" w:eastAsia="宋体" w:hint="default"/>
                <w:spacing w:val="-2"/>
                <w:sz w:val="18"/>
                <w:szCs w:val="18"/>
              </w:rPr>
              <w:t>1,906</w:t>
            </w:r>
            <w:r>
              <w:rPr>
                <w:rFonts w:ascii="宋体" w:hAnsi="宋体" w:cs="宋体" w:eastAsia="宋体" w:hint="default"/>
                <w:spacing w:val="-2"/>
                <w:sz w:val="18"/>
                <w:szCs w:val="18"/>
              </w:rPr>
              <w:t>万元，向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57,188</w:t>
            </w:r>
            <w:r>
              <w:rPr>
                <w:rFonts w:ascii="宋体" w:hAnsi="宋体" w:cs="宋体" w:eastAsia="宋体" w:hint="default"/>
                <w:sz w:val="18"/>
                <w:szCs w:val="18"/>
              </w:rPr>
              <w:t>万元或净利润小于</w:t>
            </w:r>
            <w:r>
              <w:rPr>
                <w:rFonts w:ascii="宋体" w:hAnsi="宋体" w:cs="宋体" w:eastAsia="宋体" w:hint="default"/>
                <w:sz w:val="18"/>
                <w:szCs w:val="18"/>
              </w:rPr>
              <w:t>1,906</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 销售额不低于</w:t>
            </w:r>
            <w:r>
              <w:rPr>
                <w:rFonts w:ascii="宋体" w:hAnsi="宋体" w:cs="宋体" w:eastAsia="宋体" w:hint="default"/>
                <w:sz w:val="18"/>
                <w:szCs w:val="18"/>
              </w:rPr>
              <w:t>52,416</w:t>
            </w:r>
            <w:r>
              <w:rPr>
                <w:rFonts w:ascii="宋体" w:hAnsi="宋体" w:cs="宋体" w:eastAsia="宋体" w:hint="default"/>
                <w:sz w:val="18"/>
                <w:szCs w:val="18"/>
              </w:rPr>
              <w:t>万元，同时净利润不低于</w:t>
            </w:r>
            <w:r>
              <w:rPr>
                <w:rFonts w:ascii="宋体" w:hAnsi="宋体" w:cs="宋体" w:eastAsia="宋体" w:hint="default"/>
                <w:sz w:val="18"/>
                <w:szCs w:val="18"/>
              </w:rPr>
              <w:t>1,747</w:t>
            </w:r>
            <w:r>
              <w:rPr>
                <w:rFonts w:ascii="宋体" w:hAnsi="宋体" w:cs="宋体" w:eastAsia="宋体" w:hint="default"/>
                <w:sz w:val="18"/>
                <w:szCs w:val="18"/>
              </w:rPr>
              <w:t>万元，向乙方支付</w:t>
            </w:r>
            <w:r>
              <w:rPr>
                <w:rFonts w:ascii="宋体" w:hAnsi="宋体" w:cs="宋体" w:eastAsia="宋体" w:hint="default"/>
                <w:sz w:val="18"/>
                <w:szCs w:val="18"/>
              </w:rPr>
              <w:t>2 </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52,416</w:t>
            </w:r>
            <w:r>
              <w:rPr>
                <w:rFonts w:ascii="宋体" w:hAnsi="宋体" w:cs="宋体" w:eastAsia="宋体" w:hint="default"/>
                <w:sz w:val="18"/>
                <w:szCs w:val="18"/>
              </w:rPr>
              <w:t>万元或净利润小于</w:t>
            </w:r>
            <w:r>
              <w:rPr>
                <w:rFonts w:ascii="宋体" w:hAnsi="宋体" w:cs="宋体" w:eastAsia="宋体" w:hint="default"/>
                <w:sz w:val="18"/>
                <w:szCs w:val="18"/>
              </w:rPr>
              <w:t>1,747</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 销售额不低于</w:t>
            </w:r>
            <w:r>
              <w:rPr>
                <w:rFonts w:ascii="宋体" w:hAnsi="宋体" w:cs="宋体" w:eastAsia="宋体" w:hint="default"/>
                <w:sz w:val="18"/>
                <w:szCs w:val="18"/>
              </w:rPr>
              <w:t>47,920</w:t>
            </w:r>
            <w:r>
              <w:rPr>
                <w:rFonts w:ascii="宋体" w:hAnsi="宋体" w:cs="宋体" w:eastAsia="宋体" w:hint="default"/>
                <w:sz w:val="18"/>
                <w:szCs w:val="18"/>
              </w:rPr>
              <w:t>万元，同时净利润不低于</w:t>
            </w:r>
            <w:r>
              <w:rPr>
                <w:rFonts w:ascii="宋体" w:hAnsi="宋体" w:cs="宋体" w:eastAsia="宋体" w:hint="default"/>
                <w:sz w:val="18"/>
                <w:szCs w:val="18"/>
              </w:rPr>
              <w:t>1,597</w:t>
            </w:r>
            <w:r>
              <w:rPr>
                <w:rFonts w:ascii="宋体" w:hAnsi="宋体" w:cs="宋体" w:eastAsia="宋体" w:hint="default"/>
                <w:sz w:val="18"/>
                <w:szCs w:val="18"/>
              </w:rPr>
              <w:t>万元，向乙方支付</w:t>
            </w:r>
            <w:r>
              <w:rPr>
                <w:rFonts w:ascii="宋体" w:hAnsi="宋体" w:cs="宋体" w:eastAsia="宋体" w:hint="default"/>
                <w:sz w:val="18"/>
                <w:szCs w:val="18"/>
              </w:rPr>
              <w:t>1 </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47,920</w:t>
            </w:r>
            <w:r>
              <w:rPr>
                <w:rFonts w:ascii="宋体" w:hAnsi="宋体" w:cs="宋体" w:eastAsia="宋体" w:hint="default"/>
                <w:sz w:val="18"/>
                <w:szCs w:val="18"/>
              </w:rPr>
              <w:t>万元或净利润小于</w:t>
            </w:r>
            <w:r>
              <w:rPr>
                <w:rFonts w:ascii="宋体" w:hAnsi="宋体" w:cs="宋体" w:eastAsia="宋体" w:hint="default"/>
                <w:sz w:val="18"/>
                <w:szCs w:val="18"/>
              </w:rPr>
              <w:t>1,597</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 </w:t>
            </w:r>
            <w:r>
              <w:rPr>
                <w:rFonts w:ascii="宋体" w:hAnsi="宋体" w:cs="宋体" w:eastAsia="宋体" w:hint="default"/>
                <w:spacing w:val="-4"/>
                <w:sz w:val="18"/>
                <w:szCs w:val="18"/>
              </w:rPr>
              <w:t>销售额不低于</w:t>
            </w:r>
            <w:r>
              <w:rPr>
                <w:rFonts w:ascii="宋体" w:hAnsi="宋体" w:cs="宋体" w:eastAsia="宋体" w:hint="default"/>
                <w:spacing w:val="-4"/>
                <w:sz w:val="18"/>
                <w:szCs w:val="18"/>
              </w:rPr>
              <w:t>36,000</w:t>
            </w:r>
            <w:r>
              <w:rPr>
                <w:rFonts w:ascii="宋体" w:hAnsi="宋体" w:cs="宋体" w:eastAsia="宋体" w:hint="default"/>
                <w:spacing w:val="-4"/>
                <w:sz w:val="18"/>
                <w:szCs w:val="18"/>
              </w:rPr>
              <w:t>万元，同时净利润不低于</w:t>
            </w:r>
            <w:r>
              <w:rPr>
                <w:rFonts w:ascii="宋体" w:hAnsi="宋体" w:cs="宋体" w:eastAsia="宋体" w:hint="default"/>
                <w:spacing w:val="-4"/>
                <w:sz w:val="18"/>
                <w:szCs w:val="18"/>
              </w:rPr>
              <w:t>1,200</w:t>
            </w:r>
            <w:r>
              <w:rPr>
                <w:rFonts w:ascii="宋体" w:hAnsi="宋体" w:cs="宋体" w:eastAsia="宋体" w:hint="default"/>
                <w:spacing w:val="-4"/>
                <w:sz w:val="18"/>
                <w:szCs w:val="18"/>
              </w:rPr>
              <w:t>万元，向乙方支付</w:t>
            </w:r>
            <w:r>
              <w:rPr>
                <w:rFonts w:ascii="宋体" w:hAnsi="宋体" w:cs="宋体" w:eastAsia="宋体" w:hint="default"/>
                <w:spacing w:val="-4"/>
                <w:sz w:val="18"/>
                <w:szCs w:val="18"/>
              </w:rPr>
              <w:t>0.5</w:t>
            </w:r>
            <w:r>
              <w:rPr>
                <w:rFonts w:ascii="宋体" w:hAnsi="宋体" w:cs="宋体" w:eastAsia="宋体" w:hint="default"/>
                <w:spacing w:val="-78"/>
                <w:sz w:val="18"/>
                <w:szCs w:val="18"/>
              </w:rPr>
              <w:t> </w:t>
            </w:r>
            <w:r>
              <w:rPr>
                <w:rFonts w:ascii="宋体" w:hAnsi="宋体" w:cs="宋体" w:eastAsia="宋体" w:hint="default"/>
                <w:sz w:val="18"/>
                <w:szCs w:val="18"/>
              </w:rPr>
              <w:t>倍溢价款。 </w:t>
            </w:r>
            <w:r>
              <w:rPr>
                <w:rFonts w:ascii="宋体" w:hAnsi="宋体" w:cs="宋体" w:eastAsia="宋体" w:hint="default"/>
                <w:spacing w:val="-2"/>
                <w:sz w:val="18"/>
                <w:szCs w:val="18"/>
              </w:rPr>
              <w:t>5.</w:t>
            </w:r>
            <w:r>
              <w:rPr>
                <w:rFonts w:ascii="宋体" w:hAnsi="宋体" w:cs="宋体" w:eastAsia="宋体" w:hint="default"/>
                <w:spacing w:val="-2"/>
                <w:sz w:val="18"/>
                <w:szCs w:val="18"/>
              </w:rPr>
              <w:t>对赌期内销售额小于</w:t>
            </w:r>
            <w:r>
              <w:rPr>
                <w:rFonts w:ascii="宋体" w:hAnsi="宋体" w:cs="宋体" w:eastAsia="宋体" w:hint="default"/>
                <w:spacing w:val="-2"/>
                <w:sz w:val="18"/>
                <w:szCs w:val="18"/>
              </w:rPr>
              <w:t>36,000</w:t>
            </w:r>
            <w:r>
              <w:rPr>
                <w:rFonts w:ascii="宋体" w:hAnsi="宋体" w:cs="宋体" w:eastAsia="宋体" w:hint="default"/>
                <w:spacing w:val="-2"/>
                <w:sz w:val="18"/>
                <w:szCs w:val="18"/>
              </w:rPr>
              <w:t>万元或净利润年小于</w:t>
            </w:r>
            <w:r>
              <w:rPr>
                <w:rFonts w:ascii="宋体" w:hAnsi="宋体" w:cs="宋体" w:eastAsia="宋体" w:hint="default"/>
                <w:spacing w:val="-2"/>
                <w:sz w:val="18"/>
                <w:szCs w:val="18"/>
              </w:rPr>
              <w:t>1,200</w:t>
            </w:r>
            <w:r>
              <w:rPr>
                <w:rFonts w:ascii="宋体" w:hAnsi="宋体" w:cs="宋体" w:eastAsia="宋体" w:hint="default"/>
                <w:spacing w:val="-2"/>
                <w:sz w:val="18"/>
                <w:szCs w:val="18"/>
              </w:rPr>
              <w:t>万元，股权溢价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款为零。</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2" w:lineRule="exact"/>
              <w:ind w:right="-46"/>
              <w:jc w:val="left"/>
              <w:rPr>
                <w:rFonts w:ascii="宋体" w:hAnsi="宋体" w:cs="宋体" w:eastAsia="宋体" w:hint="default"/>
                <w:sz w:val="20"/>
                <w:szCs w:val="20"/>
              </w:rPr>
            </w:pPr>
            <w:r>
              <w:rPr>
                <w:rFonts w:ascii="宋体" w:hAnsi="宋体" w:cs="宋体" w:eastAsia="宋体" w:hint="default"/>
                <w:position w:val="-5"/>
                <w:sz w:val="20"/>
                <w:szCs w:val="20"/>
              </w:rPr>
              <w:pict>
                <v:group style="width:281pt;height:15.6pt;mso-position-horizontal-relative:char;mso-position-vertical-relative:line" coordorigin="0,0" coordsize="5620,312">
                  <v:group style="position:absolute;left:0;top:0;width:5620;height:312" coordorigin="0,0" coordsize="5620,312">
                    <v:shape style="position:absolute;left:0;top:0;width:5620;height:312" coordorigin="0,0" coordsize="5620,312" path="m0,312l5619,312,561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tc>
      </w:tr>
      <w:tr>
        <w:trPr>
          <w:trHeight w:val="34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201706~201905</w:t>
            </w:r>
            <w:r>
              <w:rPr>
                <w:rFonts w:ascii="宋体" w:hAnsi="宋体" w:cs="宋体" w:eastAsia="宋体" w:hint="default"/>
                <w:sz w:val="18"/>
                <w:szCs w:val="18"/>
              </w:rPr>
              <w:t>期间完成收入</w:t>
            </w:r>
            <w:r>
              <w:rPr>
                <w:rFonts w:ascii="宋体" w:hAnsi="宋体" w:cs="宋体" w:eastAsia="宋体" w:hint="default"/>
                <w:sz w:val="18"/>
                <w:szCs w:val="18"/>
              </w:rPr>
              <w:t>36,530.19</w:t>
            </w:r>
            <w:r>
              <w:rPr>
                <w:rFonts w:ascii="宋体" w:hAnsi="宋体" w:cs="宋体" w:eastAsia="宋体" w:hint="default"/>
                <w:sz w:val="18"/>
                <w:szCs w:val="18"/>
              </w:rPr>
              <w:t>万元，净利润</w:t>
            </w:r>
            <w:r>
              <w:rPr>
                <w:rFonts w:ascii="宋体" w:hAnsi="宋体" w:cs="宋体" w:eastAsia="宋体" w:hint="default"/>
                <w:sz w:val="18"/>
                <w:szCs w:val="18"/>
              </w:rPr>
              <w:t>1,526.47</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内蒙古凯思康医疗科技有限公司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881"/>
        <w:gridCol w:w="5797"/>
      </w:tblGrid>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797" w:type="dxa"/>
            <w:tcBorders>
              <w:top w:val="single" w:sz="4" w:space="0" w:color="000000"/>
              <w:left w:val="single" w:sz="4" w:space="0" w:color="000000"/>
              <w:bottom w:val="single" w:sz="4" w:space="0" w:color="000000"/>
              <w:right w:val="single" w:sz="4" w:space="0" w:color="000000"/>
            </w:tcBorders>
          </w:tcPr>
          <w:p>
            <w:pPr/>
          </w:p>
        </w:tc>
      </w:tr>
      <w:tr>
        <w:trPr>
          <w:trHeight w:val="377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2"/>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后的目标公司的销售额和及利润对 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z w:val="18"/>
                <w:szCs w:val="18"/>
              </w:rPr>
              <w:t>日）复合增长率均不低于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19,062.50</w:t>
            </w:r>
            <w:r>
              <w:rPr>
                <w:rFonts w:ascii="宋体" w:hAnsi="宋体" w:cs="宋体" w:eastAsia="宋体" w:hint="default"/>
                <w:sz w:val="18"/>
                <w:szCs w:val="18"/>
              </w:rPr>
              <w:t>万元，且净利润不低于</w:t>
            </w:r>
            <w:r>
              <w:rPr>
                <w:rFonts w:ascii="宋体" w:hAnsi="宋体" w:cs="宋体" w:eastAsia="宋体" w:hint="default"/>
                <w:sz w:val="18"/>
                <w:szCs w:val="18"/>
              </w:rPr>
              <w:t>2,468.59</w:t>
            </w:r>
            <w:r>
              <w:rPr>
                <w:rFonts w:ascii="宋体" w:hAnsi="宋体" w:cs="宋体" w:eastAsia="宋体" w:hint="default"/>
                <w:sz w:val="18"/>
                <w:szCs w:val="18"/>
              </w:rPr>
              <w:t>万 元，向乙方支付</w:t>
            </w:r>
            <w:r>
              <w:rPr>
                <w:rFonts w:ascii="宋体" w:hAnsi="宋体" w:cs="宋体" w:eastAsia="宋体" w:hint="default"/>
                <w:sz w:val="18"/>
                <w:szCs w:val="18"/>
              </w:rPr>
              <w:t>5</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19,062.50</w:t>
            </w:r>
            <w:r>
              <w:rPr>
                <w:rFonts w:ascii="宋体" w:hAnsi="宋体" w:cs="宋体" w:eastAsia="宋体" w:hint="default"/>
                <w:sz w:val="18"/>
                <w:szCs w:val="18"/>
              </w:rPr>
              <w:t>万元或净利润小于</w:t>
            </w:r>
            <w:r>
              <w:rPr>
                <w:rFonts w:ascii="宋体" w:hAnsi="宋体" w:cs="宋体" w:eastAsia="宋体" w:hint="default"/>
                <w:sz w:val="18"/>
                <w:szCs w:val="18"/>
              </w:rPr>
              <w:t>2,468.59</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 </w:t>
            </w:r>
            <w:r>
              <w:rPr>
                <w:rFonts w:ascii="宋体" w:hAnsi="宋体" w:cs="宋体" w:eastAsia="宋体" w:hint="default"/>
                <w:spacing w:val="-2"/>
                <w:sz w:val="18"/>
                <w:szCs w:val="18"/>
              </w:rPr>
              <w:t>计的销售额不低于</w:t>
            </w:r>
            <w:r>
              <w:rPr>
                <w:rFonts w:ascii="宋体" w:hAnsi="宋体" w:cs="宋体" w:eastAsia="宋体" w:hint="default"/>
                <w:spacing w:val="-2"/>
                <w:sz w:val="18"/>
                <w:szCs w:val="18"/>
              </w:rPr>
              <w:t>17,472.00</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2,262.62</w:t>
            </w:r>
            <w:r>
              <w:rPr>
                <w:rFonts w:ascii="宋体" w:hAnsi="宋体" w:cs="宋体" w:eastAsia="宋体" w:hint="default"/>
                <w:spacing w:val="-2"/>
                <w:sz w:val="18"/>
                <w:szCs w:val="18"/>
              </w:rPr>
              <w:t>万元，向乙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17,472.00</w:t>
            </w:r>
            <w:r>
              <w:rPr>
                <w:rFonts w:ascii="宋体" w:hAnsi="宋体" w:cs="宋体" w:eastAsia="宋体" w:hint="default"/>
                <w:sz w:val="18"/>
                <w:szCs w:val="18"/>
              </w:rPr>
              <w:t>万元或净利润小于</w:t>
            </w:r>
            <w:r>
              <w:rPr>
                <w:rFonts w:ascii="宋体" w:hAnsi="宋体" w:cs="宋体" w:eastAsia="宋体" w:hint="default"/>
                <w:sz w:val="18"/>
                <w:szCs w:val="18"/>
              </w:rPr>
              <w:t>2,262.62</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 </w:t>
            </w:r>
            <w:r>
              <w:rPr>
                <w:rFonts w:ascii="宋体" w:hAnsi="宋体" w:cs="宋体" w:eastAsia="宋体" w:hint="default"/>
                <w:spacing w:val="-2"/>
                <w:sz w:val="18"/>
                <w:szCs w:val="18"/>
              </w:rPr>
              <w:t>计的销售额不低于</w:t>
            </w:r>
            <w:r>
              <w:rPr>
                <w:rFonts w:ascii="宋体" w:hAnsi="宋体" w:cs="宋体" w:eastAsia="宋体" w:hint="default"/>
                <w:spacing w:val="-2"/>
                <w:sz w:val="18"/>
                <w:szCs w:val="18"/>
              </w:rPr>
              <w:t>15,973.50</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2,068.57</w:t>
            </w:r>
            <w:r>
              <w:rPr>
                <w:rFonts w:ascii="宋体" w:hAnsi="宋体" w:cs="宋体" w:eastAsia="宋体" w:hint="default"/>
                <w:spacing w:val="-2"/>
                <w:sz w:val="18"/>
                <w:szCs w:val="18"/>
              </w:rPr>
              <w:t>万元，向乙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15,973.50</w:t>
            </w:r>
            <w:r>
              <w:rPr>
                <w:rFonts w:ascii="宋体" w:hAnsi="宋体" w:cs="宋体" w:eastAsia="宋体" w:hint="default"/>
                <w:sz w:val="18"/>
                <w:szCs w:val="18"/>
              </w:rPr>
              <w:t>万元或净利润小于</w:t>
            </w:r>
            <w:r>
              <w:rPr>
                <w:rFonts w:ascii="宋体" w:hAnsi="宋体" w:cs="宋体" w:eastAsia="宋体" w:hint="default"/>
                <w:sz w:val="18"/>
                <w:szCs w:val="18"/>
              </w:rPr>
              <w:t>2,068.57</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 </w:t>
            </w:r>
            <w:r>
              <w:rPr>
                <w:rFonts w:ascii="宋体" w:hAnsi="宋体" w:cs="宋体" w:eastAsia="宋体" w:hint="default"/>
                <w:spacing w:val="-2"/>
                <w:sz w:val="18"/>
                <w:szCs w:val="18"/>
              </w:rPr>
              <w:t>计的销售额不低于</w:t>
            </w:r>
            <w:r>
              <w:rPr>
                <w:rFonts w:ascii="宋体" w:hAnsi="宋体" w:cs="宋体" w:eastAsia="宋体" w:hint="default"/>
                <w:spacing w:val="-2"/>
                <w:sz w:val="18"/>
                <w:szCs w:val="18"/>
              </w:rPr>
              <w:t>12,000.00</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1,554.00</w:t>
            </w:r>
            <w:r>
              <w:rPr>
                <w:rFonts w:ascii="宋体" w:hAnsi="宋体" w:cs="宋体" w:eastAsia="宋体" w:hint="default"/>
                <w:spacing w:val="-2"/>
                <w:sz w:val="18"/>
                <w:szCs w:val="18"/>
              </w:rPr>
              <w:t>万元，向乙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20170901~20190831</w:t>
            </w:r>
            <w:r>
              <w:rPr>
                <w:rFonts w:ascii="宋体" w:hAnsi="宋体" w:cs="宋体" w:eastAsia="宋体" w:hint="default"/>
                <w:sz w:val="18"/>
                <w:szCs w:val="18"/>
              </w:rPr>
              <w:t>期间完成收入</w:t>
            </w:r>
            <w:r>
              <w:rPr>
                <w:rFonts w:ascii="宋体" w:hAnsi="宋体" w:cs="宋体" w:eastAsia="宋体" w:hint="default"/>
                <w:sz w:val="18"/>
                <w:szCs w:val="18"/>
              </w:rPr>
              <w:t>15,606.83</w:t>
            </w:r>
            <w:r>
              <w:rPr>
                <w:rFonts w:ascii="宋体" w:hAnsi="宋体" w:cs="宋体" w:eastAsia="宋体" w:hint="default"/>
                <w:sz w:val="18"/>
                <w:szCs w:val="18"/>
              </w:rPr>
              <w:t>万元，净利润</w:t>
            </w:r>
            <w:r>
              <w:rPr>
                <w:rFonts w:ascii="宋体" w:hAnsi="宋体" w:cs="宋体" w:eastAsia="宋体" w:hint="default"/>
                <w:sz w:val="18"/>
                <w:szCs w:val="18"/>
              </w:rPr>
              <w:t>2,108.13</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云南金江源科技有限公司、昆明康必健科技有限公司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58262pt;width:419.05pt;height:143.950pt;mso-position-horizontal-relative:page;mso-position-vertical-relative:paragraph;z-index:14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4"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252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3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01</w:t>
                        </w:r>
                        <w:r>
                          <w:rPr>
                            <w:rFonts w:ascii="宋体" w:hAnsi="宋体" w:cs="宋体" w:eastAsia="宋体" w:hint="default"/>
                            <w:sz w:val="18"/>
                            <w:szCs w:val="18"/>
                          </w:rPr>
                          <w:t>月</w:t>
                        </w:r>
                        <w:r>
                          <w:rPr>
                            <w:rFonts w:ascii="宋体" w:hAnsi="宋体" w:cs="宋体" w:eastAsia="宋体" w:hint="default"/>
                            <w:sz w:val="18"/>
                            <w:szCs w:val="18"/>
                          </w:rPr>
                          <w:t>01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 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71,484.38</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6,195.31</w:t>
                        </w:r>
                        <w:r>
                          <w:rPr>
                            <w:rFonts w:ascii="宋体" w:hAnsi="宋体" w:cs="宋体" w:eastAsia="宋体" w:hint="default"/>
                            <w:sz w:val="18"/>
                            <w:szCs w:val="18"/>
                          </w:rPr>
                          <w:t>万元，向乙方支付</w:t>
                        </w:r>
                        <w:r>
                          <w:rPr>
                            <w:rFonts w:ascii="宋体" w:hAnsi="宋体" w:cs="宋体" w:eastAsia="宋体" w:hint="default"/>
                            <w:sz w:val="18"/>
                            <w:szCs w:val="18"/>
                          </w:rPr>
                          <w:t>9</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71,484.38</w:t>
                        </w:r>
                        <w:r>
                          <w:rPr>
                            <w:rFonts w:ascii="宋体" w:hAnsi="宋体" w:cs="宋体" w:eastAsia="宋体" w:hint="default"/>
                            <w:sz w:val="18"/>
                            <w:szCs w:val="18"/>
                          </w:rPr>
                          <w:t>万元或净利润小于</w:t>
                        </w:r>
                        <w:r>
                          <w:rPr>
                            <w:rFonts w:ascii="宋体" w:hAnsi="宋体" w:cs="宋体" w:eastAsia="宋体" w:hint="default"/>
                            <w:sz w:val="18"/>
                            <w:szCs w:val="18"/>
                          </w:rPr>
                          <w:t>6,195.31</w:t>
                        </w:r>
                        <w:r>
                          <w:rPr>
                            <w:rFonts w:ascii="宋体" w:hAnsi="宋体" w:cs="宋体" w:eastAsia="宋体" w:hint="default"/>
                            <w:sz w:val="18"/>
                            <w:szCs w:val="18"/>
                          </w:rPr>
                          <w:t>万元 且</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65,520</w:t>
                        </w:r>
                        <w:r>
                          <w:rPr>
                            <w:rFonts w:ascii="宋体" w:hAnsi="宋体" w:cs="宋体" w:eastAsia="宋体" w:hint="default"/>
                            <w:sz w:val="18"/>
                            <w:szCs w:val="18"/>
                          </w:rPr>
                          <w:t>万元，同时净利润不低于 </w:t>
                        </w:r>
                        <w:r>
                          <w:rPr>
                            <w:rFonts w:ascii="宋体" w:hAnsi="宋体" w:cs="宋体" w:eastAsia="宋体" w:hint="default"/>
                            <w:sz w:val="18"/>
                            <w:szCs w:val="18"/>
                          </w:rPr>
                          <w:t>5,678.40</w:t>
                        </w:r>
                        <w:r>
                          <w:rPr>
                            <w:rFonts w:ascii="宋体" w:hAnsi="宋体" w:cs="宋体" w:eastAsia="宋体" w:hint="default"/>
                            <w:sz w:val="18"/>
                            <w:szCs w:val="18"/>
                          </w:rPr>
                          <w:t>万元，向乙方支付</w:t>
                        </w:r>
                        <w:r>
                          <w:rPr>
                            <w:rFonts w:ascii="宋体" w:hAnsi="宋体" w:cs="宋体" w:eastAsia="宋体" w:hint="default"/>
                            <w:sz w:val="18"/>
                            <w:szCs w:val="18"/>
                          </w:rPr>
                          <w:t>6</w:t>
                        </w:r>
                        <w:r>
                          <w:rPr>
                            <w:rFonts w:ascii="宋体" w:hAnsi="宋体" w:cs="宋体" w:eastAsia="宋体" w:hint="default"/>
                            <w:sz w:val="18"/>
                            <w:szCs w:val="18"/>
                          </w:rPr>
                          <w:t>倍溢价款。</w:t>
                        </w:r>
                      </w:p>
                      <w:p>
                        <w:pPr>
                          <w:pStyle w:val="TableParagraph"/>
                          <w:spacing w:line="316" w:lineRule="auto" w:before="19"/>
                          <w:ind w:left="7" w:right="5"/>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65,520</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5,678.40</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59,900.63</w:t>
                        </w:r>
                        <w:r>
                          <w:rPr>
                            <w:rFonts w:ascii="宋体" w:hAnsi="宋体" w:cs="宋体" w:eastAsia="宋体" w:hint="default"/>
                            <w:sz w:val="18"/>
                            <w:szCs w:val="18"/>
                          </w:rPr>
                          <w:t>万元，同时净利润不低于 </w:t>
                        </w:r>
                        <w:r>
                          <w:rPr>
                            <w:rFonts w:ascii="宋体" w:hAnsi="宋体" w:cs="宋体" w:eastAsia="宋体" w:hint="default"/>
                            <w:sz w:val="18"/>
                            <w:szCs w:val="18"/>
                          </w:rPr>
                          <w:t>5,191.39</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tc>
                  </w:tr>
                </w:tbl>
                <w:p>
                  <w:pPr/>
                </w:p>
              </w:txbxContent>
            </v:textbox>
            <w10:wrap type="none"/>
          </v:shape>
        </w:pict>
      </w:r>
      <w:r>
        <w:rPr/>
        <w:t>，</w:t>
      </w:r>
    </w:p>
    <w:p>
      <w:pPr>
        <w:spacing w:after="0" w:line="240" w:lineRule="auto"/>
        <w:jc w:val="right"/>
        <w:sectPr>
          <w:pgSz w:w="11910" w:h="16840"/>
          <w:pgMar w:header="906" w:footer="1021" w:top="1100" w:bottom="1220" w:left="1020" w:right="0"/>
        </w:sectPr>
      </w:pPr>
    </w:p>
    <w:p>
      <w:pPr>
        <w:spacing w:line="240" w:lineRule="auto" w:before="3"/>
        <w:rPr>
          <w:rFonts w:ascii="宋体" w:hAnsi="宋体" w:cs="宋体" w:eastAsia="宋体" w:hint="default"/>
          <w:sz w:val="24"/>
          <w:szCs w:val="24"/>
        </w:rPr>
      </w:pPr>
    </w:p>
    <w:p>
      <w:pPr>
        <w:pStyle w:val="BodyText"/>
        <w:spacing w:line="240" w:lineRule="auto" w:before="44"/>
        <w:ind w:left="0" w:right="2326"/>
        <w:jc w:val="right"/>
      </w:pPr>
      <w:r>
        <w:rPr/>
        <w:pict>
          <v:shape style="position:absolute;margin-left:56.400002pt;margin-top:.831697pt;width:419.05pt;height:81.5pt;mso-position-horizontal-relative:page;mso-position-vertical-relative:paragraph;z-index:14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965" w:hRule="exact"/>
                    </w:trPr>
                    <w:tc>
                      <w:tcPr>
                        <w:tcW w:w="3301" w:type="dxa"/>
                        <w:tcBorders>
                          <w:top w:val="single" w:sz="4" w:space="0" w:color="000000"/>
                          <w:left w:val="single" w:sz="4" w:space="0" w:color="000000"/>
                          <w:bottom w:val="single" w:sz="4" w:space="0" w:color="000000"/>
                          <w:right w:val="single" w:sz="4" w:space="0" w:color="000000"/>
                        </w:tcBorders>
                      </w:tcPr>
                      <w:p>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59,900.63</w:t>
                        </w:r>
                        <w:r>
                          <w:rPr>
                            <w:rFonts w:ascii="宋体" w:hAnsi="宋体" w:cs="宋体" w:eastAsia="宋体" w:hint="default"/>
                            <w:sz w:val="18"/>
                            <w:szCs w:val="18"/>
                          </w:rPr>
                          <w:t>万元或净利润小于</w:t>
                        </w:r>
                        <w:r>
                          <w:rPr>
                            <w:rFonts w:ascii="宋体" w:hAnsi="宋体" w:cs="宋体" w:eastAsia="宋体" w:hint="default"/>
                            <w:sz w:val="18"/>
                            <w:szCs w:val="18"/>
                          </w:rPr>
                          <w:t>5,191.39</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45,000</w:t>
                        </w:r>
                        <w:r>
                          <w:rPr>
                            <w:rFonts w:ascii="宋体" w:hAnsi="宋体" w:cs="宋体" w:eastAsia="宋体" w:hint="default"/>
                            <w:sz w:val="18"/>
                            <w:szCs w:val="18"/>
                          </w:rPr>
                          <w:t>万元，同时净利润不低于</w:t>
                        </w:r>
                        <w:r>
                          <w:rPr>
                            <w:rFonts w:ascii="宋体" w:hAnsi="宋体" w:cs="宋体" w:eastAsia="宋体" w:hint="default"/>
                            <w:sz w:val="18"/>
                            <w:szCs w:val="18"/>
                          </w:rPr>
                          <w:t>3,900 </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201701~201912</w:t>
                        </w:r>
                        <w:r>
                          <w:rPr>
                            <w:rFonts w:ascii="宋体" w:hAnsi="宋体" w:cs="宋体" w:eastAsia="宋体" w:hint="default"/>
                            <w:sz w:val="18"/>
                            <w:szCs w:val="18"/>
                          </w:rPr>
                          <w:t>期间完成收入</w:t>
                        </w:r>
                        <w:r>
                          <w:rPr>
                            <w:rFonts w:ascii="宋体" w:hAnsi="宋体" w:cs="宋体" w:eastAsia="宋体" w:hint="default"/>
                            <w:sz w:val="18"/>
                            <w:szCs w:val="18"/>
                          </w:rPr>
                          <w:t>77,451.86</w:t>
                        </w:r>
                        <w:r>
                          <w:rPr>
                            <w:rFonts w:ascii="宋体" w:hAnsi="宋体" w:cs="宋体" w:eastAsia="宋体" w:hint="default"/>
                            <w:sz w:val="18"/>
                            <w:szCs w:val="18"/>
                          </w:rPr>
                          <w:t>万元，净利润</w:t>
                        </w:r>
                        <w:r>
                          <w:rPr>
                            <w:rFonts w:ascii="宋体" w:hAnsi="宋体" w:cs="宋体" w:eastAsia="宋体" w:hint="default"/>
                            <w:sz w:val="18"/>
                            <w:szCs w:val="18"/>
                          </w:rPr>
                          <w:t>7,944.46</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172" w:right="1133"/>
        <w:jc w:val="left"/>
      </w:pPr>
      <w:r>
        <w:rPr/>
        <w:t>昆明百事腾生物技术有限公司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28313pt;width:419.05pt;height:254.7pt;mso-position-horizontal-relative:page;mso-position-vertical-relative:paragraph;z-index:14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27,068.75</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2,082.58</w:t>
                        </w:r>
                        <w:r>
                          <w:rPr>
                            <w:rFonts w:ascii="宋体" w:hAnsi="宋体" w:cs="宋体" w:eastAsia="宋体" w:hint="default"/>
                            <w:sz w:val="18"/>
                            <w:szCs w:val="18"/>
                          </w:rPr>
                          <w:t>万元，向乙方支付</w:t>
                        </w:r>
                        <w:r>
                          <w:rPr>
                            <w:rFonts w:ascii="宋体" w:hAnsi="宋体" w:cs="宋体" w:eastAsia="宋体" w:hint="default"/>
                            <w:sz w:val="18"/>
                            <w:szCs w:val="18"/>
                          </w:rPr>
                          <w:t>7</w:t>
                        </w:r>
                        <w:r>
                          <w:rPr>
                            <w:rFonts w:ascii="宋体" w:hAnsi="宋体" w:cs="宋体" w:eastAsia="宋体" w:hint="default"/>
                            <w:sz w:val="18"/>
                            <w:szCs w:val="18"/>
                          </w:rPr>
                          <w:t>倍溢价款。</w:t>
                        </w:r>
                      </w:p>
                      <w:p>
                        <w:pPr>
                          <w:pStyle w:val="TableParagraph"/>
                          <w:spacing w:line="319"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27,068.75</w:t>
                        </w:r>
                        <w:r>
                          <w:rPr>
                            <w:rFonts w:ascii="宋体" w:hAnsi="宋体" w:cs="宋体" w:eastAsia="宋体" w:hint="default"/>
                            <w:sz w:val="18"/>
                            <w:szCs w:val="18"/>
                          </w:rPr>
                          <w:t>万元或净利润小于</w:t>
                        </w:r>
                        <w:r>
                          <w:rPr>
                            <w:rFonts w:ascii="宋体" w:hAnsi="宋体" w:cs="宋体" w:eastAsia="宋体" w:hint="default"/>
                            <w:sz w:val="18"/>
                            <w:szCs w:val="18"/>
                          </w:rPr>
                          <w:t>2,082.58</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24,810.24</w:t>
                        </w:r>
                        <w:r>
                          <w:rPr>
                            <w:rFonts w:ascii="宋体" w:hAnsi="宋体" w:cs="宋体" w:eastAsia="宋体" w:hint="default"/>
                            <w:sz w:val="18"/>
                            <w:szCs w:val="18"/>
                          </w:rPr>
                          <w:t>万元，同时净利润不低于 </w:t>
                        </w:r>
                        <w:r>
                          <w:rPr>
                            <w:rFonts w:ascii="宋体" w:hAnsi="宋体" w:cs="宋体" w:eastAsia="宋体" w:hint="default"/>
                            <w:sz w:val="18"/>
                            <w:szCs w:val="18"/>
                          </w:rPr>
                          <w:t>1,908.82</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w:t>
                        </w:r>
                      </w:p>
                      <w:p>
                        <w:pPr>
                          <w:pStyle w:val="TableParagraph"/>
                          <w:spacing w:line="316" w:lineRule="auto" w:before="17"/>
                          <w:ind w:left="7" w:right="9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24,810.24</w:t>
                        </w:r>
                        <w:r>
                          <w:rPr>
                            <w:rFonts w:ascii="宋体" w:hAnsi="宋体" w:cs="宋体" w:eastAsia="宋体" w:hint="default"/>
                            <w:sz w:val="18"/>
                            <w:szCs w:val="18"/>
                          </w:rPr>
                          <w:t>万元或净利润小于</w:t>
                        </w:r>
                        <w:r>
                          <w:rPr>
                            <w:rFonts w:ascii="宋体" w:hAnsi="宋体" w:cs="宋体" w:eastAsia="宋体" w:hint="default"/>
                            <w:sz w:val="18"/>
                            <w:szCs w:val="18"/>
                          </w:rPr>
                          <w:t>1,908.82</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22,682.37</w:t>
                        </w:r>
                        <w:r>
                          <w:rPr>
                            <w:rFonts w:ascii="宋体" w:hAnsi="宋体" w:cs="宋体" w:eastAsia="宋体" w:hint="default"/>
                            <w:sz w:val="18"/>
                            <w:szCs w:val="18"/>
                          </w:rPr>
                          <w:t>万元，同时净利润不低于 </w:t>
                        </w:r>
                        <w:r>
                          <w:rPr>
                            <w:rFonts w:ascii="宋体" w:hAnsi="宋体" w:cs="宋体" w:eastAsia="宋体" w:hint="default"/>
                            <w:sz w:val="18"/>
                            <w:szCs w:val="18"/>
                          </w:rPr>
                          <w:t>1,745.10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22,682.37</w:t>
                        </w:r>
                        <w:r>
                          <w:rPr>
                            <w:rFonts w:ascii="宋体" w:hAnsi="宋体" w:cs="宋体" w:eastAsia="宋体" w:hint="default"/>
                            <w:sz w:val="18"/>
                            <w:szCs w:val="18"/>
                          </w:rPr>
                          <w:t>万元或净利润小于</w:t>
                        </w:r>
                        <w:r>
                          <w:rPr>
                            <w:rFonts w:ascii="宋体" w:hAnsi="宋体" w:cs="宋体" w:eastAsia="宋体" w:hint="default"/>
                            <w:sz w:val="18"/>
                            <w:szCs w:val="18"/>
                          </w:rPr>
                          <w:t>1,745.10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17,040</w:t>
                        </w:r>
                        <w:r>
                          <w:rPr>
                            <w:rFonts w:ascii="宋体" w:hAnsi="宋体" w:cs="宋体" w:eastAsia="宋体" w:hint="default"/>
                            <w:sz w:val="18"/>
                            <w:szCs w:val="18"/>
                          </w:rPr>
                          <w:t>万元，同时净利润不低于</w:t>
                        </w:r>
                        <w:r>
                          <w:rPr>
                            <w:rFonts w:ascii="宋体" w:hAnsi="宋体" w:cs="宋体" w:eastAsia="宋体" w:hint="default"/>
                            <w:sz w:val="18"/>
                            <w:szCs w:val="18"/>
                          </w:rPr>
                          <w:t>1,311 </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201706~201905</w:t>
                        </w:r>
                        <w:r>
                          <w:rPr>
                            <w:rFonts w:ascii="宋体" w:hAnsi="宋体" w:cs="宋体" w:eastAsia="宋体" w:hint="default"/>
                            <w:sz w:val="18"/>
                            <w:szCs w:val="18"/>
                          </w:rPr>
                          <w:t>期间完成收入</w:t>
                        </w:r>
                        <w:r>
                          <w:rPr>
                            <w:rFonts w:ascii="宋体" w:hAnsi="宋体" w:cs="宋体" w:eastAsia="宋体" w:hint="default"/>
                            <w:sz w:val="18"/>
                            <w:szCs w:val="18"/>
                          </w:rPr>
                          <w:t>16,857.68</w:t>
                        </w:r>
                        <w:r>
                          <w:rPr>
                            <w:rFonts w:ascii="宋体" w:hAnsi="宋体" w:cs="宋体" w:eastAsia="宋体" w:hint="default"/>
                            <w:sz w:val="18"/>
                            <w:szCs w:val="18"/>
                          </w:rPr>
                          <w:t>万元，净利润</w:t>
                        </w:r>
                        <w:r>
                          <w:rPr>
                            <w:rFonts w:ascii="宋体" w:hAnsi="宋体" w:cs="宋体" w:eastAsia="宋体" w:hint="default"/>
                            <w:sz w:val="18"/>
                            <w:szCs w:val="18"/>
                          </w:rPr>
                          <w:t>1,512.80</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云南嘉德瑞克药业有限公司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47" w:right="0"/>
              <w:jc w:val="left"/>
              <w:rPr>
                <w:rFonts w:ascii="宋体" w:hAnsi="宋体" w:cs="宋体" w:eastAsia="宋体" w:hint="default"/>
                <w:sz w:val="18"/>
                <w:szCs w:val="18"/>
              </w:rPr>
            </w:pPr>
            <w:r>
              <w:rPr>
                <w:rFonts w:ascii="宋体" w:hAnsi="宋体" w:cs="宋体" w:eastAsia="宋体" w:hint="default"/>
                <w:sz w:val="18"/>
                <w:szCs w:val="18"/>
              </w:rPr>
              <w:t>云南嘉德瑞克药业有限公司</w:t>
            </w: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日）复合</w:t>
            </w:r>
            <w:r>
              <w:rPr>
                <w:rFonts w:ascii="宋体" w:hAnsi="宋体" w:cs="宋体" w:eastAsia="宋体" w:hint="default"/>
                <w:sz w:val="18"/>
                <w:szCs w:val="18"/>
              </w:rPr>
              <w:t> 增长率均不低于</w:t>
            </w:r>
            <w:r>
              <w:rPr>
                <w:rFonts w:ascii="宋体" w:hAnsi="宋体" w:cs="宋体" w:eastAsia="宋体" w:hint="default"/>
                <w:sz w:val="18"/>
                <w:szCs w:val="18"/>
              </w:rPr>
              <w:t>20%</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131,040</w:t>
            </w:r>
            <w:r>
              <w:rPr>
                <w:rFonts w:ascii="宋体" w:hAnsi="宋体" w:cs="宋体" w:eastAsia="宋体" w:hint="default"/>
                <w:sz w:val="18"/>
                <w:szCs w:val="18"/>
              </w:rPr>
              <w:t>万元，且净利润不低于</w:t>
            </w:r>
            <w:r>
              <w:rPr>
                <w:rFonts w:ascii="宋体" w:hAnsi="宋体" w:cs="宋体" w:eastAsia="宋体" w:hint="default"/>
                <w:sz w:val="18"/>
                <w:szCs w:val="18"/>
              </w:rPr>
              <w:t>6,552 </w:t>
            </w:r>
            <w:r>
              <w:rPr>
                <w:rFonts w:ascii="宋体" w:hAnsi="宋体" w:cs="宋体" w:eastAsia="宋体" w:hint="default"/>
                <w:sz w:val="18"/>
                <w:szCs w:val="18"/>
              </w:rPr>
              <w:t>万元，向乙方支付</w:t>
            </w:r>
            <w:r>
              <w:rPr>
                <w:rFonts w:ascii="宋体" w:hAnsi="宋体" w:cs="宋体" w:eastAsia="宋体" w:hint="default"/>
                <w:sz w:val="18"/>
                <w:szCs w:val="18"/>
              </w:rPr>
              <w:t>6</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131,040</w:t>
            </w:r>
            <w:r>
              <w:rPr>
                <w:rFonts w:ascii="宋体" w:hAnsi="宋体" w:cs="宋体" w:eastAsia="宋体" w:hint="default"/>
                <w:sz w:val="18"/>
                <w:szCs w:val="18"/>
              </w:rPr>
              <w:t>万元或净利润小于</w:t>
            </w:r>
            <w:r>
              <w:rPr>
                <w:rFonts w:ascii="宋体" w:hAnsi="宋体" w:cs="宋体" w:eastAsia="宋体" w:hint="default"/>
                <w:sz w:val="18"/>
                <w:szCs w:val="18"/>
              </w:rPr>
              <w:t>6,552</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z w:val="18"/>
                <w:szCs w:val="18"/>
              </w:rPr>
              <w:t>年合计的销售额不低于</w:t>
            </w:r>
            <w:r>
              <w:rPr>
                <w:rFonts w:ascii="宋体" w:hAnsi="宋体" w:cs="宋体" w:eastAsia="宋体" w:hint="default"/>
                <w:sz w:val="18"/>
                <w:szCs w:val="18"/>
              </w:rPr>
              <w:t>119,801.25</w:t>
            </w:r>
            <w:r>
              <w:rPr>
                <w:rFonts w:ascii="宋体" w:hAnsi="宋体" w:cs="宋体" w:eastAsia="宋体" w:hint="default"/>
                <w:sz w:val="18"/>
                <w:szCs w:val="18"/>
              </w:rPr>
              <w:t>万元，同时净利润不低于 </w:t>
            </w:r>
            <w:r>
              <w:rPr>
                <w:rFonts w:ascii="宋体" w:hAnsi="宋体" w:cs="宋体" w:eastAsia="宋体" w:hint="default"/>
                <w:sz w:val="18"/>
                <w:szCs w:val="18"/>
              </w:rPr>
              <w:t>5,990.06</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19"/>
              <w:ind w:left="7" w:right="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119,801.20</w:t>
            </w:r>
            <w:r>
              <w:rPr>
                <w:rFonts w:ascii="宋体" w:hAnsi="宋体" w:cs="宋体" w:eastAsia="宋体" w:hint="default"/>
                <w:sz w:val="18"/>
                <w:szCs w:val="18"/>
              </w:rPr>
              <w:t>万元或净利润小于</w:t>
            </w:r>
            <w:r>
              <w:rPr>
                <w:rFonts w:ascii="宋体" w:hAnsi="宋体" w:cs="宋体" w:eastAsia="宋体" w:hint="default"/>
                <w:sz w:val="18"/>
                <w:szCs w:val="18"/>
              </w:rPr>
              <w:t>5,990.06</w:t>
            </w:r>
            <w:r>
              <w:rPr>
                <w:rFonts w:ascii="宋体" w:hAnsi="宋体" w:cs="宋体" w:eastAsia="宋体" w:hint="default"/>
                <w:sz w:val="18"/>
                <w:szCs w:val="18"/>
              </w:rPr>
              <w:t>万 元，但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109,230</w:t>
            </w:r>
            <w:r>
              <w:rPr>
                <w:rFonts w:ascii="宋体" w:hAnsi="宋体" w:cs="宋体" w:eastAsia="宋体" w:hint="default"/>
                <w:sz w:val="18"/>
                <w:szCs w:val="18"/>
              </w:rPr>
              <w:t>万元，同时净利润不低于 </w:t>
            </w:r>
            <w:r>
              <w:rPr>
                <w:rFonts w:ascii="宋体" w:hAnsi="宋体" w:cs="宋体" w:eastAsia="宋体" w:hint="default"/>
                <w:sz w:val="18"/>
                <w:szCs w:val="18"/>
              </w:rPr>
              <w:t>5,461.50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z w:val="18"/>
                <w:szCs w:val="18"/>
              </w:rPr>
              <w:t>对赌期销售额小于</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3</w:t>
            </w:r>
            <w:r>
              <w:rPr>
                <w:rFonts w:ascii="宋体" w:hAnsi="宋体" w:cs="宋体" w:eastAsia="宋体" w:hint="default"/>
                <w:spacing w:val="2"/>
                <w:sz w:val="18"/>
                <w:szCs w:val="18"/>
              </w:rPr>
              <w:t>0</w:t>
            </w:r>
            <w:r>
              <w:rPr>
                <w:rFonts w:ascii="宋体" w:hAnsi="宋体" w:cs="宋体" w:eastAsia="宋体" w:hint="default"/>
                <w:spacing w:val="-3"/>
                <w:sz w:val="18"/>
                <w:szCs w:val="18"/>
              </w:rPr>
              <w:t>万</w:t>
            </w:r>
            <w:r>
              <w:rPr>
                <w:rFonts w:ascii="宋体" w:hAnsi="宋体" w:cs="宋体" w:eastAsia="宋体" w:hint="default"/>
                <w:sz w:val="18"/>
                <w:szCs w:val="18"/>
              </w:rPr>
              <w:t>元或净利润小</w:t>
            </w:r>
            <w:r>
              <w:rPr>
                <w:rFonts w:ascii="宋体" w:hAnsi="宋体" w:cs="宋体" w:eastAsia="宋体" w:hint="default"/>
                <w:spacing w:val="-1"/>
                <w:sz w:val="18"/>
                <w:szCs w:val="18"/>
              </w:rPr>
              <w:t>于</w:t>
            </w:r>
            <w:r>
              <w:rPr>
                <w:rFonts w:ascii="宋体" w:hAnsi="宋体" w:cs="宋体" w:eastAsia="宋体" w:hint="default"/>
                <w:spacing w:val="1"/>
                <w:sz w:val="18"/>
                <w:szCs w:val="18"/>
              </w:rPr>
              <w:t>5,</w:t>
            </w:r>
            <w:r>
              <w:rPr>
                <w:rFonts w:ascii="宋体" w:hAnsi="宋体" w:cs="宋体" w:eastAsia="宋体" w:hint="default"/>
                <w:spacing w:val="-2"/>
                <w:sz w:val="18"/>
                <w:szCs w:val="18"/>
              </w:rPr>
              <w:t>4</w:t>
            </w:r>
            <w:r>
              <w:rPr>
                <w:rFonts w:ascii="宋体" w:hAnsi="宋体" w:cs="宋体" w:eastAsia="宋体" w:hint="default"/>
                <w:spacing w:val="1"/>
                <w:sz w:val="18"/>
                <w:szCs w:val="18"/>
              </w:rPr>
              <w:t>6</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0</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但</w:t>
            </w:r>
          </w:p>
          <w:p>
            <w:pPr>
              <w:pStyle w:val="TableParagraph"/>
              <w:spacing w:line="316" w:lineRule="auto" w:before="76"/>
              <w:ind w:left="7" w:right="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90,000</w:t>
            </w:r>
            <w:r>
              <w:rPr>
                <w:rFonts w:ascii="宋体" w:hAnsi="宋体" w:cs="宋体" w:eastAsia="宋体" w:hint="default"/>
                <w:sz w:val="18"/>
                <w:szCs w:val="18"/>
              </w:rPr>
              <w:t>万元，同时净利润不低于</w:t>
            </w:r>
            <w:r>
              <w:rPr>
                <w:rFonts w:ascii="宋体" w:hAnsi="宋体" w:cs="宋体" w:eastAsia="宋体" w:hint="default"/>
                <w:sz w:val="18"/>
                <w:szCs w:val="18"/>
              </w:rPr>
              <w:t>4,500</w:t>
            </w:r>
            <w:r>
              <w:rPr>
                <w:rFonts w:ascii="宋体" w:hAnsi="宋体" w:cs="宋体" w:eastAsia="宋体" w:hint="default"/>
                <w:sz w:val="18"/>
                <w:szCs w:val="18"/>
              </w:rPr>
              <w:t>万 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201711~201910</w:t>
            </w:r>
            <w:r>
              <w:rPr>
                <w:rFonts w:ascii="宋体" w:hAnsi="宋体" w:cs="宋体" w:eastAsia="宋体" w:hint="default"/>
                <w:sz w:val="18"/>
                <w:szCs w:val="18"/>
              </w:rPr>
              <w:t>期间完成收入</w:t>
            </w:r>
            <w:r>
              <w:rPr>
                <w:rFonts w:ascii="宋体" w:hAnsi="宋体" w:cs="宋体" w:eastAsia="宋体" w:hint="default"/>
                <w:sz w:val="18"/>
                <w:szCs w:val="18"/>
              </w:rPr>
              <w:t>67,523.72</w:t>
            </w:r>
            <w:r>
              <w:rPr>
                <w:rFonts w:ascii="宋体" w:hAnsi="宋体" w:cs="宋体" w:eastAsia="宋体" w:hint="default"/>
                <w:sz w:val="18"/>
                <w:szCs w:val="18"/>
              </w:rPr>
              <w:t>万元，净利润</w:t>
            </w:r>
            <w:r>
              <w:rPr>
                <w:rFonts w:ascii="宋体" w:hAnsi="宋体" w:cs="宋体" w:eastAsia="宋体" w:hint="default"/>
                <w:sz w:val="18"/>
                <w:szCs w:val="18"/>
              </w:rPr>
              <w:t>3,501.64</w:t>
            </w:r>
            <w:r>
              <w:rPr>
                <w:rFonts w:ascii="宋体" w:hAnsi="宋体" w:cs="宋体" w:eastAsia="宋体" w:hint="default"/>
                <w:sz w:val="18"/>
                <w:szCs w:val="18"/>
              </w:rPr>
              <w:t>万 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兰州德信慧明工贸有限公司</w:t>
      </w:r>
    </w:p>
    <w:p>
      <w:pPr>
        <w:spacing w:after="0" w:line="240" w:lineRule="auto"/>
        <w:jc w:val="left"/>
        <w:sectPr>
          <w:footerReference w:type="default" r:id="rId181"/>
          <w:pgSz w:w="11910" w:h="16840"/>
          <w:pgMar w:footer="1021" w:header="906" w:top="1100" w:bottom="1220" w:left="1020" w:right="0"/>
          <w:pgNumType w:start="23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before="44"/>
        <w:ind w:left="0" w:right="2326"/>
        <w:jc w:val="right"/>
      </w:pPr>
      <w:r>
        <w:rPr/>
        <w:pict>
          <v:shape style="position:absolute;margin-left:56.400002pt;margin-top:-63.148285pt;width:419.05pt;height:239.1pt;mso-position-horizontal-relative:page;mso-position-vertical-relative:paragraph;z-index:14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2021</w:t>
                        </w:r>
                        <w:r>
                          <w:rPr>
                            <w:rFonts w:ascii="宋体" w:hAnsi="宋体" w:cs="宋体" w:eastAsia="宋体" w:hint="default"/>
                            <w:spacing w:val="-3"/>
                            <w:sz w:val="18"/>
                            <w:szCs w:val="18"/>
                          </w:rPr>
                          <w:t>年</w:t>
                        </w:r>
                        <w:r>
                          <w:rPr>
                            <w:rFonts w:ascii="宋体" w:hAnsi="宋体" w:cs="宋体" w:eastAsia="宋体" w:hint="default"/>
                            <w:spacing w:val="-3"/>
                            <w:sz w:val="18"/>
                            <w:szCs w:val="18"/>
                          </w:rPr>
                          <w:t>7</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23,063</w:t>
                        </w:r>
                        <w:r>
                          <w:rPr>
                            <w:rFonts w:ascii="宋体" w:hAnsi="宋体" w:cs="宋体" w:eastAsia="宋体" w:hint="default"/>
                            <w:sz w:val="18"/>
                            <w:szCs w:val="18"/>
                          </w:rPr>
                          <w:t>万元，且净利润不低于</w:t>
                        </w:r>
                        <w:r>
                          <w:rPr>
                            <w:rFonts w:ascii="宋体" w:hAnsi="宋体" w:cs="宋体" w:eastAsia="宋体" w:hint="default"/>
                            <w:sz w:val="18"/>
                            <w:szCs w:val="18"/>
                          </w:rPr>
                          <w:t>2,163 </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23,063</w:t>
                        </w:r>
                        <w:r>
                          <w:rPr>
                            <w:rFonts w:ascii="宋体" w:hAnsi="宋体" w:cs="宋体" w:eastAsia="宋体" w:hint="default"/>
                            <w:sz w:val="18"/>
                            <w:szCs w:val="18"/>
                          </w:rPr>
                          <w:t>万元或净利润小于</w:t>
                        </w:r>
                        <w:r>
                          <w:rPr>
                            <w:rFonts w:ascii="宋体" w:hAnsi="宋体" w:cs="宋体" w:eastAsia="宋体" w:hint="default"/>
                            <w:sz w:val="18"/>
                            <w:szCs w:val="18"/>
                          </w:rPr>
                          <w:t>2,163</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 合计的销售额不低于</w:t>
                        </w:r>
                        <w:r>
                          <w:rPr>
                            <w:rFonts w:ascii="宋体" w:hAnsi="宋体" w:cs="宋体" w:eastAsia="宋体" w:hint="default"/>
                            <w:sz w:val="18"/>
                            <w:szCs w:val="18"/>
                          </w:rPr>
                          <w:t>20,614</w:t>
                        </w:r>
                        <w:r>
                          <w:rPr>
                            <w:rFonts w:ascii="宋体" w:hAnsi="宋体" w:cs="宋体" w:eastAsia="宋体" w:hint="default"/>
                            <w:sz w:val="18"/>
                            <w:szCs w:val="18"/>
                          </w:rPr>
                          <w:t>万元，同时净利润不低于</w:t>
                        </w:r>
                        <w:r>
                          <w:rPr>
                            <w:rFonts w:ascii="宋体" w:hAnsi="宋体" w:cs="宋体" w:eastAsia="宋体" w:hint="default"/>
                            <w:sz w:val="18"/>
                            <w:szCs w:val="18"/>
                          </w:rPr>
                          <w:t>1,933</w:t>
                        </w:r>
                        <w:r>
                          <w:rPr>
                            <w:rFonts w:ascii="宋体" w:hAnsi="宋体" w:cs="宋体" w:eastAsia="宋体" w:hint="default"/>
                            <w:sz w:val="18"/>
                            <w:szCs w:val="18"/>
                          </w:rPr>
                          <w:t>万元 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20,614</w:t>
                        </w:r>
                        <w:r>
                          <w:rPr>
                            <w:rFonts w:ascii="宋体" w:hAnsi="宋体" w:cs="宋体" w:eastAsia="宋体" w:hint="default"/>
                            <w:sz w:val="18"/>
                            <w:szCs w:val="18"/>
                          </w:rPr>
                          <w:t>万元或净利润小于</w:t>
                        </w:r>
                        <w:r>
                          <w:rPr>
                            <w:rFonts w:ascii="宋体" w:hAnsi="宋体" w:cs="宋体" w:eastAsia="宋体" w:hint="default"/>
                            <w:sz w:val="18"/>
                            <w:szCs w:val="18"/>
                          </w:rPr>
                          <w:t>1,933</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18,376</w:t>
                        </w:r>
                        <w:r>
                          <w:rPr>
                            <w:rFonts w:ascii="宋体" w:hAnsi="宋体" w:cs="宋体" w:eastAsia="宋体" w:hint="default"/>
                            <w:sz w:val="18"/>
                            <w:szCs w:val="18"/>
                          </w:rPr>
                          <w:t>万元，同时净利润不低于</w:t>
                        </w:r>
                        <w:r>
                          <w:rPr>
                            <w:rFonts w:ascii="宋体" w:hAnsi="宋体" w:cs="宋体" w:eastAsia="宋体" w:hint="default"/>
                            <w:sz w:val="18"/>
                            <w:szCs w:val="18"/>
                          </w:rPr>
                          <w:t>1,723</w:t>
                        </w:r>
                        <w:r>
                          <w:rPr>
                            <w:rFonts w:ascii="宋体" w:hAnsi="宋体" w:cs="宋体" w:eastAsia="宋体" w:hint="default"/>
                            <w:sz w:val="18"/>
                            <w:szCs w:val="18"/>
                          </w:rPr>
                          <w:t>万元 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18,376</w:t>
                        </w:r>
                        <w:r>
                          <w:rPr>
                            <w:rFonts w:ascii="宋体" w:hAnsi="宋体" w:cs="宋体" w:eastAsia="宋体" w:hint="default"/>
                            <w:sz w:val="18"/>
                            <w:szCs w:val="18"/>
                          </w:rPr>
                          <w:t>万元或净利润小于</w:t>
                        </w:r>
                        <w:r>
                          <w:rPr>
                            <w:rFonts w:ascii="宋体" w:hAnsi="宋体" w:cs="宋体" w:eastAsia="宋体" w:hint="default"/>
                            <w:sz w:val="18"/>
                            <w:szCs w:val="18"/>
                          </w:rPr>
                          <w:t>1,723</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12,800</w:t>
                        </w:r>
                        <w:r>
                          <w:rPr>
                            <w:rFonts w:ascii="宋体" w:hAnsi="宋体" w:cs="宋体" w:eastAsia="宋体" w:hint="default"/>
                            <w:sz w:val="18"/>
                            <w:szCs w:val="18"/>
                          </w:rPr>
                          <w:t>万元，同时净利润不低于</w:t>
                        </w:r>
                        <w:r>
                          <w:rPr>
                            <w:rFonts w:ascii="宋体" w:hAnsi="宋体" w:cs="宋体" w:eastAsia="宋体" w:hint="default"/>
                            <w:sz w:val="18"/>
                            <w:szCs w:val="18"/>
                          </w:rPr>
                          <w:t>1,200</w:t>
                        </w:r>
                        <w:r>
                          <w:rPr>
                            <w:rFonts w:ascii="宋体" w:hAnsi="宋体" w:cs="宋体" w:eastAsia="宋体" w:hint="default"/>
                            <w:sz w:val="18"/>
                            <w:szCs w:val="18"/>
                          </w:rPr>
                          <w:t>万元 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201708~201907</w:t>
                        </w:r>
                        <w:r>
                          <w:rPr>
                            <w:rFonts w:ascii="宋体" w:hAnsi="宋体" w:cs="宋体" w:eastAsia="宋体" w:hint="default"/>
                            <w:sz w:val="18"/>
                            <w:szCs w:val="18"/>
                          </w:rPr>
                          <w:t>期间完成收入</w:t>
                        </w:r>
                        <w:r>
                          <w:rPr>
                            <w:rFonts w:ascii="宋体" w:hAnsi="宋体" w:cs="宋体" w:eastAsia="宋体" w:hint="default"/>
                            <w:sz w:val="18"/>
                            <w:szCs w:val="18"/>
                          </w:rPr>
                          <w:t>7,420.89</w:t>
                        </w:r>
                        <w:r>
                          <w:rPr>
                            <w:rFonts w:ascii="宋体" w:hAnsi="宋体" w:cs="宋体" w:eastAsia="宋体" w:hint="default"/>
                            <w:sz w:val="18"/>
                            <w:szCs w:val="18"/>
                          </w:rPr>
                          <w:t>万元，净利润</w:t>
                        </w:r>
                        <w:r>
                          <w:rPr>
                            <w:rFonts w:ascii="宋体" w:hAnsi="宋体" w:cs="宋体" w:eastAsia="宋体" w:hint="default"/>
                            <w:sz w:val="18"/>
                            <w:szCs w:val="18"/>
                          </w:rPr>
                          <w:t>311.11</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44"/>
        <w:ind w:left="0" w:right="2326"/>
        <w:jc w:val="right"/>
      </w:pPr>
      <w:r>
        <w:rPr/>
        <w:t>。</w:t>
      </w:r>
    </w:p>
    <w:p>
      <w:pPr>
        <w:spacing w:line="240" w:lineRule="auto" w:before="12"/>
        <w:rPr>
          <w:rFonts w:ascii="宋体" w:hAnsi="宋体" w:cs="宋体" w:eastAsia="宋体" w:hint="default"/>
          <w:sz w:val="27"/>
          <w:szCs w:val="27"/>
        </w:rPr>
      </w:pPr>
    </w:p>
    <w:p>
      <w:pPr>
        <w:pStyle w:val="BodyText"/>
        <w:spacing w:line="240" w:lineRule="auto" w:before="44"/>
        <w:ind w:left="172" w:right="1133"/>
        <w:jc w:val="left"/>
      </w:pPr>
      <w:r>
        <w:rPr/>
        <w:t>海口倍力曼贸易有限公司、海南教卫科技有限公司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408283pt;width:419.05pt;height:254.55pt;mso-position-horizontal-relative:page;mso-position-vertical-relative:paragraph;z-index:14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both"/>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2"/>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日）净利 </w:t>
                        </w:r>
                        <w:r>
                          <w:rPr>
                            <w:rFonts w:ascii="宋体" w:hAnsi="宋体" w:cs="宋体" w:eastAsia="宋体" w:hint="default"/>
                            <w:spacing w:val="-3"/>
                            <w:sz w:val="18"/>
                            <w:szCs w:val="18"/>
                          </w:rPr>
                          <w:t>润增长率不低于</w:t>
                        </w:r>
                        <w:r>
                          <w:rPr>
                            <w:rFonts w:ascii="宋体" w:hAnsi="宋体" w:cs="宋体" w:eastAsia="宋体" w:hint="default"/>
                            <w:spacing w:val="-3"/>
                            <w:sz w:val="18"/>
                            <w:szCs w:val="18"/>
                          </w:rPr>
                          <w:t>26%</w:t>
                        </w:r>
                        <w:r>
                          <w:rPr>
                            <w:rFonts w:ascii="宋体" w:hAnsi="宋体" w:cs="宋体" w:eastAsia="宋体" w:hint="default"/>
                            <w:spacing w:val="-3"/>
                            <w:sz w:val="18"/>
                            <w:szCs w:val="18"/>
                          </w:rPr>
                          <w:t>，销售额增长率不低于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23%</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33,975.80</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6,583.55</w:t>
                        </w:r>
                        <w:r>
                          <w:rPr>
                            <w:rFonts w:ascii="宋体" w:hAnsi="宋体" w:cs="宋体" w:eastAsia="宋体" w:hint="default"/>
                            <w:sz w:val="18"/>
                            <w:szCs w:val="18"/>
                          </w:rPr>
                          <w:t>万元，向乙方支付</w:t>
                        </w:r>
                        <w:r>
                          <w:rPr>
                            <w:rFonts w:ascii="宋体" w:hAnsi="宋体" w:cs="宋体" w:eastAsia="宋体" w:hint="default"/>
                            <w:sz w:val="18"/>
                            <w:szCs w:val="18"/>
                          </w:rPr>
                          <w:t>8.5</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33,975.80</w:t>
                        </w:r>
                        <w:r>
                          <w:rPr>
                            <w:rFonts w:ascii="宋体" w:hAnsi="宋体" w:cs="宋体" w:eastAsia="宋体" w:hint="default"/>
                            <w:sz w:val="18"/>
                            <w:szCs w:val="18"/>
                          </w:rPr>
                          <w:t>万元或净利润小于</w:t>
                        </w:r>
                        <w:r>
                          <w:rPr>
                            <w:rFonts w:ascii="宋体" w:hAnsi="宋体" w:cs="宋体" w:eastAsia="宋体" w:hint="default"/>
                            <w:sz w:val="18"/>
                            <w:szCs w:val="18"/>
                          </w:rPr>
                          <w:t>6,583.88</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32,235.84</w:t>
                        </w:r>
                        <w:r>
                          <w:rPr>
                            <w:rFonts w:ascii="宋体" w:hAnsi="宋体" w:cs="宋体" w:eastAsia="宋体" w:hint="default"/>
                            <w:sz w:val="18"/>
                            <w:szCs w:val="18"/>
                          </w:rPr>
                          <w:t>万元，同时净利润不低于 </w:t>
                        </w:r>
                        <w:r>
                          <w:rPr>
                            <w:rFonts w:ascii="宋体" w:hAnsi="宋体" w:cs="宋体" w:eastAsia="宋体" w:hint="default"/>
                            <w:sz w:val="18"/>
                            <w:szCs w:val="18"/>
                          </w:rPr>
                          <w:t>5,931.74</w:t>
                        </w:r>
                        <w:r>
                          <w:rPr>
                            <w:rFonts w:ascii="宋体" w:hAnsi="宋体" w:cs="宋体" w:eastAsia="宋体" w:hint="default"/>
                            <w:sz w:val="18"/>
                            <w:szCs w:val="18"/>
                          </w:rPr>
                          <w:t>万元，向乙方支付</w:t>
                        </w:r>
                        <w:r>
                          <w:rPr>
                            <w:rFonts w:ascii="宋体" w:hAnsi="宋体" w:cs="宋体" w:eastAsia="宋体" w:hint="default"/>
                            <w:sz w:val="18"/>
                            <w:szCs w:val="18"/>
                          </w:rPr>
                          <w:t>5</w:t>
                        </w:r>
                        <w:r>
                          <w:rPr>
                            <w:rFonts w:ascii="宋体" w:hAnsi="宋体" w:cs="宋体" w:eastAsia="宋体" w:hint="default"/>
                            <w:sz w:val="18"/>
                            <w:szCs w:val="18"/>
                          </w:rPr>
                          <w:t>倍溢价款。</w:t>
                        </w:r>
                      </w:p>
                      <w:p>
                        <w:pPr>
                          <w:pStyle w:val="TableParagraph"/>
                          <w:spacing w:line="316" w:lineRule="auto" w:before="19"/>
                          <w:ind w:left="7" w:right="9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32,235.84</w:t>
                        </w:r>
                        <w:r>
                          <w:rPr>
                            <w:rFonts w:ascii="宋体" w:hAnsi="宋体" w:cs="宋体" w:eastAsia="宋体" w:hint="default"/>
                            <w:sz w:val="18"/>
                            <w:szCs w:val="18"/>
                          </w:rPr>
                          <w:t>万元或净利润小于</w:t>
                        </w:r>
                        <w:r>
                          <w:rPr>
                            <w:rFonts w:ascii="宋体" w:hAnsi="宋体" w:cs="宋体" w:eastAsia="宋体" w:hint="default"/>
                            <w:sz w:val="18"/>
                            <w:szCs w:val="18"/>
                          </w:rPr>
                          <w:t>5,931.74</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29,471.11</w:t>
                        </w:r>
                        <w:r>
                          <w:rPr>
                            <w:rFonts w:ascii="宋体" w:hAnsi="宋体" w:cs="宋体" w:eastAsia="宋体" w:hint="default"/>
                            <w:sz w:val="18"/>
                            <w:szCs w:val="18"/>
                          </w:rPr>
                          <w:t>万元，同时净利润不低于 </w:t>
                        </w:r>
                        <w:r>
                          <w:rPr>
                            <w:rFonts w:ascii="宋体" w:hAnsi="宋体" w:cs="宋体" w:eastAsia="宋体" w:hint="default"/>
                            <w:sz w:val="18"/>
                            <w:szCs w:val="18"/>
                          </w:rPr>
                          <w:t>5,423</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7" w:right="1"/>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29,471.11</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5,423</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2"/>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22,140</w:t>
                        </w:r>
                        <w:r>
                          <w:rPr>
                            <w:rFonts w:ascii="宋体" w:hAnsi="宋体" w:cs="宋体" w:eastAsia="宋体" w:hint="default"/>
                            <w:sz w:val="18"/>
                            <w:szCs w:val="18"/>
                          </w:rPr>
                          <w:t>万元，同时净利润不低于</w:t>
                        </w:r>
                        <w:r>
                          <w:rPr>
                            <w:rFonts w:ascii="宋体" w:hAnsi="宋体" w:cs="宋体" w:eastAsia="宋体" w:hint="default"/>
                            <w:sz w:val="18"/>
                            <w:szCs w:val="18"/>
                          </w:rPr>
                          <w:t>4,074</w:t>
                        </w:r>
                        <w:r>
                          <w:rPr>
                            <w:rFonts w:ascii="宋体" w:hAnsi="宋体" w:cs="宋体" w:eastAsia="宋体" w:hint="default"/>
                            <w:sz w:val="18"/>
                            <w:szCs w:val="18"/>
                          </w:rPr>
                          <w:t>万 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201701~201912</w:t>
                        </w:r>
                        <w:r>
                          <w:rPr>
                            <w:rFonts w:ascii="宋体" w:hAnsi="宋体" w:cs="宋体" w:eastAsia="宋体" w:hint="default"/>
                            <w:sz w:val="18"/>
                            <w:szCs w:val="18"/>
                          </w:rPr>
                          <w:t>期间完成收入</w:t>
                        </w:r>
                        <w:r>
                          <w:rPr>
                            <w:rFonts w:ascii="宋体" w:hAnsi="宋体" w:cs="宋体" w:eastAsia="宋体" w:hint="default"/>
                            <w:sz w:val="18"/>
                            <w:szCs w:val="18"/>
                          </w:rPr>
                          <w:t>38,407.04</w:t>
                        </w:r>
                        <w:r>
                          <w:rPr>
                            <w:rFonts w:ascii="宋体" w:hAnsi="宋体" w:cs="宋体" w:eastAsia="宋体" w:hint="default"/>
                            <w:sz w:val="18"/>
                            <w:szCs w:val="18"/>
                          </w:rPr>
                          <w:t>万元，净利润</w:t>
                        </w:r>
                        <w:r>
                          <w:rPr>
                            <w:rFonts w:ascii="宋体" w:hAnsi="宋体" w:cs="宋体" w:eastAsia="宋体" w:hint="default"/>
                            <w:sz w:val="18"/>
                            <w:szCs w:val="18"/>
                          </w:rPr>
                          <w:t>7,494.34</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172" w:right="1133"/>
        <w:jc w:val="left"/>
      </w:pPr>
      <w:r>
        <w:rPr/>
        <w:t>陕西君耀体外诊断试剂有限公司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28267pt;width:419.05pt;height:128.3pt;mso-position-horizontal-relative:page;mso-position-vertical-relative:paragraph;z-index:14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221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 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52,421.88</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3,483.67</w:t>
                        </w:r>
                        <w:r>
                          <w:rPr>
                            <w:rFonts w:ascii="宋体" w:hAnsi="宋体" w:cs="宋体" w:eastAsia="宋体" w:hint="default"/>
                            <w:sz w:val="18"/>
                            <w:szCs w:val="18"/>
                          </w:rPr>
                          <w:t>万元，向乙方支付</w:t>
                        </w:r>
                        <w:r>
                          <w:rPr>
                            <w:rFonts w:ascii="宋体" w:hAnsi="宋体" w:cs="宋体" w:eastAsia="宋体" w:hint="default"/>
                            <w:sz w:val="18"/>
                            <w:szCs w:val="18"/>
                          </w:rPr>
                          <w:t>9</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52,421.88</w:t>
                        </w:r>
                        <w:r>
                          <w:rPr>
                            <w:rFonts w:ascii="宋体" w:hAnsi="宋体" w:cs="宋体" w:eastAsia="宋体" w:hint="default"/>
                            <w:sz w:val="18"/>
                            <w:szCs w:val="18"/>
                          </w:rPr>
                          <w:t>万元或净利润小于</w:t>
                        </w:r>
                        <w:r>
                          <w:rPr>
                            <w:rFonts w:ascii="宋体" w:hAnsi="宋体" w:cs="宋体" w:eastAsia="宋体" w:hint="default"/>
                            <w:sz w:val="18"/>
                            <w:szCs w:val="18"/>
                          </w:rPr>
                          <w:t>3,483.67</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48,048</w:t>
                        </w:r>
                        <w:r>
                          <w:rPr>
                            <w:rFonts w:ascii="宋体" w:hAnsi="宋体" w:cs="宋体" w:eastAsia="宋体" w:hint="default"/>
                            <w:sz w:val="18"/>
                            <w:szCs w:val="18"/>
                          </w:rPr>
                          <w:t>万元，同时净利润不低于 </w:t>
                        </w:r>
                        <w:r>
                          <w:rPr>
                            <w:rFonts w:ascii="宋体" w:hAnsi="宋体" w:cs="宋体" w:eastAsia="宋体" w:hint="default"/>
                            <w:sz w:val="18"/>
                            <w:szCs w:val="18"/>
                          </w:rPr>
                          <w:t>3,193.01</w:t>
                        </w:r>
                        <w:r>
                          <w:rPr>
                            <w:rFonts w:ascii="宋体" w:hAnsi="宋体" w:cs="宋体" w:eastAsia="宋体" w:hint="default"/>
                            <w:sz w:val="18"/>
                            <w:szCs w:val="18"/>
                          </w:rPr>
                          <w:t>万元，向乙方支付</w:t>
                        </w:r>
                        <w:r>
                          <w:rPr>
                            <w:rFonts w:ascii="宋体" w:hAnsi="宋体" w:cs="宋体" w:eastAsia="宋体" w:hint="default"/>
                            <w:sz w:val="18"/>
                            <w:szCs w:val="18"/>
                          </w:rPr>
                          <w:t>6</w:t>
                        </w:r>
                        <w:r>
                          <w:rPr>
                            <w:rFonts w:ascii="宋体" w:hAnsi="宋体" w:cs="宋体" w:eastAsia="宋体" w:hint="default"/>
                            <w:sz w:val="18"/>
                            <w:szCs w:val="18"/>
                          </w:rPr>
                          <w:t>倍溢价款。</w:t>
                        </w:r>
                      </w:p>
                      <w:p>
                        <w:pPr>
                          <w:pStyle w:val="TableParagraph"/>
                          <w:spacing w:line="316" w:lineRule="auto" w:before="19"/>
                          <w:ind w:left="7" w:right="5"/>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48,048</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3,193.01</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43,927.13</w:t>
                        </w:r>
                        <w:r>
                          <w:rPr>
                            <w:rFonts w:ascii="宋体" w:hAnsi="宋体" w:cs="宋体" w:eastAsia="宋体" w:hint="default"/>
                            <w:sz w:val="18"/>
                            <w:szCs w:val="18"/>
                          </w:rPr>
                          <w:t>万元，同时净利润不低于</w:t>
                        </w:r>
                      </w:p>
                    </w:tc>
                  </w:tr>
                </w:tbl>
                <w:p>
                  <w:pPr/>
                </w:p>
              </w:txbxContent>
            </v:textbox>
            <w10:wrap type="none"/>
          </v:shape>
        </w:pict>
      </w:r>
      <w:r>
        <w:rPr/>
        <w:t>，</w:t>
      </w:r>
    </w:p>
    <w:p>
      <w:pPr>
        <w:spacing w:after="0" w:line="240" w:lineRule="auto"/>
        <w:jc w:val="righ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44"/>
        <w:ind w:left="0" w:right="2326"/>
        <w:jc w:val="right"/>
      </w:pPr>
      <w:r>
        <w:rPr/>
        <w:pict>
          <v:shape style="position:absolute;margin-left:56.400002pt;margin-top:-14.788299pt;width:419.05pt;height:128.3pt;mso-position-horizontal-relative:page;mso-position-vertical-relative:paragraph;z-index:14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1901" w:hRule="exact"/>
                    </w:trPr>
                    <w:tc>
                      <w:tcPr>
                        <w:tcW w:w="3301" w:type="dxa"/>
                        <w:tcBorders>
                          <w:top w:val="single" w:sz="4" w:space="0" w:color="000000"/>
                          <w:left w:val="single" w:sz="4" w:space="0" w:color="000000"/>
                          <w:bottom w:val="single" w:sz="4" w:space="0" w:color="000000"/>
                          <w:right w:val="single" w:sz="4" w:space="0" w:color="000000"/>
                        </w:tcBorders>
                      </w:tcPr>
                      <w:p>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2,919.16</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77"/>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43,927.13</w:t>
                        </w:r>
                        <w:r>
                          <w:rPr>
                            <w:rFonts w:ascii="宋体" w:hAnsi="宋体" w:cs="宋体" w:eastAsia="宋体" w:hint="default"/>
                            <w:sz w:val="18"/>
                            <w:szCs w:val="18"/>
                          </w:rPr>
                          <w:t>万元或净利润小于</w:t>
                        </w:r>
                        <w:r>
                          <w:rPr>
                            <w:rFonts w:ascii="宋体" w:hAnsi="宋体" w:cs="宋体" w:eastAsia="宋体" w:hint="default"/>
                            <w:sz w:val="18"/>
                            <w:szCs w:val="18"/>
                          </w:rPr>
                          <w:t>2,919.16</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33,000</w:t>
                        </w:r>
                        <w:r>
                          <w:rPr>
                            <w:rFonts w:ascii="宋体" w:hAnsi="宋体" w:cs="宋体" w:eastAsia="宋体" w:hint="default"/>
                            <w:sz w:val="18"/>
                            <w:szCs w:val="18"/>
                          </w:rPr>
                          <w:t>万元，同时净利润不低于</w:t>
                        </w:r>
                        <w:r>
                          <w:rPr>
                            <w:rFonts w:ascii="宋体" w:hAnsi="宋体" w:cs="宋体" w:eastAsia="宋体" w:hint="default"/>
                            <w:sz w:val="18"/>
                            <w:szCs w:val="18"/>
                          </w:rPr>
                          <w:t>2,193 </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201701~201912</w:t>
                        </w:r>
                        <w:r>
                          <w:rPr>
                            <w:rFonts w:ascii="宋体" w:hAnsi="宋体" w:cs="宋体" w:eastAsia="宋体" w:hint="default"/>
                            <w:sz w:val="18"/>
                            <w:szCs w:val="18"/>
                          </w:rPr>
                          <w:t>期间完成收入</w:t>
                        </w:r>
                        <w:r>
                          <w:rPr>
                            <w:rFonts w:ascii="宋体" w:hAnsi="宋体" w:cs="宋体" w:eastAsia="宋体" w:hint="default"/>
                            <w:sz w:val="18"/>
                            <w:szCs w:val="18"/>
                          </w:rPr>
                          <w:t>65,319.00</w:t>
                        </w:r>
                        <w:r>
                          <w:rPr>
                            <w:rFonts w:ascii="宋体" w:hAnsi="宋体" w:cs="宋体" w:eastAsia="宋体" w:hint="default"/>
                            <w:sz w:val="18"/>
                            <w:szCs w:val="18"/>
                          </w:rPr>
                          <w:t>万元，净利润</w:t>
                        </w:r>
                        <w:r>
                          <w:rPr>
                            <w:rFonts w:ascii="宋体" w:hAnsi="宋体" w:cs="宋体" w:eastAsia="宋体" w:hint="default"/>
                            <w:sz w:val="18"/>
                            <w:szCs w:val="18"/>
                          </w:rPr>
                          <w:t>4,079.83</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西安福达诊断试剂有限公司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2326"/>
        <w:jc w:val="right"/>
      </w:pPr>
      <w:r>
        <w:rPr/>
        <w:pict>
          <v:shape style="position:absolute;margin-left:56.400002pt;margin-top:-94.358284pt;width:419.05pt;height:254.7pt;mso-position-horizontal-relative:page;mso-position-vertical-relative:paragraph;z-index:14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6"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7"/>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 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17,718.59</w:t>
                        </w:r>
                        <w:r>
                          <w:rPr>
                            <w:rFonts w:ascii="宋体" w:hAnsi="宋体" w:cs="宋体" w:eastAsia="宋体" w:hint="default"/>
                            <w:sz w:val="18"/>
                            <w:szCs w:val="18"/>
                          </w:rPr>
                          <w:t>万元，且净利润不低于</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1,372.5</w:t>
                        </w:r>
                        <w:r>
                          <w:rPr>
                            <w:rFonts w:ascii="宋体" w:hAnsi="宋体" w:cs="宋体" w:eastAsia="宋体" w:hint="default"/>
                            <w:sz w:val="18"/>
                            <w:szCs w:val="18"/>
                          </w:rPr>
                          <w:t>万元，向乙方支付</w:t>
                        </w:r>
                        <w:r>
                          <w:rPr>
                            <w:rFonts w:ascii="宋体" w:hAnsi="宋体" w:cs="宋体" w:eastAsia="宋体" w:hint="default"/>
                            <w:sz w:val="18"/>
                            <w:szCs w:val="18"/>
                          </w:rPr>
                          <w:t>5</w:t>
                        </w:r>
                        <w:r>
                          <w:rPr>
                            <w:rFonts w:ascii="宋体" w:hAnsi="宋体" w:cs="宋体" w:eastAsia="宋体" w:hint="default"/>
                            <w:sz w:val="18"/>
                            <w:szCs w:val="18"/>
                          </w:rPr>
                          <w:t>倍溢价款。</w:t>
                        </w:r>
                      </w:p>
                      <w:p>
                        <w:pPr>
                          <w:pStyle w:val="TableParagraph"/>
                          <w:spacing w:line="316" w:lineRule="auto" w:before="76"/>
                          <w:ind w:left="7" w:right="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17,718.59</w:t>
                        </w:r>
                        <w:r>
                          <w:rPr>
                            <w:rFonts w:ascii="宋体" w:hAnsi="宋体" w:cs="宋体" w:eastAsia="宋体" w:hint="default"/>
                            <w:sz w:val="18"/>
                            <w:szCs w:val="18"/>
                          </w:rPr>
                          <w:t>万元或净利润小于</w:t>
                        </w:r>
                        <w:r>
                          <w:rPr>
                            <w:rFonts w:ascii="宋体" w:hAnsi="宋体" w:cs="宋体" w:eastAsia="宋体" w:hint="default"/>
                            <w:sz w:val="18"/>
                            <w:szCs w:val="18"/>
                          </w:rPr>
                          <w:t>1,372.5</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w:t>
                        </w:r>
                        <w:r>
                          <w:rPr>
                            <w:rFonts w:ascii="宋体" w:hAnsi="宋体" w:cs="宋体" w:eastAsia="宋体" w:hint="default"/>
                            <w:sz w:val="18"/>
                            <w:szCs w:val="18"/>
                          </w:rPr>
                          <w:t>16,240.22</w:t>
                        </w:r>
                        <w:r>
                          <w:rPr>
                            <w:rFonts w:ascii="宋体" w:hAnsi="宋体" w:cs="宋体" w:eastAsia="宋体" w:hint="default"/>
                            <w:sz w:val="18"/>
                            <w:szCs w:val="18"/>
                          </w:rPr>
                          <w:t>万元，同时净利润不低于 </w:t>
                        </w:r>
                        <w:r>
                          <w:rPr>
                            <w:rFonts w:ascii="宋体" w:hAnsi="宋体" w:cs="宋体" w:eastAsia="宋体" w:hint="default"/>
                            <w:sz w:val="18"/>
                            <w:szCs w:val="18"/>
                          </w:rPr>
                          <w:t>1,257.98</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w:t>
                        </w:r>
                      </w:p>
                      <w:p>
                        <w:pPr>
                          <w:pStyle w:val="TableParagraph"/>
                          <w:spacing w:line="316" w:lineRule="auto" w:before="19"/>
                          <w:ind w:left="7" w:right="9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16,240.22</w:t>
                        </w:r>
                        <w:r>
                          <w:rPr>
                            <w:rFonts w:ascii="宋体" w:hAnsi="宋体" w:cs="宋体" w:eastAsia="宋体" w:hint="default"/>
                            <w:sz w:val="18"/>
                            <w:szCs w:val="18"/>
                          </w:rPr>
                          <w:t>万元或净利润小于</w:t>
                        </w:r>
                        <w:r>
                          <w:rPr>
                            <w:rFonts w:ascii="宋体" w:hAnsi="宋体" w:cs="宋体" w:eastAsia="宋体" w:hint="default"/>
                            <w:sz w:val="18"/>
                            <w:szCs w:val="18"/>
                          </w:rPr>
                          <w:t>1,257.98</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14,847.37</w:t>
                        </w:r>
                        <w:r>
                          <w:rPr>
                            <w:rFonts w:ascii="宋体" w:hAnsi="宋体" w:cs="宋体" w:eastAsia="宋体" w:hint="default"/>
                            <w:sz w:val="18"/>
                            <w:szCs w:val="18"/>
                          </w:rPr>
                          <w:t>万元，同时净利润不低于 </w:t>
                        </w:r>
                        <w:r>
                          <w:rPr>
                            <w:rFonts w:ascii="宋体" w:hAnsi="宋体" w:cs="宋体" w:eastAsia="宋体" w:hint="default"/>
                            <w:sz w:val="18"/>
                            <w:szCs w:val="18"/>
                          </w:rPr>
                          <w:t>1,150.09</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9" w:lineRule="auto" w:before="19"/>
                          <w:ind w:left="7" w:right="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14,847.37</w:t>
                        </w:r>
                        <w:r>
                          <w:rPr>
                            <w:rFonts w:ascii="宋体" w:hAnsi="宋体" w:cs="宋体" w:eastAsia="宋体" w:hint="default"/>
                            <w:sz w:val="18"/>
                            <w:szCs w:val="18"/>
                          </w:rPr>
                          <w:t>万元或净利润小于</w:t>
                        </w:r>
                        <w:r>
                          <w:rPr>
                            <w:rFonts w:ascii="宋体" w:hAnsi="宋体" w:cs="宋体" w:eastAsia="宋体" w:hint="default"/>
                            <w:sz w:val="18"/>
                            <w:szCs w:val="18"/>
                          </w:rPr>
                          <w:t>1,150.09</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11,154</w:t>
                        </w:r>
                        <w:r>
                          <w:rPr>
                            <w:rFonts w:ascii="宋体" w:hAnsi="宋体" w:cs="宋体" w:eastAsia="宋体" w:hint="default"/>
                            <w:sz w:val="18"/>
                            <w:szCs w:val="18"/>
                          </w:rPr>
                          <w:t>万元，同时净利润不低于</w:t>
                        </w:r>
                        <w:r>
                          <w:rPr>
                            <w:rFonts w:ascii="宋体" w:hAnsi="宋体" w:cs="宋体" w:eastAsia="宋体" w:hint="default"/>
                            <w:sz w:val="18"/>
                            <w:szCs w:val="18"/>
                          </w:rPr>
                          <w:t>864</w:t>
                        </w:r>
                        <w:r>
                          <w:rPr>
                            <w:rFonts w:ascii="宋体" w:hAnsi="宋体" w:cs="宋体" w:eastAsia="宋体" w:hint="default"/>
                            <w:sz w:val="18"/>
                            <w:szCs w:val="18"/>
                          </w:rPr>
                          <w:t>万 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201701~201912</w:t>
                        </w:r>
                        <w:r>
                          <w:rPr>
                            <w:rFonts w:ascii="宋体" w:hAnsi="宋体" w:cs="宋体" w:eastAsia="宋体" w:hint="default"/>
                            <w:sz w:val="18"/>
                            <w:szCs w:val="18"/>
                          </w:rPr>
                          <w:t>期间完成收入</w:t>
                        </w:r>
                        <w:r>
                          <w:rPr>
                            <w:rFonts w:ascii="宋体" w:hAnsi="宋体" w:cs="宋体" w:eastAsia="宋体" w:hint="default"/>
                            <w:sz w:val="18"/>
                            <w:szCs w:val="18"/>
                          </w:rPr>
                          <w:t>17,159.48</w:t>
                        </w:r>
                        <w:r>
                          <w:rPr>
                            <w:rFonts w:ascii="宋体" w:hAnsi="宋体" w:cs="宋体" w:eastAsia="宋体" w:hint="default"/>
                            <w:sz w:val="18"/>
                            <w:szCs w:val="18"/>
                          </w:rPr>
                          <w:t>万元，净利润</w:t>
                        </w:r>
                        <w:r>
                          <w:rPr>
                            <w:rFonts w:ascii="宋体" w:hAnsi="宋体" w:cs="宋体" w:eastAsia="宋体" w:hint="default"/>
                            <w:sz w:val="18"/>
                            <w:szCs w:val="18"/>
                          </w:rPr>
                          <w:t>1,452.33</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陕西华实诊断试剂有限公司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28252pt;width:419.05pt;height:238.95pt;mso-position-horizontal-relative:page;mso-position-vertical-relative:paragraph;z-index:14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30</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19,062.5</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1,239.06</w:t>
                        </w:r>
                        <w:r>
                          <w:rPr>
                            <w:rFonts w:ascii="宋体" w:hAnsi="宋体" w:cs="宋体" w:eastAsia="宋体" w:hint="default"/>
                            <w:sz w:val="18"/>
                            <w:szCs w:val="18"/>
                          </w:rPr>
                          <w:t>万元，向乙方支付</w:t>
                        </w:r>
                        <w:r>
                          <w:rPr>
                            <w:rFonts w:ascii="宋体" w:hAnsi="宋体" w:cs="宋体" w:eastAsia="宋体" w:hint="default"/>
                            <w:sz w:val="18"/>
                            <w:szCs w:val="18"/>
                          </w:rPr>
                          <w:t>5</w:t>
                        </w:r>
                        <w:r>
                          <w:rPr>
                            <w:rFonts w:ascii="宋体" w:hAnsi="宋体" w:cs="宋体" w:eastAsia="宋体" w:hint="default"/>
                            <w:sz w:val="18"/>
                            <w:szCs w:val="18"/>
                          </w:rPr>
                          <w:t>倍溢价款。</w:t>
                        </w:r>
                      </w:p>
                      <w:p>
                        <w:pPr>
                          <w:pStyle w:val="TableParagraph"/>
                          <w:spacing w:line="319" w:lineRule="auto" w:before="76"/>
                          <w:ind w:left="7" w:right="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19,062.50</w:t>
                        </w:r>
                        <w:r>
                          <w:rPr>
                            <w:rFonts w:ascii="宋体" w:hAnsi="宋体" w:cs="宋体" w:eastAsia="宋体" w:hint="default"/>
                            <w:sz w:val="18"/>
                            <w:szCs w:val="18"/>
                          </w:rPr>
                          <w:t>万元或净利润小于</w:t>
                        </w:r>
                        <w:r>
                          <w:rPr>
                            <w:rFonts w:ascii="宋体" w:hAnsi="宋体" w:cs="宋体" w:eastAsia="宋体" w:hint="default"/>
                            <w:sz w:val="18"/>
                            <w:szCs w:val="18"/>
                          </w:rPr>
                          <w:t>1,239.06</w:t>
                        </w:r>
                        <w:r>
                          <w:rPr>
                            <w:rFonts w:ascii="宋体" w:hAnsi="宋体" w:cs="宋体" w:eastAsia="宋体" w:hint="default"/>
                            <w:sz w:val="18"/>
                            <w:szCs w:val="18"/>
                          </w:rPr>
                          <w:t>万元 </w:t>
                        </w:r>
                        <w:r>
                          <w:rPr>
                            <w:rFonts w:ascii="宋体" w:hAnsi="宋体" w:cs="宋体" w:eastAsia="宋体" w:hint="default"/>
                            <w:spacing w:val="-3"/>
                            <w:sz w:val="18"/>
                            <w:szCs w:val="18"/>
                          </w:rPr>
                          <w:t>但</w:t>
                        </w:r>
                        <w:r>
                          <w:rPr>
                            <w:rFonts w:ascii="宋体" w:hAnsi="宋体" w:cs="宋体" w:eastAsia="宋体" w:hint="default"/>
                            <w:spacing w:val="-3"/>
                            <w:sz w:val="18"/>
                            <w:szCs w:val="18"/>
                          </w:rPr>
                          <w:t>3</w:t>
                        </w:r>
                        <w:r>
                          <w:rPr>
                            <w:rFonts w:ascii="宋体" w:hAnsi="宋体" w:cs="宋体" w:eastAsia="宋体" w:hint="default"/>
                            <w:spacing w:val="-3"/>
                            <w:sz w:val="18"/>
                            <w:szCs w:val="18"/>
                          </w:rPr>
                          <w:t>年合计的销售额不低</w:t>
                        </w:r>
                        <w:r>
                          <w:rPr>
                            <w:rFonts w:ascii="宋体" w:hAnsi="宋体" w:cs="宋体" w:eastAsia="宋体" w:hint="default"/>
                            <w:spacing w:val="-3"/>
                            <w:sz w:val="18"/>
                            <w:szCs w:val="18"/>
                          </w:rPr>
                          <w:t>17,472</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1,135.68</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17,472</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1,135.68</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15,973.5</w:t>
                        </w:r>
                        <w:r>
                          <w:rPr>
                            <w:rFonts w:ascii="宋体" w:hAnsi="宋体" w:cs="宋体" w:eastAsia="宋体" w:hint="default"/>
                            <w:sz w:val="18"/>
                            <w:szCs w:val="18"/>
                          </w:rPr>
                          <w:t>万元，同时净利润不低于 </w:t>
                        </w:r>
                        <w:r>
                          <w:rPr>
                            <w:rFonts w:ascii="宋体" w:hAnsi="宋体" w:cs="宋体" w:eastAsia="宋体" w:hint="default"/>
                            <w:sz w:val="18"/>
                            <w:szCs w:val="18"/>
                          </w:rPr>
                          <w:t>1,038.28</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15,973.5</w:t>
                        </w:r>
                        <w:r>
                          <w:rPr>
                            <w:rFonts w:ascii="宋体" w:hAnsi="宋体" w:cs="宋体" w:eastAsia="宋体" w:hint="default"/>
                            <w:sz w:val="18"/>
                            <w:szCs w:val="18"/>
                          </w:rPr>
                          <w:t>万元或净利润小于</w:t>
                        </w:r>
                        <w:r>
                          <w:rPr>
                            <w:rFonts w:ascii="宋体" w:hAnsi="宋体" w:cs="宋体" w:eastAsia="宋体" w:hint="default"/>
                            <w:sz w:val="18"/>
                            <w:szCs w:val="18"/>
                          </w:rPr>
                          <w:t>1,038.28</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12,000</w:t>
                        </w:r>
                        <w:r>
                          <w:rPr>
                            <w:rFonts w:ascii="宋体" w:hAnsi="宋体" w:cs="宋体" w:eastAsia="宋体" w:hint="default"/>
                            <w:sz w:val="18"/>
                            <w:szCs w:val="18"/>
                          </w:rPr>
                          <w:t>万元，同时净利润不低于</w:t>
                        </w:r>
                        <w:r>
                          <w:rPr>
                            <w:rFonts w:ascii="宋体" w:hAnsi="宋体" w:cs="宋体" w:eastAsia="宋体" w:hint="default"/>
                            <w:sz w:val="18"/>
                            <w:szCs w:val="18"/>
                          </w:rPr>
                          <w:t>780</w:t>
                        </w:r>
                        <w:r>
                          <w:rPr>
                            <w:rFonts w:ascii="宋体" w:hAnsi="宋体" w:cs="宋体" w:eastAsia="宋体" w:hint="default"/>
                            <w:sz w:val="18"/>
                            <w:szCs w:val="18"/>
                          </w:rPr>
                          <w:t>万 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201705~201904</w:t>
                        </w:r>
                        <w:r>
                          <w:rPr>
                            <w:rFonts w:ascii="宋体" w:hAnsi="宋体" w:cs="宋体" w:eastAsia="宋体" w:hint="default"/>
                            <w:sz w:val="18"/>
                            <w:szCs w:val="18"/>
                          </w:rPr>
                          <w:t>期间完成收入</w:t>
                        </w:r>
                        <w:r>
                          <w:rPr>
                            <w:rFonts w:ascii="宋体" w:hAnsi="宋体" w:cs="宋体" w:eastAsia="宋体" w:hint="default"/>
                            <w:sz w:val="18"/>
                            <w:szCs w:val="18"/>
                          </w:rPr>
                          <w:t>14,297.16</w:t>
                        </w:r>
                        <w:r>
                          <w:rPr>
                            <w:rFonts w:ascii="宋体" w:hAnsi="宋体" w:cs="宋体" w:eastAsia="宋体" w:hint="default"/>
                            <w:sz w:val="18"/>
                            <w:szCs w:val="18"/>
                          </w:rPr>
                          <w:t>万元，净利润</w:t>
                        </w:r>
                        <w:r>
                          <w:rPr>
                            <w:rFonts w:ascii="宋体" w:hAnsi="宋体" w:cs="宋体" w:eastAsia="宋体" w:hint="default"/>
                            <w:sz w:val="18"/>
                            <w:szCs w:val="18"/>
                          </w:rPr>
                          <w:t>1,104.48</w:t>
                        </w:r>
                        <w:r>
                          <w:rPr>
                            <w:rFonts w:ascii="宋体" w:hAnsi="宋体" w:cs="宋体" w:eastAsia="宋体" w:hint="default"/>
                            <w:sz w:val="18"/>
                            <w:szCs w:val="18"/>
                          </w:rPr>
                          <w:t>万</w:t>
                        </w:r>
                      </w:p>
                    </w:tc>
                  </w:tr>
                </w:tbl>
                <w:p>
                  <w:pPr/>
                </w:p>
              </w:txbxContent>
            </v:textbox>
            <w10:wrap type="none"/>
          </v:shape>
        </w:pict>
      </w:r>
      <w:r>
        <w:rPr/>
        <w:t>，</w:t>
      </w:r>
    </w:p>
    <w:p>
      <w:pPr>
        <w:spacing w:after="0" w:line="240" w:lineRule="auto"/>
        <w:jc w:val="right"/>
        <w:sectPr>
          <w:pgSz w:w="11910" w:h="16840"/>
          <w:pgMar w:header="906" w:footer="1021" w:top="1100" w:bottom="1220" w:left="1020" w:right="0"/>
        </w:sectPr>
      </w:pPr>
    </w:p>
    <w:p>
      <w:pPr>
        <w:spacing w:line="240" w:lineRule="auto" w:before="2"/>
        <w:rPr>
          <w:rFonts w:ascii="宋体" w:hAnsi="宋体" w:cs="宋体" w:eastAsia="宋体" w:hint="default"/>
          <w:sz w:val="25"/>
          <w:szCs w:val="25"/>
        </w:rPr>
      </w:pPr>
    </w:p>
    <w:p>
      <w:pPr>
        <w:spacing w:line="362"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18.8pt;height:18.150pt;mso-position-horizontal-relative:char;mso-position-vertical-relative:line" coordorigin="0,0" coordsize="8376,363">
            <v:group style="position:absolute;left:10;top:10;width:3292;height:2" coordorigin="10,10" coordsize="3292,2">
              <v:shape style="position:absolute;left:10;top:10;width:3292;height:2" coordorigin="10,10" coordsize="3292,0" path="m10,10l3301,10e" filled="false" stroked="true" strokeweight=".48pt" strokecolor="#000000">
                <v:path arrowok="t"/>
              </v:shape>
            </v:group>
            <v:group style="position:absolute;left:3311;top:10;width:5056;height:2" coordorigin="3311,10" coordsize="5056,2">
              <v:shape style="position:absolute;left:3311;top:10;width:5056;height:2" coordorigin="3311,10" coordsize="5056,0" path="m3311,10l8366,10e" filled="false" stroked="true" strokeweight=".48pt" strokecolor="#000000">
                <v:path arrowok="t"/>
              </v:shape>
            </v:group>
            <v:group style="position:absolute;left:5;top:5;width:2;height:354" coordorigin="5,5" coordsize="2,354">
              <v:shape style="position:absolute;left:5;top:5;width:2;height:354" coordorigin="5,5" coordsize="0,354" path="m5,5l5,358e" filled="false" stroked="true" strokeweight=".48pt" strokecolor="#000000">
                <v:path arrowok="t"/>
              </v:shape>
            </v:group>
            <v:group style="position:absolute;left:10;top:353;width:3292;height:2" coordorigin="10,353" coordsize="3292,2">
              <v:shape style="position:absolute;left:10;top:353;width:3292;height:2" coordorigin="10,353" coordsize="3292,0" path="m10,353l3301,353e" filled="false" stroked="true" strokeweight=".48pt" strokecolor="#000000">
                <v:path arrowok="t"/>
              </v:shape>
            </v:group>
            <v:group style="position:absolute;left:3306;top:5;width:2;height:354" coordorigin="3306,5" coordsize="2,354">
              <v:shape style="position:absolute;left:3306;top:5;width:2;height:354" coordorigin="3306,5" coordsize="0,354" path="m3306,5l3306,358e" filled="false" stroked="true" strokeweight=".48001pt" strokecolor="#000000">
                <v:path arrowok="t"/>
              </v:shape>
            </v:group>
            <v:group style="position:absolute;left:3311;top:353;width:5056;height:2" coordorigin="3311,353" coordsize="5056,2">
              <v:shape style="position:absolute;left:3311;top:353;width:5056;height:2" coordorigin="3311,353" coordsize="5056,0" path="m3311,353l8366,353e" filled="false" stroked="true" strokeweight=".48pt" strokecolor="#000000">
                <v:path arrowok="t"/>
              </v:shape>
            </v:group>
            <v:group style="position:absolute;left:8371;top:5;width:2;height:354" coordorigin="8371,5" coordsize="2,354">
              <v:shape style="position:absolute;left:8371;top:5;width:2;height:354" coordorigin="8371,5" coordsize="0,354" path="m8371,5l8371,358e" filled="false" stroked="true" strokeweight=".47998pt" strokecolor="#000000">
                <v:path arrowok="t"/>
              </v:shape>
              <v:shape style="position:absolute;left:3318;top:8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v:group>
          </v:group>
        </w:pict>
      </w:r>
      <w:r>
        <w:rPr>
          <w:rFonts w:ascii="宋体" w:hAnsi="宋体" w:cs="宋体" w:eastAsia="宋体" w:hint="default"/>
          <w:position w:val="-6"/>
          <w:sz w:val="20"/>
          <w:szCs w:val="20"/>
        </w:rPr>
      </w:r>
    </w:p>
    <w:p>
      <w:pPr>
        <w:spacing w:line="240" w:lineRule="auto" w:before="10"/>
        <w:rPr>
          <w:rFonts w:ascii="宋体" w:hAnsi="宋体" w:cs="宋体" w:eastAsia="宋体" w:hint="default"/>
          <w:sz w:val="20"/>
          <w:szCs w:val="20"/>
        </w:rPr>
      </w:pPr>
    </w:p>
    <w:p>
      <w:pPr>
        <w:pStyle w:val="BodyText"/>
        <w:spacing w:line="240" w:lineRule="auto" w:before="44"/>
        <w:ind w:left="172" w:right="1133"/>
        <w:jc w:val="left"/>
      </w:pPr>
      <w:r>
        <w:rPr/>
        <w:t>陕西博而康医学诊断试剂有限公司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300"/>
        <w:gridCol w:w="6806"/>
      </w:tblGrid>
      <w:tr>
        <w:trPr>
          <w:trHeight w:val="34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806" w:type="dxa"/>
            <w:tcBorders>
              <w:top w:val="single" w:sz="4" w:space="0" w:color="000000"/>
              <w:left w:val="single" w:sz="4" w:space="0" w:color="000000"/>
              <w:bottom w:val="single" w:sz="4" w:space="0" w:color="000000"/>
              <w:right w:val="single" w:sz="4" w:space="0" w:color="000000"/>
            </w:tcBorders>
          </w:tcPr>
          <w:p>
            <w:pPr/>
          </w:p>
        </w:tc>
      </w:tr>
      <w:tr>
        <w:trPr>
          <w:trHeight w:val="2840"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5"/>
                <w:sz w:val="18"/>
                <w:szCs w:val="18"/>
              </w:rPr>
              <w:t>业绩承诺金额：乙方保证合作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基准日后的目标公司的销售 额和及利润对赌期内（</w:t>
            </w: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 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对赌期实现销售额不低于</w:t>
            </w:r>
            <w:r>
              <w:rPr>
                <w:rFonts w:ascii="宋体" w:hAnsi="宋体" w:cs="宋体" w:eastAsia="宋体" w:hint="default"/>
                <w:spacing w:val="-2"/>
                <w:sz w:val="18"/>
                <w:szCs w:val="18"/>
              </w:rPr>
              <w:t>17,399.3</w:t>
            </w:r>
            <w:r>
              <w:rPr>
                <w:rFonts w:ascii="宋体" w:hAnsi="宋体" w:cs="宋体" w:eastAsia="宋体" w:hint="default"/>
                <w:spacing w:val="-2"/>
                <w:sz w:val="18"/>
                <w:szCs w:val="18"/>
              </w:rPr>
              <w:t>万元，且净利润不低于</w:t>
            </w:r>
            <w:r>
              <w:rPr>
                <w:rFonts w:ascii="宋体" w:hAnsi="宋体" w:cs="宋体" w:eastAsia="宋体" w:hint="default"/>
                <w:spacing w:val="-2"/>
                <w:sz w:val="18"/>
                <w:szCs w:val="18"/>
              </w:rPr>
              <w:t>1,810.94</w:t>
            </w:r>
            <w:r>
              <w:rPr>
                <w:rFonts w:ascii="宋体" w:hAnsi="宋体" w:cs="宋体" w:eastAsia="宋体" w:hint="default"/>
                <w:spacing w:val="-2"/>
                <w:sz w:val="18"/>
                <w:szCs w:val="18"/>
              </w:rPr>
              <w:t>万元，向乙方支付</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倍溢价款。</w:t>
            </w:r>
          </w:p>
          <w:p>
            <w:pPr>
              <w:pStyle w:val="TableParagraph"/>
              <w:spacing w:line="319" w:lineRule="auto" w:before="76"/>
              <w:ind w:left="4" w:right="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17,399.3</w:t>
            </w:r>
            <w:r>
              <w:rPr>
                <w:rFonts w:ascii="宋体" w:hAnsi="宋体" w:cs="宋体" w:eastAsia="宋体" w:hint="default"/>
                <w:sz w:val="18"/>
                <w:szCs w:val="18"/>
              </w:rPr>
              <w:t>万元或净利润小于</w:t>
            </w:r>
            <w:r>
              <w:rPr>
                <w:rFonts w:ascii="宋体" w:hAnsi="宋体" w:cs="宋体" w:eastAsia="宋体" w:hint="default"/>
                <w:sz w:val="18"/>
                <w:szCs w:val="18"/>
              </w:rPr>
              <w:t>1,810.94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 低</w:t>
            </w:r>
            <w:r>
              <w:rPr>
                <w:rFonts w:ascii="宋体" w:hAnsi="宋体" w:cs="宋体" w:eastAsia="宋体" w:hint="default"/>
                <w:sz w:val="18"/>
                <w:szCs w:val="18"/>
              </w:rPr>
              <w:t>15,947.57</w:t>
            </w:r>
            <w:r>
              <w:rPr>
                <w:rFonts w:ascii="宋体" w:hAnsi="宋体" w:cs="宋体" w:eastAsia="宋体" w:hint="default"/>
                <w:sz w:val="18"/>
                <w:szCs w:val="18"/>
              </w:rPr>
              <w:t>万元，同时净利润不低于</w:t>
            </w:r>
            <w:r>
              <w:rPr>
                <w:rFonts w:ascii="宋体" w:hAnsi="宋体" w:cs="宋体" w:eastAsia="宋体" w:hint="default"/>
                <w:sz w:val="18"/>
                <w:szCs w:val="18"/>
              </w:rPr>
              <w:t>1,659.84</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pacing w:val="-2"/>
                <w:sz w:val="18"/>
                <w:szCs w:val="18"/>
              </w:rPr>
              <w:t>3.</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15,947.57</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1,659.84</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年合计的销售额不</w:t>
            </w:r>
            <w:r>
              <w:rPr>
                <w:rFonts w:ascii="宋体" w:hAnsi="宋体" w:cs="宋体" w:eastAsia="宋体" w:hint="default"/>
                <w:spacing w:val="-56"/>
                <w:sz w:val="18"/>
                <w:szCs w:val="18"/>
              </w:rPr>
              <w:t> </w:t>
            </w:r>
            <w:r>
              <w:rPr>
                <w:rFonts w:ascii="宋体" w:hAnsi="宋体" w:cs="宋体" w:eastAsia="宋体" w:hint="default"/>
                <w:sz w:val="18"/>
                <w:szCs w:val="18"/>
              </w:rPr>
              <w:t>低于</w:t>
            </w:r>
            <w:r>
              <w:rPr>
                <w:rFonts w:ascii="宋体" w:hAnsi="宋体" w:cs="宋体" w:eastAsia="宋体" w:hint="default"/>
                <w:sz w:val="18"/>
                <w:szCs w:val="18"/>
              </w:rPr>
              <w:t>14,579.81</w:t>
            </w:r>
            <w:r>
              <w:rPr>
                <w:rFonts w:ascii="宋体" w:hAnsi="宋体" w:cs="宋体" w:eastAsia="宋体" w:hint="default"/>
                <w:sz w:val="18"/>
                <w:szCs w:val="18"/>
              </w:rPr>
              <w:t>万元，同时净利润不低于</w:t>
            </w:r>
            <w:r>
              <w:rPr>
                <w:rFonts w:ascii="宋体" w:hAnsi="宋体" w:cs="宋体" w:eastAsia="宋体" w:hint="default"/>
                <w:sz w:val="18"/>
                <w:szCs w:val="18"/>
              </w:rPr>
              <w:t>1,517.48</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pacing w:val="-2"/>
                <w:sz w:val="18"/>
                <w:szCs w:val="18"/>
              </w:rPr>
              <w:t>4.</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14,579.81</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1,517.48</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年合计的销售额不</w:t>
            </w:r>
            <w:r>
              <w:rPr>
                <w:rFonts w:ascii="宋体" w:hAnsi="宋体" w:cs="宋体" w:eastAsia="宋体" w:hint="default"/>
                <w:spacing w:val="-56"/>
                <w:sz w:val="18"/>
                <w:szCs w:val="18"/>
              </w:rPr>
              <w:t> </w:t>
            </w:r>
            <w:r>
              <w:rPr>
                <w:rFonts w:ascii="宋体" w:hAnsi="宋体" w:cs="宋体" w:eastAsia="宋体" w:hint="default"/>
                <w:sz w:val="18"/>
                <w:szCs w:val="18"/>
              </w:rPr>
              <w:t>低于</w:t>
            </w:r>
            <w:r>
              <w:rPr>
                <w:rFonts w:ascii="宋体" w:hAnsi="宋体" w:cs="宋体" w:eastAsia="宋体" w:hint="default"/>
                <w:sz w:val="18"/>
                <w:szCs w:val="18"/>
              </w:rPr>
              <w:t>10,953</w:t>
            </w:r>
            <w:r>
              <w:rPr>
                <w:rFonts w:ascii="宋体" w:hAnsi="宋体" w:cs="宋体" w:eastAsia="宋体" w:hint="default"/>
                <w:sz w:val="18"/>
                <w:szCs w:val="18"/>
              </w:rPr>
              <w:t>万元，同时净利润不低于</w:t>
            </w:r>
            <w:r>
              <w:rPr>
                <w:rFonts w:ascii="宋体" w:hAnsi="宋体" w:cs="宋体" w:eastAsia="宋体" w:hint="default"/>
                <w:sz w:val="18"/>
                <w:szCs w:val="18"/>
              </w:rPr>
              <w:t>1,140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201705~201904</w:t>
            </w:r>
            <w:r>
              <w:rPr>
                <w:rFonts w:ascii="宋体" w:hAnsi="宋体" w:cs="宋体" w:eastAsia="宋体" w:hint="default"/>
                <w:sz w:val="18"/>
                <w:szCs w:val="18"/>
              </w:rPr>
              <w:t>期间完成收入</w:t>
            </w:r>
            <w:r>
              <w:rPr>
                <w:rFonts w:ascii="宋体" w:hAnsi="宋体" w:cs="宋体" w:eastAsia="宋体" w:hint="default"/>
                <w:sz w:val="18"/>
                <w:szCs w:val="18"/>
              </w:rPr>
              <w:t>12,863.52</w:t>
            </w:r>
            <w:r>
              <w:rPr>
                <w:rFonts w:ascii="宋体" w:hAnsi="宋体" w:cs="宋体" w:eastAsia="宋体" w:hint="default"/>
                <w:sz w:val="18"/>
                <w:szCs w:val="18"/>
              </w:rPr>
              <w:t>万元，净利润</w:t>
            </w:r>
            <w:r>
              <w:rPr>
                <w:rFonts w:ascii="宋体" w:hAnsi="宋体" w:cs="宋体" w:eastAsia="宋体" w:hint="default"/>
                <w:sz w:val="18"/>
                <w:szCs w:val="18"/>
              </w:rPr>
              <w:t>1,528.68</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pict>
          <v:group style="position:absolute;margin-left:172.100006pt;margin-top:82.311707pt;width:339.35pt;height:15.6pt;mso-position-horizontal-relative:page;mso-position-vertical-relative:paragraph;z-index:-2250040" coordorigin="3442,1646" coordsize="6787,312">
            <v:shape style="position:absolute;left:3442;top:1646;width:6787;height:312" coordorigin="3442,1646" coordsize="6787,312" path="m3442,1958l10228,1958,10228,1646,3442,1646,3442,1958xe" filled="true" fillcolor="#ffffff" stroked="false">
              <v:path arrowok="t"/>
              <v:fill type="solid"/>
            </v:shape>
            <w10:wrap type="none"/>
          </v:group>
        </w:pict>
      </w:r>
      <w:r>
        <w:rPr/>
        <w:t>陕西新迪贸易有限责任公司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302"/>
        <w:gridCol w:w="6803"/>
      </w:tblGrid>
      <w:tr>
        <w:trPr>
          <w:trHeight w:val="343"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803" w:type="dxa"/>
            <w:tcBorders>
              <w:top w:val="single" w:sz="4" w:space="0" w:color="000000"/>
              <w:left w:val="single" w:sz="4" w:space="0" w:color="000000"/>
              <w:bottom w:val="single" w:sz="4" w:space="0" w:color="000000"/>
              <w:right w:val="single" w:sz="4" w:space="0" w:color="000000"/>
            </w:tcBorders>
          </w:tcPr>
          <w:p>
            <w:pPr/>
          </w:p>
        </w:tc>
      </w:tr>
      <w:tr>
        <w:trPr>
          <w:trHeight w:val="5646" w:hRule="exact"/>
        </w:trPr>
        <w:tc>
          <w:tcPr>
            <w:tcW w:w="2302" w:type="dxa"/>
            <w:tcBorders>
              <w:top w:val="single" w:sz="4" w:space="0" w:color="000000"/>
              <w:left w:val="single" w:sz="4" w:space="0" w:color="000000"/>
              <w:bottom w:val="single" w:sz="4" w:space="0" w:color="000000"/>
              <w:right w:val="single" w:sz="6" w:space="0" w:color="000000"/>
            </w:tcBorders>
          </w:tcPr>
          <w:p>
            <w:pPr>
              <w:pStyle w:val="TableParagraph"/>
              <w:spacing w:line="316" w:lineRule="auto" w:before="17"/>
              <w:ind w:left="7" w:right="-15"/>
              <w:jc w:val="left"/>
              <w:rPr>
                <w:rFonts w:ascii="宋体" w:hAnsi="宋体" w:cs="宋体" w:eastAsia="宋体" w:hint="default"/>
                <w:sz w:val="18"/>
                <w:szCs w:val="18"/>
              </w:rPr>
            </w:pPr>
            <w:r>
              <w:rPr>
                <w:rFonts w:ascii="宋体" w:hAnsi="宋体" w:cs="宋体" w:eastAsia="宋体" w:hint="default"/>
                <w:spacing w:val="-5"/>
                <w:sz w:val="18"/>
                <w:szCs w:val="18"/>
              </w:rPr>
              <w:t>业绩承诺金额：乙方保证合作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基准日后的目标公司的销售 额和及利润对赌期内（</w:t>
            </w:r>
            <w:r>
              <w:rPr>
                <w:rFonts w:ascii="宋体" w:hAnsi="宋体" w:cs="宋体" w:eastAsia="宋体" w:hint="default"/>
                <w:sz w:val="18"/>
                <w:szCs w:val="18"/>
              </w:rPr>
              <w:t>2017 </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30</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30</w:t>
            </w:r>
            <w:r>
              <w:rPr>
                <w:rFonts w:ascii="宋体" w:hAnsi="宋体" w:cs="宋体" w:eastAsia="宋体" w:hint="default"/>
                <w:spacing w:val="-3"/>
                <w:sz w:val="18"/>
                <w:szCs w:val="18"/>
              </w:rPr>
              <w:t>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复合增长率透析产品均不低</w:t>
            </w:r>
            <w:r>
              <w:rPr>
                <w:rFonts w:ascii="宋体" w:hAnsi="宋体" w:cs="宋体" w:eastAsia="宋体" w:hint="default"/>
                <w:sz w:val="18"/>
                <w:szCs w:val="18"/>
              </w:rPr>
              <w:t> 于</w:t>
            </w:r>
            <w:r>
              <w:rPr>
                <w:rFonts w:ascii="宋体" w:hAnsi="宋体" w:cs="宋体" w:eastAsia="宋体" w:hint="default"/>
                <w:sz w:val="18"/>
                <w:szCs w:val="18"/>
              </w:rPr>
              <w:t>25%</w:t>
            </w:r>
            <w:r>
              <w:rPr>
                <w:rFonts w:ascii="宋体" w:hAnsi="宋体" w:cs="宋体" w:eastAsia="宋体" w:hint="default"/>
                <w:sz w:val="18"/>
                <w:szCs w:val="18"/>
              </w:rPr>
              <w:t>，医疗设备均不低于</w:t>
            </w:r>
            <w:r>
              <w:rPr>
                <w:rFonts w:ascii="宋体" w:hAnsi="宋体" w:cs="宋体" w:eastAsia="宋体" w:hint="default"/>
                <w:spacing w:val="-87"/>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c>
          <w:tcPr>
            <w:tcW w:w="6803" w:type="dxa"/>
            <w:tcBorders>
              <w:top w:val="single" w:sz="4" w:space="0" w:color="000000"/>
              <w:left w:val="single" w:sz="6" w:space="0" w:color="000000"/>
              <w:bottom w:val="single" w:sz="4" w:space="0" w:color="000000"/>
              <w:right w:val="single" w:sz="4" w:space="0" w:color="000000"/>
            </w:tcBorders>
          </w:tcPr>
          <w:p>
            <w:pPr>
              <w:pStyle w:val="TableParagraph"/>
              <w:spacing w:line="316" w:lineRule="auto" w:before="17"/>
              <w:ind w:left="-1" w:right="2"/>
              <w:jc w:val="left"/>
              <w:rPr>
                <w:rFonts w:ascii="宋体" w:hAnsi="宋体" w:cs="宋体" w:eastAsia="宋体" w:hint="default"/>
                <w:sz w:val="18"/>
                <w:szCs w:val="18"/>
              </w:rPr>
            </w:pPr>
            <w:r>
              <w:rPr>
                <w:rFonts w:ascii="宋体" w:hAnsi="宋体" w:cs="宋体" w:eastAsia="宋体" w:hint="default"/>
                <w:sz w:val="18"/>
                <w:szCs w:val="18"/>
              </w:rPr>
              <w:t>一、透析产品 </w:t>
            </w: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26,210.94</w:t>
            </w:r>
            <w:r>
              <w:rPr>
                <w:rFonts w:ascii="宋体" w:hAnsi="宋体" w:cs="宋体" w:eastAsia="宋体" w:hint="default"/>
                <w:sz w:val="18"/>
                <w:szCs w:val="18"/>
              </w:rPr>
              <w:t>万元，且净利润不低于</w:t>
            </w:r>
            <w:r>
              <w:rPr>
                <w:rFonts w:ascii="宋体" w:hAnsi="宋体" w:cs="宋体" w:eastAsia="宋体" w:hint="default"/>
                <w:sz w:val="18"/>
                <w:szCs w:val="18"/>
              </w:rPr>
              <w:t>2,287.50</w:t>
            </w:r>
            <w:r>
              <w:rPr>
                <w:rFonts w:ascii="宋体" w:hAnsi="宋体" w:cs="宋体" w:eastAsia="宋体" w:hint="default"/>
                <w:sz w:val="18"/>
                <w:szCs w:val="18"/>
              </w:rPr>
              <w:t>万元，向乙方支 付</w:t>
            </w:r>
            <w:r>
              <w:rPr>
                <w:rFonts w:ascii="宋体" w:hAnsi="宋体" w:cs="宋体" w:eastAsia="宋体" w:hint="default"/>
                <w:sz w:val="18"/>
                <w:szCs w:val="18"/>
              </w:rPr>
              <w:t>9</w:t>
            </w:r>
            <w:r>
              <w:rPr>
                <w:rFonts w:ascii="宋体" w:hAnsi="宋体" w:cs="宋体" w:eastAsia="宋体" w:hint="default"/>
                <w:sz w:val="18"/>
                <w:szCs w:val="18"/>
              </w:rPr>
              <w:t>倍溢价款。 </w:t>
            </w:r>
            <w:r>
              <w:rPr>
                <w:rFonts w:ascii="宋体" w:hAnsi="宋体" w:cs="宋体" w:eastAsia="宋体" w:hint="default"/>
                <w:spacing w:val="-2"/>
                <w:sz w:val="18"/>
                <w:szCs w:val="18"/>
              </w:rPr>
              <w:t>2.</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26,210.94</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2,287.50</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年合计的销售额不</w:t>
            </w:r>
            <w:r>
              <w:rPr>
                <w:rFonts w:ascii="宋体" w:hAnsi="宋体" w:cs="宋体" w:eastAsia="宋体" w:hint="default"/>
                <w:spacing w:val="-56"/>
                <w:sz w:val="18"/>
                <w:szCs w:val="18"/>
              </w:rPr>
              <w:t> </w:t>
            </w:r>
            <w:r>
              <w:rPr>
                <w:rFonts w:ascii="宋体" w:hAnsi="宋体" w:cs="宋体" w:eastAsia="宋体" w:hint="default"/>
                <w:sz w:val="18"/>
                <w:szCs w:val="18"/>
              </w:rPr>
              <w:t>低于</w:t>
            </w:r>
            <w:r>
              <w:rPr>
                <w:rFonts w:ascii="宋体" w:hAnsi="宋体" w:cs="宋体" w:eastAsia="宋体" w:hint="default"/>
                <w:sz w:val="18"/>
                <w:szCs w:val="18"/>
              </w:rPr>
              <w:t>24,024</w:t>
            </w:r>
            <w:r>
              <w:rPr>
                <w:rFonts w:ascii="宋体" w:hAnsi="宋体" w:cs="宋体" w:eastAsia="宋体" w:hint="default"/>
                <w:sz w:val="18"/>
                <w:szCs w:val="18"/>
              </w:rPr>
              <w:t>万元，同时净利润不低于</w:t>
            </w:r>
            <w:r>
              <w:rPr>
                <w:rFonts w:ascii="宋体" w:hAnsi="宋体" w:cs="宋体" w:eastAsia="宋体" w:hint="default"/>
                <w:sz w:val="18"/>
                <w:szCs w:val="18"/>
              </w:rPr>
              <w:t>2,096.64</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24,024</w:t>
            </w:r>
            <w:r>
              <w:rPr>
                <w:rFonts w:ascii="宋体" w:hAnsi="宋体" w:cs="宋体" w:eastAsia="宋体" w:hint="default"/>
                <w:sz w:val="18"/>
                <w:szCs w:val="18"/>
              </w:rPr>
              <w:t>万元或净利润小于</w:t>
            </w:r>
            <w:r>
              <w:rPr>
                <w:rFonts w:ascii="宋体" w:hAnsi="宋体" w:cs="宋体" w:eastAsia="宋体" w:hint="default"/>
                <w:sz w:val="18"/>
                <w:szCs w:val="18"/>
              </w:rPr>
              <w:t>2,096.64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年合计的销售额不低 于</w:t>
            </w:r>
            <w:r>
              <w:rPr>
                <w:rFonts w:ascii="宋体" w:hAnsi="宋体" w:cs="宋体" w:eastAsia="宋体" w:hint="default"/>
                <w:sz w:val="18"/>
                <w:szCs w:val="18"/>
              </w:rPr>
              <w:t>21,963.56</w:t>
            </w:r>
            <w:r>
              <w:rPr>
                <w:rFonts w:ascii="宋体" w:hAnsi="宋体" w:cs="宋体" w:eastAsia="宋体" w:hint="default"/>
                <w:sz w:val="18"/>
                <w:szCs w:val="18"/>
              </w:rPr>
              <w:t>万元，同时净利润不低于</w:t>
            </w:r>
            <w:r>
              <w:rPr>
                <w:rFonts w:ascii="宋体" w:hAnsi="宋体" w:cs="宋体" w:eastAsia="宋体" w:hint="default"/>
                <w:sz w:val="18"/>
                <w:szCs w:val="18"/>
              </w:rPr>
              <w:t>1,916.82</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pacing w:val="-2"/>
                <w:sz w:val="18"/>
                <w:szCs w:val="18"/>
              </w:rPr>
              <w:t>4.</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21,963.56</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1,916.82</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年合计的销售额不</w:t>
            </w:r>
            <w:r>
              <w:rPr>
                <w:rFonts w:ascii="宋体" w:hAnsi="宋体" w:cs="宋体" w:eastAsia="宋体" w:hint="default"/>
                <w:spacing w:val="-56"/>
                <w:sz w:val="18"/>
                <w:szCs w:val="18"/>
              </w:rPr>
              <w:t> </w:t>
            </w:r>
            <w:r>
              <w:rPr>
                <w:rFonts w:ascii="宋体" w:hAnsi="宋体" w:cs="宋体" w:eastAsia="宋体" w:hint="default"/>
                <w:sz w:val="18"/>
                <w:szCs w:val="18"/>
              </w:rPr>
              <w:t>低于</w:t>
            </w:r>
            <w:r>
              <w:rPr>
                <w:rFonts w:ascii="宋体" w:hAnsi="宋体" w:cs="宋体" w:eastAsia="宋体" w:hint="default"/>
                <w:sz w:val="18"/>
                <w:szCs w:val="18"/>
              </w:rPr>
              <w:t>16,500</w:t>
            </w:r>
            <w:r>
              <w:rPr>
                <w:rFonts w:ascii="宋体" w:hAnsi="宋体" w:cs="宋体" w:eastAsia="宋体" w:hint="default"/>
                <w:sz w:val="18"/>
                <w:szCs w:val="18"/>
              </w:rPr>
              <w:t>万元，同时净利润不低于</w:t>
            </w:r>
            <w:r>
              <w:rPr>
                <w:rFonts w:ascii="宋体" w:hAnsi="宋体" w:cs="宋体" w:eastAsia="宋体" w:hint="default"/>
                <w:sz w:val="18"/>
                <w:szCs w:val="18"/>
              </w:rPr>
              <w:t>1,440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p>
            <w:pPr>
              <w:pStyle w:val="TableParagraph"/>
              <w:spacing w:line="316"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二、医疗设备 </w:t>
            </w:r>
            <w:r>
              <w:rPr>
                <w:rFonts w:ascii="宋体" w:hAnsi="宋体" w:cs="宋体" w:eastAsia="宋体" w:hint="default"/>
                <w:spacing w:val="-2"/>
                <w:sz w:val="18"/>
                <w:szCs w:val="18"/>
              </w:rPr>
              <w:t>1.</w:t>
            </w:r>
            <w:r>
              <w:rPr>
                <w:rFonts w:ascii="宋体" w:hAnsi="宋体" w:cs="宋体" w:eastAsia="宋体" w:hint="default"/>
                <w:spacing w:val="-2"/>
                <w:sz w:val="18"/>
                <w:szCs w:val="18"/>
              </w:rPr>
              <w:t>对赌期实现销售额不低于</w:t>
            </w:r>
            <w:r>
              <w:rPr>
                <w:rFonts w:ascii="宋体" w:hAnsi="宋体" w:cs="宋体" w:eastAsia="宋体" w:hint="default"/>
                <w:spacing w:val="-2"/>
                <w:sz w:val="18"/>
                <w:szCs w:val="18"/>
              </w:rPr>
              <w:t>21,840</w:t>
            </w:r>
            <w:r>
              <w:rPr>
                <w:rFonts w:ascii="宋体" w:hAnsi="宋体" w:cs="宋体" w:eastAsia="宋体" w:hint="default"/>
                <w:spacing w:val="-2"/>
                <w:sz w:val="18"/>
                <w:szCs w:val="18"/>
              </w:rPr>
              <w:t>万元，且净利润不低于</w:t>
            </w:r>
            <w:r>
              <w:rPr>
                <w:rFonts w:ascii="宋体" w:hAnsi="宋体" w:cs="宋体" w:eastAsia="宋体" w:hint="default"/>
                <w:spacing w:val="-2"/>
                <w:sz w:val="18"/>
                <w:szCs w:val="18"/>
              </w:rPr>
              <w:t>2,184</w:t>
            </w:r>
            <w:r>
              <w:rPr>
                <w:rFonts w:ascii="宋体" w:hAnsi="宋体" w:cs="宋体" w:eastAsia="宋体" w:hint="default"/>
                <w:spacing w:val="-2"/>
                <w:sz w:val="18"/>
                <w:szCs w:val="18"/>
              </w:rPr>
              <w:t>万元，向乙方支付</w:t>
            </w:r>
            <w:r>
              <w:rPr>
                <w:rFonts w:ascii="宋体" w:hAnsi="宋体" w:cs="宋体" w:eastAsia="宋体" w:hint="default"/>
                <w:spacing w:val="-2"/>
                <w:sz w:val="18"/>
                <w:szCs w:val="18"/>
              </w:rPr>
              <w:t>1</w:t>
            </w:r>
            <w:r>
              <w:rPr>
                <w:rFonts w:ascii="宋体" w:hAnsi="宋体" w:cs="宋体" w:eastAsia="宋体" w:hint="default"/>
                <w:spacing w:val="-2"/>
                <w:sz w:val="18"/>
                <w:szCs w:val="18"/>
              </w:rPr>
              <w:t>倍溢</w:t>
            </w:r>
            <w:r>
              <w:rPr>
                <w:rFonts w:ascii="宋体" w:hAnsi="宋体" w:cs="宋体" w:eastAsia="宋体" w:hint="default"/>
                <w:spacing w:val="-58"/>
                <w:sz w:val="18"/>
                <w:szCs w:val="18"/>
              </w:rPr>
              <w:t> </w:t>
            </w:r>
            <w:r>
              <w:rPr>
                <w:rFonts w:ascii="宋体" w:hAnsi="宋体" w:cs="宋体" w:eastAsia="宋体" w:hint="default"/>
                <w:sz w:val="18"/>
                <w:szCs w:val="18"/>
              </w:rPr>
              <w:t>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21,840</w:t>
            </w:r>
            <w:r>
              <w:rPr>
                <w:rFonts w:ascii="宋体" w:hAnsi="宋体" w:cs="宋体" w:eastAsia="宋体" w:hint="default"/>
                <w:sz w:val="18"/>
                <w:szCs w:val="18"/>
              </w:rPr>
              <w:t>万元或净利润小于</w:t>
            </w:r>
            <w:r>
              <w:rPr>
                <w:rFonts w:ascii="宋体" w:hAnsi="宋体" w:cs="宋体" w:eastAsia="宋体" w:hint="default"/>
                <w:sz w:val="18"/>
                <w:szCs w:val="18"/>
              </w:rPr>
              <w:t>2,184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年合计的销售额不低于</w:t>
            </w:r>
          </w:p>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19,966.88</w:t>
            </w:r>
            <w:r>
              <w:rPr>
                <w:rFonts w:ascii="宋体" w:hAnsi="宋体" w:cs="宋体" w:eastAsia="宋体" w:hint="default"/>
                <w:sz w:val="18"/>
                <w:szCs w:val="18"/>
              </w:rPr>
              <w:t>万元，同时净利润不低于</w:t>
            </w:r>
            <w:r>
              <w:rPr>
                <w:rFonts w:ascii="宋体" w:hAnsi="宋体" w:cs="宋体" w:eastAsia="宋体" w:hint="default"/>
                <w:sz w:val="18"/>
                <w:szCs w:val="18"/>
              </w:rPr>
              <w:t>1,996.69</w:t>
            </w:r>
            <w:r>
              <w:rPr>
                <w:rFonts w:ascii="宋体" w:hAnsi="宋体" w:cs="宋体" w:eastAsia="宋体" w:hint="default"/>
                <w:sz w:val="18"/>
                <w:szCs w:val="18"/>
              </w:rPr>
              <w:t>万元，向乙方支付</w:t>
            </w:r>
            <w:r>
              <w:rPr>
                <w:rFonts w:ascii="宋体" w:hAnsi="宋体" w:cs="宋体" w:eastAsia="宋体" w:hint="default"/>
                <w:sz w:val="18"/>
                <w:szCs w:val="18"/>
              </w:rPr>
              <w:t>60%</w:t>
            </w:r>
            <w:r>
              <w:rPr>
                <w:rFonts w:ascii="宋体" w:hAnsi="宋体" w:cs="宋体" w:eastAsia="宋体" w:hint="default"/>
                <w:sz w:val="18"/>
                <w:szCs w:val="18"/>
              </w:rPr>
              <w:t>溢价款。</w:t>
            </w:r>
          </w:p>
          <w:p>
            <w:pPr>
              <w:pStyle w:val="TableParagraph"/>
              <w:spacing w:line="316" w:lineRule="auto" w:before="76"/>
              <w:ind w:left="-1" w:right="2"/>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19,966.88</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1,996.69</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年合计的销售额不</w:t>
            </w:r>
            <w:r>
              <w:rPr>
                <w:rFonts w:ascii="宋体" w:hAnsi="宋体" w:cs="宋体" w:eastAsia="宋体" w:hint="default"/>
                <w:spacing w:val="-56"/>
                <w:sz w:val="18"/>
                <w:szCs w:val="18"/>
              </w:rPr>
              <w:t> </w:t>
            </w:r>
            <w:r>
              <w:rPr>
                <w:rFonts w:ascii="宋体" w:hAnsi="宋体" w:cs="宋体" w:eastAsia="宋体" w:hint="default"/>
                <w:sz w:val="18"/>
                <w:szCs w:val="18"/>
              </w:rPr>
              <w:t>低于</w:t>
            </w:r>
            <w:r>
              <w:rPr>
                <w:rFonts w:ascii="宋体" w:hAnsi="宋体" w:cs="宋体" w:eastAsia="宋体" w:hint="default"/>
                <w:sz w:val="18"/>
                <w:szCs w:val="18"/>
              </w:rPr>
              <w:t>15,000</w:t>
            </w:r>
            <w:r>
              <w:rPr>
                <w:rFonts w:ascii="宋体" w:hAnsi="宋体" w:cs="宋体" w:eastAsia="宋体" w:hint="default"/>
                <w:sz w:val="18"/>
                <w:szCs w:val="18"/>
              </w:rPr>
              <w:t>万元，同时净利润不低于</w:t>
            </w:r>
            <w:r>
              <w:rPr>
                <w:rFonts w:ascii="宋体" w:hAnsi="宋体" w:cs="宋体" w:eastAsia="宋体" w:hint="default"/>
                <w:sz w:val="18"/>
                <w:szCs w:val="18"/>
              </w:rPr>
              <w:t>1,500</w:t>
            </w:r>
            <w:r>
              <w:rPr>
                <w:rFonts w:ascii="宋体" w:hAnsi="宋体" w:cs="宋体" w:eastAsia="宋体" w:hint="default"/>
                <w:sz w:val="18"/>
                <w:szCs w:val="18"/>
              </w:rPr>
              <w:t>万元，向乙方支付</w:t>
            </w:r>
            <w:r>
              <w:rPr>
                <w:rFonts w:ascii="宋体" w:hAnsi="宋体" w:cs="宋体" w:eastAsia="宋体" w:hint="default"/>
                <w:sz w:val="18"/>
                <w:szCs w:val="18"/>
              </w:rPr>
              <w:t>40%</w:t>
            </w:r>
            <w:r>
              <w:rPr>
                <w:rFonts w:ascii="宋体" w:hAnsi="宋体" w:cs="宋体" w:eastAsia="宋体" w:hint="default"/>
                <w:sz w:val="18"/>
                <w:szCs w:val="18"/>
              </w:rPr>
              <w:t>溢价款。 </w:t>
            </w:r>
            <w:r>
              <w:rPr>
                <w:rFonts w:ascii="宋体" w:hAnsi="宋体" w:cs="宋体" w:eastAsia="宋体" w:hint="default"/>
                <w:sz w:val="18"/>
                <w:szCs w:val="18"/>
              </w:rPr>
              <w:t>4.</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201705~201904</w:t>
            </w:r>
            <w:r>
              <w:rPr>
                <w:rFonts w:ascii="宋体" w:hAnsi="宋体" w:cs="宋体" w:eastAsia="宋体" w:hint="default"/>
                <w:sz w:val="18"/>
                <w:szCs w:val="18"/>
              </w:rPr>
              <w:t>期间完成收入</w:t>
            </w:r>
            <w:r>
              <w:rPr>
                <w:rFonts w:ascii="宋体" w:hAnsi="宋体" w:cs="宋体" w:eastAsia="宋体" w:hint="default"/>
                <w:sz w:val="18"/>
                <w:szCs w:val="18"/>
              </w:rPr>
              <w:t>24,672.98</w:t>
            </w:r>
            <w:r>
              <w:rPr>
                <w:rFonts w:ascii="宋体" w:hAnsi="宋体" w:cs="宋体" w:eastAsia="宋体" w:hint="default"/>
                <w:sz w:val="18"/>
                <w:szCs w:val="18"/>
              </w:rPr>
              <w:t>万元，净利润</w:t>
            </w:r>
            <w:r>
              <w:rPr>
                <w:rFonts w:ascii="宋体" w:hAnsi="宋体" w:cs="宋体" w:eastAsia="宋体" w:hint="default"/>
                <w:sz w:val="18"/>
                <w:szCs w:val="18"/>
              </w:rPr>
              <w:t>1,983.08</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武汉丰华源医疗用品有限公司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28263pt;width:419.05pt;height:81.5pt;mso-position-horizontal-relative:page;mso-position-vertical-relative:paragraph;z-index:14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30%</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22,304.00</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2,593.00</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22,304.00</w:t>
                        </w:r>
                        <w:r>
                          <w:rPr>
                            <w:rFonts w:ascii="宋体" w:hAnsi="宋体" w:cs="宋体" w:eastAsia="宋体" w:hint="default"/>
                            <w:sz w:val="18"/>
                            <w:szCs w:val="18"/>
                          </w:rPr>
                          <w:t>万元或净利润小于</w:t>
                        </w:r>
                        <w:r>
                          <w:rPr>
                            <w:rFonts w:ascii="宋体" w:hAnsi="宋体" w:cs="宋体" w:eastAsia="宋体" w:hint="default"/>
                            <w:sz w:val="18"/>
                            <w:szCs w:val="18"/>
                          </w:rPr>
                          <w:t>2,593.00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18,782.00</w:t>
                        </w:r>
                        <w:r>
                          <w:rPr>
                            <w:rFonts w:ascii="宋体" w:hAnsi="宋体" w:cs="宋体" w:eastAsia="宋体" w:hint="default"/>
                            <w:sz w:val="18"/>
                            <w:szCs w:val="18"/>
                          </w:rPr>
                          <w:t>万元，同时净利润不低于</w:t>
                        </w:r>
                      </w:p>
                    </w:tc>
                  </w:tr>
                </w:tbl>
                <w:p>
                  <w:pPr/>
                </w:p>
              </w:txbxContent>
            </v:textbox>
            <w10:wrap type="none"/>
          </v:shape>
        </w:pict>
      </w:r>
      <w:r>
        <w:rPr/>
        <w:t>，</w:t>
      </w:r>
    </w:p>
    <w:p>
      <w:pPr>
        <w:spacing w:after="0" w:line="240" w:lineRule="auto"/>
        <w:jc w:val="righ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44"/>
        <w:ind w:left="0" w:right="2326"/>
        <w:jc w:val="right"/>
      </w:pPr>
      <w:r>
        <w:rPr/>
        <w:pict>
          <v:shape style="position:absolute;margin-left:56.400002pt;margin-top:-14.788299pt;width:419.05pt;height:175.1pt;mso-position-horizontal-relative:page;mso-position-vertical-relative:paragraph;z-index:14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2837" w:hRule="exact"/>
                    </w:trPr>
                    <w:tc>
                      <w:tcPr>
                        <w:tcW w:w="3301" w:type="dxa"/>
                        <w:tcBorders>
                          <w:top w:val="single" w:sz="4" w:space="0" w:color="000000"/>
                          <w:left w:val="single" w:sz="4" w:space="0" w:color="000000"/>
                          <w:bottom w:val="single" w:sz="4" w:space="0" w:color="000000"/>
                          <w:right w:val="single" w:sz="4" w:space="0" w:color="000000"/>
                        </w:tcBorders>
                      </w:tcPr>
                      <w:p>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2,184.00</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w:t>
                        </w:r>
                      </w:p>
                      <w:p>
                        <w:pPr>
                          <w:pStyle w:val="TableParagraph"/>
                          <w:spacing w:line="316" w:lineRule="auto" w:before="77"/>
                          <w:ind w:left="7" w:right="9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18,782.00</w:t>
                        </w:r>
                        <w:r>
                          <w:rPr>
                            <w:rFonts w:ascii="宋体" w:hAnsi="宋体" w:cs="宋体" w:eastAsia="宋体" w:hint="default"/>
                            <w:sz w:val="18"/>
                            <w:szCs w:val="18"/>
                          </w:rPr>
                          <w:t>万元或净利润小于</w:t>
                        </w:r>
                        <w:r>
                          <w:rPr>
                            <w:rFonts w:ascii="宋体" w:hAnsi="宋体" w:cs="宋体" w:eastAsia="宋体" w:hint="default"/>
                            <w:sz w:val="18"/>
                            <w:szCs w:val="18"/>
                          </w:rPr>
                          <w:t>2,184.00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17,172.00</w:t>
                        </w:r>
                        <w:r>
                          <w:rPr>
                            <w:rFonts w:ascii="宋体" w:hAnsi="宋体" w:cs="宋体" w:eastAsia="宋体" w:hint="default"/>
                            <w:sz w:val="18"/>
                            <w:szCs w:val="18"/>
                          </w:rPr>
                          <w:t>万元，同时净利润不低于 </w:t>
                        </w:r>
                        <w:r>
                          <w:rPr>
                            <w:rFonts w:ascii="宋体" w:hAnsi="宋体" w:cs="宋体" w:eastAsia="宋体" w:hint="default"/>
                            <w:sz w:val="18"/>
                            <w:szCs w:val="18"/>
                          </w:rPr>
                          <w:t>1,996.00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7" w:right="94"/>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17,172..00</w:t>
                        </w:r>
                        <w:r>
                          <w:rPr>
                            <w:rFonts w:ascii="宋体" w:hAnsi="宋体" w:cs="宋体" w:eastAsia="宋体" w:hint="default"/>
                            <w:sz w:val="18"/>
                            <w:szCs w:val="18"/>
                          </w:rPr>
                          <w:t>万元或净利润小于</w:t>
                        </w:r>
                        <w:r>
                          <w:rPr>
                            <w:rFonts w:ascii="宋体" w:hAnsi="宋体" w:cs="宋体" w:eastAsia="宋体" w:hint="default"/>
                            <w:sz w:val="18"/>
                            <w:szCs w:val="18"/>
                          </w:rPr>
                          <w:t>1,996.00</w:t>
                        </w:r>
                        <w:r>
                          <w:rPr>
                            <w:rFonts w:ascii="宋体" w:hAnsi="宋体" w:cs="宋体" w:eastAsia="宋体" w:hint="default"/>
                            <w:sz w:val="18"/>
                            <w:szCs w:val="18"/>
                          </w:rPr>
                          <w:t>万 元，但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12,900</w:t>
                        </w:r>
                        <w:r>
                          <w:rPr>
                            <w:rFonts w:ascii="宋体" w:hAnsi="宋体" w:cs="宋体" w:eastAsia="宋体" w:hint="default"/>
                            <w:sz w:val="18"/>
                            <w:szCs w:val="18"/>
                          </w:rPr>
                          <w:t>万元，同时净利润不低于 </w:t>
                        </w:r>
                        <w:r>
                          <w:rPr>
                            <w:rFonts w:ascii="宋体" w:hAnsi="宋体" w:cs="宋体" w:eastAsia="宋体" w:hint="default"/>
                            <w:sz w:val="18"/>
                            <w:szCs w:val="18"/>
                          </w:rPr>
                          <w:t>1,500.00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316" w:lineRule="auto" w:before="19"/>
                          <w:ind w:left="7" w:right="6"/>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201706~201905</w:t>
                        </w:r>
                        <w:r>
                          <w:rPr>
                            <w:rFonts w:ascii="宋体" w:hAnsi="宋体" w:cs="宋体" w:eastAsia="宋体" w:hint="default"/>
                            <w:sz w:val="18"/>
                            <w:szCs w:val="18"/>
                          </w:rPr>
                          <w:t>期间完成收入</w:t>
                        </w:r>
                        <w:r>
                          <w:rPr>
                            <w:rFonts w:ascii="宋体" w:hAnsi="宋体" w:cs="宋体" w:eastAsia="宋体" w:hint="default"/>
                            <w:sz w:val="18"/>
                            <w:szCs w:val="18"/>
                          </w:rPr>
                          <w:t>11,757.01</w:t>
                        </w:r>
                        <w:r>
                          <w:rPr>
                            <w:rFonts w:ascii="宋体" w:hAnsi="宋体" w:cs="宋体" w:eastAsia="宋体" w:hint="default"/>
                            <w:sz w:val="18"/>
                            <w:szCs w:val="18"/>
                          </w:rPr>
                          <w:t>万元，净利润</w:t>
                        </w:r>
                        <w:r>
                          <w:rPr>
                            <w:rFonts w:ascii="宋体" w:hAnsi="宋体" w:cs="宋体" w:eastAsia="宋体" w:hint="default"/>
                            <w:sz w:val="18"/>
                            <w:szCs w:val="18"/>
                          </w:rPr>
                          <w:t>1,361.34</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172" w:right="1133"/>
        <w:jc w:val="left"/>
      </w:pPr>
      <w:r>
        <w:rPr/>
        <w:t>武汉倍安经贸有限公司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28286pt;width:419.05pt;height:254.7pt;mso-position-horizontal-relative:page;mso-position-vertical-relative:paragraph;z-index:14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9</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30,976.56</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3,335.94</w:t>
                        </w:r>
                        <w:r>
                          <w:rPr>
                            <w:rFonts w:ascii="宋体" w:hAnsi="宋体" w:cs="宋体" w:eastAsia="宋体" w:hint="default"/>
                            <w:sz w:val="18"/>
                            <w:szCs w:val="18"/>
                          </w:rPr>
                          <w:t>万元，向乙方支付</w:t>
                        </w:r>
                        <w:r>
                          <w:rPr>
                            <w:rFonts w:ascii="宋体" w:hAnsi="宋体" w:cs="宋体" w:eastAsia="宋体" w:hint="default"/>
                            <w:sz w:val="18"/>
                            <w:szCs w:val="18"/>
                          </w:rPr>
                          <w:t>7</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30,976.56</w:t>
                        </w:r>
                        <w:r>
                          <w:rPr>
                            <w:rFonts w:ascii="宋体" w:hAnsi="宋体" w:cs="宋体" w:eastAsia="宋体" w:hint="default"/>
                            <w:sz w:val="18"/>
                            <w:szCs w:val="18"/>
                          </w:rPr>
                          <w:t>万元或净利润小于</w:t>
                        </w:r>
                        <w:r>
                          <w:rPr>
                            <w:rFonts w:ascii="宋体" w:hAnsi="宋体" w:cs="宋体" w:eastAsia="宋体" w:hint="default"/>
                            <w:sz w:val="18"/>
                            <w:szCs w:val="18"/>
                          </w:rPr>
                          <w:t>3,335.94</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28,392</w:t>
                        </w:r>
                        <w:r>
                          <w:rPr>
                            <w:rFonts w:ascii="宋体" w:hAnsi="宋体" w:cs="宋体" w:eastAsia="宋体" w:hint="default"/>
                            <w:sz w:val="18"/>
                            <w:szCs w:val="18"/>
                          </w:rPr>
                          <w:t>万元，同时净利润不低于 </w:t>
                        </w:r>
                        <w:r>
                          <w:rPr>
                            <w:rFonts w:ascii="宋体" w:hAnsi="宋体" w:cs="宋体" w:eastAsia="宋体" w:hint="default"/>
                            <w:sz w:val="18"/>
                            <w:szCs w:val="18"/>
                          </w:rPr>
                          <w:t>3,057.60</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19"/>
                          <w:ind w:left="7" w:right="5"/>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28,392</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3,057.60</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25,956.94</w:t>
                        </w:r>
                        <w:r>
                          <w:rPr>
                            <w:rFonts w:ascii="宋体" w:hAnsi="宋体" w:cs="宋体" w:eastAsia="宋体" w:hint="default"/>
                            <w:sz w:val="18"/>
                            <w:szCs w:val="18"/>
                          </w:rPr>
                          <w:t>万元，同时净利润不低于 </w:t>
                        </w:r>
                        <w:r>
                          <w:rPr>
                            <w:rFonts w:ascii="宋体" w:hAnsi="宋体" w:cs="宋体" w:eastAsia="宋体" w:hint="default"/>
                            <w:sz w:val="18"/>
                            <w:szCs w:val="18"/>
                          </w:rPr>
                          <w:t>2,795.36</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9" w:lineRule="auto" w:before="19"/>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25,956.94</w:t>
                        </w:r>
                        <w:r>
                          <w:rPr>
                            <w:rFonts w:ascii="宋体" w:hAnsi="宋体" w:cs="宋体" w:eastAsia="宋体" w:hint="default"/>
                            <w:sz w:val="18"/>
                            <w:szCs w:val="18"/>
                          </w:rPr>
                          <w:t>万元或净利润小于</w:t>
                        </w:r>
                        <w:r>
                          <w:rPr>
                            <w:rFonts w:ascii="宋体" w:hAnsi="宋体" w:cs="宋体" w:eastAsia="宋体" w:hint="default"/>
                            <w:sz w:val="18"/>
                            <w:szCs w:val="18"/>
                          </w:rPr>
                          <w:t>2,795.36</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19,500</w:t>
                        </w:r>
                        <w:r>
                          <w:rPr>
                            <w:rFonts w:ascii="宋体" w:hAnsi="宋体" w:cs="宋体" w:eastAsia="宋体" w:hint="default"/>
                            <w:sz w:val="18"/>
                            <w:szCs w:val="18"/>
                          </w:rPr>
                          <w:t>万元，同时净利润不低于</w:t>
                        </w:r>
                        <w:r>
                          <w:rPr>
                            <w:rFonts w:ascii="宋体" w:hAnsi="宋体" w:cs="宋体" w:eastAsia="宋体" w:hint="default"/>
                            <w:sz w:val="18"/>
                            <w:szCs w:val="18"/>
                          </w:rPr>
                          <w:t>2,100 </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201709~201908</w:t>
                        </w:r>
                        <w:r>
                          <w:rPr>
                            <w:rFonts w:ascii="宋体" w:hAnsi="宋体" w:cs="宋体" w:eastAsia="宋体" w:hint="default"/>
                            <w:sz w:val="18"/>
                            <w:szCs w:val="18"/>
                          </w:rPr>
                          <w:t>期间完成收入</w:t>
                        </w:r>
                        <w:r>
                          <w:rPr>
                            <w:rFonts w:ascii="宋体" w:hAnsi="宋体" w:cs="宋体" w:eastAsia="宋体" w:hint="default"/>
                            <w:sz w:val="18"/>
                            <w:szCs w:val="18"/>
                          </w:rPr>
                          <w:t>21,113.52</w:t>
                        </w:r>
                        <w:r>
                          <w:rPr>
                            <w:rFonts w:ascii="宋体" w:hAnsi="宋体" w:cs="宋体" w:eastAsia="宋体" w:hint="default"/>
                            <w:sz w:val="18"/>
                            <w:szCs w:val="18"/>
                          </w:rPr>
                          <w:t>万元，净利润</w:t>
                        </w:r>
                        <w:r>
                          <w:rPr>
                            <w:rFonts w:ascii="宋体" w:hAnsi="宋体" w:cs="宋体" w:eastAsia="宋体" w:hint="default"/>
                            <w:sz w:val="18"/>
                            <w:szCs w:val="18"/>
                          </w:rPr>
                          <w:t>2,484.54</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湖北立康医药有限公司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2359"/>
        <w:jc w:val="right"/>
      </w:pPr>
      <w:r>
        <w:rPr/>
        <w:pict>
          <v:shape style="position:absolute;margin-left:56.400002pt;margin-top:-63.15826pt;width:419.05pt;height:190.75pt;mso-position-horizontal-relative:page;mso-position-vertical-relative:paragraph;z-index:14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5"/>
                    <w:gridCol w:w="5641"/>
                  </w:tblGrid>
                  <w:tr>
                    <w:trPr>
                      <w:trHeight w:val="34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641" w:type="dxa"/>
                        <w:tcBorders>
                          <w:top w:val="single" w:sz="4" w:space="0" w:color="000000"/>
                          <w:left w:val="single" w:sz="4" w:space="0" w:color="000000"/>
                          <w:bottom w:val="single" w:sz="4" w:space="0" w:color="000000"/>
                          <w:right w:val="single" w:sz="4" w:space="0" w:color="000000"/>
                        </w:tcBorders>
                      </w:tcPr>
                      <w:p>
                        <w:pPr/>
                      </w:p>
                    </w:tc>
                  </w:tr>
                  <w:tr>
                    <w:trPr>
                      <w:trHeight w:val="346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5"/>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 日后的目标公司的销售额和及利润 对赌期内（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 </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日）复合增长率均不低于 </w:t>
                        </w:r>
                        <w:r>
                          <w:rPr>
                            <w:rFonts w:ascii="宋体" w:hAnsi="宋体" w:cs="宋体" w:eastAsia="宋体" w:hint="default"/>
                            <w:sz w:val="18"/>
                            <w:szCs w:val="18"/>
                          </w:rPr>
                          <w:t>25%</w:t>
                        </w:r>
                        <w:r>
                          <w:rPr>
                            <w:rFonts w:ascii="宋体" w:hAnsi="宋体" w:cs="宋体" w:eastAsia="宋体" w:hint="default"/>
                            <w:sz w:val="18"/>
                            <w:szCs w:val="18"/>
                          </w:rPr>
                          <w:t>。</w:t>
                        </w: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85,781.25</w:t>
                        </w:r>
                        <w:r>
                          <w:rPr>
                            <w:rFonts w:ascii="宋体" w:hAnsi="宋体" w:cs="宋体" w:eastAsia="宋体" w:hint="default"/>
                            <w:sz w:val="18"/>
                            <w:szCs w:val="18"/>
                          </w:rPr>
                          <w:t>万元，且净利润不低于</w:t>
                        </w:r>
                        <w:r>
                          <w:rPr>
                            <w:rFonts w:ascii="宋体" w:hAnsi="宋体" w:cs="宋体" w:eastAsia="宋体" w:hint="default"/>
                            <w:sz w:val="18"/>
                            <w:szCs w:val="18"/>
                          </w:rPr>
                          <w:t>4,670.31 </w:t>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85,781.25</w:t>
                        </w:r>
                        <w:r>
                          <w:rPr>
                            <w:rFonts w:ascii="宋体" w:hAnsi="宋体" w:cs="宋体" w:eastAsia="宋体" w:hint="default"/>
                            <w:sz w:val="18"/>
                            <w:szCs w:val="18"/>
                          </w:rPr>
                          <w:t>万元或净利润小于</w:t>
                        </w:r>
                        <w:r>
                          <w:rPr>
                            <w:rFonts w:ascii="宋体" w:hAnsi="宋体" w:cs="宋体" w:eastAsia="宋体" w:hint="default"/>
                            <w:sz w:val="18"/>
                            <w:szCs w:val="18"/>
                          </w:rPr>
                          <w:t>4,670.31</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78,624.00</w:t>
                        </w:r>
                        <w:r>
                          <w:rPr>
                            <w:rFonts w:ascii="宋体" w:hAnsi="宋体" w:cs="宋体" w:eastAsia="宋体" w:hint="default"/>
                            <w:sz w:val="18"/>
                            <w:szCs w:val="18"/>
                          </w:rPr>
                          <w:t>万元，同时净利润不低于</w:t>
                        </w:r>
                        <w:r>
                          <w:rPr>
                            <w:rFonts w:ascii="宋体" w:hAnsi="宋体" w:cs="宋体" w:eastAsia="宋体" w:hint="default"/>
                            <w:sz w:val="18"/>
                            <w:szCs w:val="18"/>
                          </w:rPr>
                          <w:t>4,280.64</w:t>
                        </w:r>
                        <w:r>
                          <w:rPr>
                            <w:rFonts w:ascii="宋体" w:hAnsi="宋体" w:cs="宋体" w:eastAsia="宋体" w:hint="default"/>
                            <w:sz w:val="18"/>
                            <w:szCs w:val="18"/>
                          </w:rPr>
                          <w:t>万元 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78,624.00</w:t>
                        </w:r>
                        <w:r>
                          <w:rPr>
                            <w:rFonts w:ascii="宋体" w:hAnsi="宋体" w:cs="宋体" w:eastAsia="宋体" w:hint="default"/>
                            <w:sz w:val="18"/>
                            <w:szCs w:val="18"/>
                          </w:rPr>
                          <w:t>万元或净利润小于</w:t>
                        </w:r>
                        <w:r>
                          <w:rPr>
                            <w:rFonts w:ascii="宋体" w:hAnsi="宋体" w:cs="宋体" w:eastAsia="宋体" w:hint="default"/>
                            <w:sz w:val="18"/>
                            <w:szCs w:val="18"/>
                          </w:rPr>
                          <w:t>4,280.64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71,880.75</w:t>
                        </w:r>
                        <w:r>
                          <w:rPr>
                            <w:rFonts w:ascii="宋体" w:hAnsi="宋体" w:cs="宋体" w:eastAsia="宋体" w:hint="default"/>
                            <w:sz w:val="18"/>
                            <w:szCs w:val="18"/>
                          </w:rPr>
                          <w:t>万元，同时净利润不低于</w:t>
                        </w:r>
                        <w:r>
                          <w:rPr>
                            <w:rFonts w:ascii="宋体" w:hAnsi="宋体" w:cs="宋体" w:eastAsia="宋体" w:hint="default"/>
                            <w:sz w:val="18"/>
                            <w:szCs w:val="18"/>
                          </w:rPr>
                          <w:t>3,913.51</w:t>
                        </w:r>
                        <w:r>
                          <w:rPr>
                            <w:rFonts w:ascii="宋体" w:hAnsi="宋体" w:cs="宋体" w:eastAsia="宋体" w:hint="default"/>
                            <w:sz w:val="18"/>
                            <w:szCs w:val="18"/>
                          </w:rPr>
                          <w:t>万元 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71,880.75</w:t>
                        </w:r>
                        <w:r>
                          <w:rPr>
                            <w:rFonts w:ascii="宋体" w:hAnsi="宋体" w:cs="宋体" w:eastAsia="宋体" w:hint="default"/>
                            <w:sz w:val="18"/>
                            <w:szCs w:val="18"/>
                          </w:rPr>
                          <w:t>万元或净利润小于</w:t>
                        </w:r>
                        <w:r>
                          <w:rPr>
                            <w:rFonts w:ascii="宋体" w:hAnsi="宋体" w:cs="宋体" w:eastAsia="宋体" w:hint="default"/>
                            <w:sz w:val="18"/>
                            <w:szCs w:val="18"/>
                          </w:rPr>
                          <w:t>3,913.51</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54,000.00</w:t>
                        </w:r>
                        <w:r>
                          <w:rPr>
                            <w:rFonts w:ascii="宋体" w:hAnsi="宋体" w:cs="宋体" w:eastAsia="宋体" w:hint="default"/>
                            <w:sz w:val="18"/>
                            <w:szCs w:val="18"/>
                          </w:rPr>
                          <w:t>万元，同时净利润不低于</w:t>
                        </w:r>
                        <w:r>
                          <w:rPr>
                            <w:rFonts w:ascii="宋体" w:hAnsi="宋体" w:cs="宋体" w:eastAsia="宋体" w:hint="default"/>
                            <w:sz w:val="18"/>
                            <w:szCs w:val="18"/>
                          </w:rPr>
                          <w:t>2,940.00</w:t>
                        </w:r>
                        <w:r>
                          <w:rPr>
                            <w:rFonts w:ascii="宋体" w:hAnsi="宋体" w:cs="宋体" w:eastAsia="宋体" w:hint="default"/>
                            <w:sz w:val="18"/>
                            <w:szCs w:val="18"/>
                          </w:rPr>
                          <w:t>万元 向乙方支付</w:t>
                        </w:r>
                        <w:r>
                          <w:rPr>
                            <w:rFonts w:ascii="宋体" w:hAnsi="宋体" w:cs="宋体" w:eastAsia="宋体" w:hint="default"/>
                            <w:sz w:val="18"/>
                            <w:szCs w:val="18"/>
                          </w:rPr>
                          <w:t>1</w:t>
                        </w:r>
                        <w:r>
                          <w:rPr>
                            <w:rFonts w:ascii="宋体" w:hAnsi="宋体" w:cs="宋体" w:eastAsia="宋体" w:hint="default"/>
                            <w:sz w:val="18"/>
                            <w:szCs w:val="18"/>
                          </w:rPr>
                          <w:t>倍溢价款。</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59"/>
        <w:jc w:val="right"/>
      </w:pPr>
      <w:r>
        <w:rPr/>
        <w:t>，</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725"/>
        <w:gridCol w:w="5641"/>
      </w:tblGrid>
      <w:tr>
        <w:trPr>
          <w:trHeight w:val="341" w:hRule="exact"/>
        </w:trPr>
        <w:tc>
          <w:tcPr>
            <w:tcW w:w="2725" w:type="dxa"/>
            <w:tcBorders>
              <w:top w:val="single" w:sz="4" w:space="0" w:color="000000"/>
              <w:left w:val="single" w:sz="4" w:space="0" w:color="000000"/>
              <w:bottom w:val="single" w:sz="4" w:space="0" w:color="000000"/>
              <w:right w:val="single" w:sz="4" w:space="0" w:color="000000"/>
            </w:tcBorders>
          </w:tcPr>
          <w:p>
            <w:pP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8"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201712~201911</w:t>
            </w:r>
            <w:r>
              <w:rPr>
                <w:rFonts w:ascii="宋体" w:hAnsi="宋体" w:cs="宋体" w:eastAsia="宋体" w:hint="default"/>
                <w:sz w:val="18"/>
                <w:szCs w:val="18"/>
              </w:rPr>
              <w:t>期间完成收入</w:t>
            </w:r>
            <w:r>
              <w:rPr>
                <w:rFonts w:ascii="宋体" w:hAnsi="宋体" w:cs="宋体" w:eastAsia="宋体" w:hint="default"/>
                <w:sz w:val="18"/>
                <w:szCs w:val="18"/>
              </w:rPr>
              <w:t>61,691.28</w:t>
            </w:r>
            <w:r>
              <w:rPr>
                <w:rFonts w:ascii="宋体" w:hAnsi="宋体" w:cs="宋体" w:eastAsia="宋体" w:hint="default"/>
                <w:sz w:val="18"/>
                <w:szCs w:val="18"/>
              </w:rPr>
              <w:t>万元，净利润</w:t>
            </w:r>
            <w:r>
              <w:rPr>
                <w:rFonts w:ascii="宋体" w:hAnsi="宋体" w:cs="宋体" w:eastAsia="宋体" w:hint="default"/>
                <w:sz w:val="18"/>
                <w:szCs w:val="18"/>
              </w:rPr>
              <w:t>3,858.94</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佳瑞德科技</w:t>
      </w:r>
      <w:r>
        <w:rPr>
          <w:rFonts w:ascii="宋体" w:hAnsi="宋体" w:cs="宋体" w:eastAsia="宋体" w:hint="default"/>
        </w:rPr>
        <w:t>(</w:t>
      </w:r>
      <w:r>
        <w:rPr/>
        <w:t>大连</w:t>
      </w:r>
      <w:r>
        <w:rPr>
          <w:rFonts w:ascii="宋体" w:hAnsi="宋体" w:cs="宋体" w:eastAsia="宋体" w:hint="default"/>
        </w:rPr>
        <w:t>)</w:t>
      </w:r>
      <w:r>
        <w:rPr/>
        <w:t>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867"/>
        <w:gridCol w:w="5499"/>
      </w:tblGrid>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499" w:type="dxa"/>
            <w:tcBorders>
              <w:top w:val="single" w:sz="4" w:space="0" w:color="000000"/>
              <w:left w:val="single" w:sz="4" w:space="0" w:color="000000"/>
              <w:bottom w:val="single" w:sz="4" w:space="0" w:color="000000"/>
              <w:right w:val="single" w:sz="4" w:space="0" w:color="000000"/>
            </w:tcBorders>
          </w:tcPr>
          <w:p>
            <w:pPr/>
          </w:p>
        </w:tc>
      </w:tr>
      <w:tr>
        <w:trPr>
          <w:trHeight w:val="377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后的目标公司的销售额和及利润对 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z w:val="18"/>
                <w:szCs w:val="18"/>
              </w:rPr>
              <w:t>日）复合增长率均不低于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对赌期实现销售额不低于</w:t>
            </w:r>
            <w:r>
              <w:rPr>
                <w:rFonts w:ascii="宋体" w:hAnsi="宋体" w:cs="宋体" w:eastAsia="宋体" w:hint="default"/>
                <w:spacing w:val="-1"/>
                <w:sz w:val="18"/>
                <w:szCs w:val="18"/>
              </w:rPr>
              <w:t>33,635.78</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5,799.77</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33,635.78</w:t>
            </w:r>
            <w:r>
              <w:rPr>
                <w:rFonts w:ascii="宋体" w:hAnsi="宋体" w:cs="宋体" w:eastAsia="宋体" w:hint="default"/>
                <w:sz w:val="18"/>
                <w:szCs w:val="18"/>
              </w:rPr>
              <w:t>万元或净利润小于</w:t>
            </w:r>
            <w:r>
              <w:rPr>
                <w:rFonts w:ascii="宋体" w:hAnsi="宋体" w:cs="宋体" w:eastAsia="宋体" w:hint="default"/>
                <w:sz w:val="18"/>
                <w:szCs w:val="18"/>
              </w:rPr>
              <w:t>5,799.77</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30,829.34</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5,315.86</w:t>
            </w:r>
            <w:r>
              <w:rPr>
                <w:rFonts w:ascii="宋体" w:hAnsi="宋体" w:cs="宋体" w:eastAsia="宋体" w:hint="default"/>
                <w:spacing w:val="-1"/>
                <w:sz w:val="18"/>
                <w:szCs w:val="18"/>
              </w:rPr>
              <w:t>万</w:t>
            </w:r>
            <w:r>
              <w:rPr>
                <w:rFonts w:ascii="宋体" w:hAnsi="宋体" w:cs="宋体" w:eastAsia="宋体" w:hint="default"/>
                <w:spacing w:val="-65"/>
                <w:sz w:val="18"/>
                <w:szCs w:val="18"/>
              </w:rPr>
              <w:t> </w:t>
            </w:r>
            <w:r>
              <w:rPr>
                <w:rFonts w:ascii="宋体" w:hAnsi="宋体" w:cs="宋体" w:eastAsia="宋体" w:hint="default"/>
                <w:sz w:val="18"/>
                <w:szCs w:val="18"/>
              </w:rPr>
              <w:t>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30,829.34</w:t>
            </w:r>
            <w:r>
              <w:rPr>
                <w:rFonts w:ascii="宋体" w:hAnsi="宋体" w:cs="宋体" w:eastAsia="宋体" w:hint="default"/>
                <w:sz w:val="18"/>
                <w:szCs w:val="18"/>
              </w:rPr>
              <w:t>万元或净利润小于</w:t>
            </w:r>
            <w:r>
              <w:rPr>
                <w:rFonts w:ascii="宋体" w:hAnsi="宋体" w:cs="宋体" w:eastAsia="宋体" w:hint="default"/>
                <w:sz w:val="18"/>
                <w:szCs w:val="18"/>
              </w:rPr>
              <w:t>5,315.86</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28,185.24</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4,859.94</w:t>
            </w:r>
            <w:r>
              <w:rPr>
                <w:rFonts w:ascii="宋体" w:hAnsi="宋体" w:cs="宋体" w:eastAsia="宋体" w:hint="default"/>
                <w:spacing w:val="-1"/>
                <w:sz w:val="18"/>
                <w:szCs w:val="18"/>
              </w:rPr>
              <w:t>万</w:t>
            </w:r>
            <w:r>
              <w:rPr>
                <w:rFonts w:ascii="宋体" w:hAnsi="宋体" w:cs="宋体" w:eastAsia="宋体" w:hint="default"/>
                <w:spacing w:val="-65"/>
                <w:sz w:val="18"/>
                <w:szCs w:val="18"/>
              </w:rPr>
              <w:t> </w:t>
            </w:r>
            <w:r>
              <w:rPr>
                <w:rFonts w:ascii="宋体" w:hAnsi="宋体" w:cs="宋体" w:eastAsia="宋体" w:hint="default"/>
                <w:sz w:val="18"/>
                <w:szCs w:val="18"/>
              </w:rPr>
              <w:t>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28,185.24</w:t>
            </w:r>
            <w:r>
              <w:rPr>
                <w:rFonts w:ascii="宋体" w:hAnsi="宋体" w:cs="宋体" w:eastAsia="宋体" w:hint="default"/>
                <w:sz w:val="18"/>
                <w:szCs w:val="18"/>
              </w:rPr>
              <w:t>万元或净利润小于</w:t>
            </w:r>
            <w:r>
              <w:rPr>
                <w:rFonts w:ascii="宋体" w:hAnsi="宋体" w:cs="宋体" w:eastAsia="宋体" w:hint="default"/>
                <w:sz w:val="18"/>
                <w:szCs w:val="18"/>
              </w:rPr>
              <w:t>4,859.94</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21,174.00</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3,651.00</w:t>
            </w:r>
            <w:r>
              <w:rPr>
                <w:rFonts w:ascii="宋体" w:hAnsi="宋体" w:cs="宋体" w:eastAsia="宋体" w:hint="default"/>
                <w:spacing w:val="-1"/>
                <w:sz w:val="18"/>
                <w:szCs w:val="18"/>
              </w:rPr>
              <w:t>万</w:t>
            </w:r>
            <w:r>
              <w:rPr>
                <w:rFonts w:ascii="宋体" w:hAnsi="宋体" w:cs="宋体" w:eastAsia="宋体" w:hint="default"/>
                <w:spacing w:val="-65"/>
                <w:sz w:val="18"/>
                <w:szCs w:val="18"/>
              </w:rPr>
              <w:t> </w:t>
            </w:r>
            <w:r>
              <w:rPr>
                <w:rFonts w:ascii="宋体" w:hAnsi="宋体" w:cs="宋体" w:eastAsia="宋体" w:hint="default"/>
                <w:sz w:val="18"/>
                <w:szCs w:val="18"/>
              </w:rPr>
              <w:t>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201705~201904</w:t>
            </w:r>
            <w:r>
              <w:rPr>
                <w:rFonts w:ascii="宋体" w:hAnsi="宋体" w:cs="宋体" w:eastAsia="宋体" w:hint="default"/>
                <w:sz w:val="18"/>
                <w:szCs w:val="18"/>
              </w:rPr>
              <w:t>期间完成收入</w:t>
            </w:r>
            <w:r>
              <w:rPr>
                <w:rFonts w:ascii="宋体" w:hAnsi="宋体" w:cs="宋体" w:eastAsia="宋体" w:hint="default"/>
                <w:sz w:val="18"/>
                <w:szCs w:val="18"/>
              </w:rPr>
              <w:t>29,181.70</w:t>
            </w:r>
            <w:r>
              <w:rPr>
                <w:rFonts w:ascii="宋体" w:hAnsi="宋体" w:cs="宋体" w:eastAsia="宋体" w:hint="default"/>
                <w:sz w:val="18"/>
                <w:szCs w:val="18"/>
              </w:rPr>
              <w:t>万元，净利润</w:t>
            </w:r>
            <w:r>
              <w:rPr>
                <w:rFonts w:ascii="宋体" w:hAnsi="宋体" w:cs="宋体" w:eastAsia="宋体" w:hint="default"/>
                <w:sz w:val="18"/>
                <w:szCs w:val="18"/>
              </w:rPr>
              <w:t>4,859.70</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pict>
          <v:shape style="position:absolute;margin-left:187.940002pt;margin-top:82.331718pt;width:286.55pt;height:15.6pt;mso-position-horizontal-relative:page;mso-position-vertical-relative:paragraph;z-index:-2249920" type="#_x0000_t202" filled="false" stroked="false">
            <v:textbox inset="0,0,0,0">
              <w:txbxContent>
                <w:p>
                  <w:pPr>
                    <w:pStyle w:val="BodyText"/>
                    <w:spacing w:line="240" w:lineRule="auto" w:before="8"/>
                    <w:ind w:left="0" w:right="0"/>
                    <w:jc w:val="left"/>
                  </w:pPr>
                  <w:r>
                    <w:rPr/>
                    <w:t>。</w:t>
                  </w:r>
                </w:p>
              </w:txbxContent>
            </v:textbox>
            <w10:wrap type="none"/>
          </v:shape>
        </w:pict>
      </w:r>
      <w:r>
        <w:rPr/>
        <w:pict>
          <v:group style="position:absolute;margin-left:193.490005pt;margin-top:82.331718pt;width:283.75pt;height:15.6pt;mso-position-horizontal-relative:page;mso-position-vertical-relative:paragraph;z-index:-2249872" coordorigin="3870,1647" coordsize="5675,312">
            <v:group style="position:absolute;left:3870;top:1647;width:5620;height:312" coordorigin="3870,1647" coordsize="5620,312">
              <v:shape style="position:absolute;left:3870;top:1647;width:5620;height:312" coordorigin="3870,1647" coordsize="5620,312" path="m3870,1959l9489,1959,9489,1647,3870,1647,3870,1959xe" filled="true" fillcolor="#ffffff" stroked="false">
                <v:path arrowok="t"/>
                <v:fill type="solid"/>
              </v:shape>
              <v:shape style="position:absolute;left:9364;top:171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t>沈阳志强贸易有限公司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729"/>
        <w:gridCol w:w="5637"/>
      </w:tblGrid>
      <w:tr>
        <w:trPr>
          <w:trHeight w:val="34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637"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2729" w:type="dxa"/>
            <w:tcBorders>
              <w:top w:val="single" w:sz="4" w:space="0" w:color="000000"/>
              <w:left w:val="single" w:sz="4" w:space="0" w:color="000000"/>
              <w:bottom w:val="single" w:sz="4" w:space="0" w:color="000000"/>
              <w:right w:val="single" w:sz="7" w:space="0" w:color="000000"/>
            </w:tcBorders>
          </w:tcPr>
          <w:p>
            <w:pPr>
              <w:pStyle w:val="TableParagraph"/>
              <w:spacing w:line="319" w:lineRule="auto" w:before="20"/>
              <w:ind w:left="7" w:right="2"/>
              <w:jc w:val="both"/>
              <w:rPr>
                <w:rFonts w:ascii="宋体" w:hAnsi="宋体" w:cs="宋体" w:eastAsia="宋体" w:hint="default"/>
                <w:sz w:val="18"/>
                <w:szCs w:val="18"/>
              </w:rPr>
            </w:pPr>
            <w:r>
              <w:rPr>
                <w:rFonts w:ascii="宋体" w:hAnsi="宋体" w:cs="宋体" w:eastAsia="宋体" w:hint="default"/>
                <w:sz w:val="18"/>
                <w:szCs w:val="18"/>
              </w:rPr>
              <w:t>业绩承诺金额：乙方保证合作基准 日后的目标公司的销售额和及利润 </w:t>
            </w:r>
            <w:r>
              <w:rPr>
                <w:rFonts w:ascii="宋体" w:hAnsi="宋体" w:cs="宋体" w:eastAsia="宋体" w:hint="default"/>
                <w:spacing w:val="-5"/>
                <w:sz w:val="18"/>
                <w:szCs w:val="18"/>
              </w:rPr>
              <w:t>对赌期内（</w:t>
            </w:r>
            <w:r>
              <w:rPr>
                <w:rFonts w:ascii="宋体" w:hAnsi="宋体" w:cs="宋体" w:eastAsia="宋体" w:hint="default"/>
                <w:spacing w:val="-5"/>
                <w:sz w:val="18"/>
                <w:szCs w:val="18"/>
              </w:rPr>
              <w:t>2017</w:t>
            </w:r>
            <w:r>
              <w:rPr>
                <w:rFonts w:ascii="宋体" w:hAnsi="宋体" w:cs="宋体" w:eastAsia="宋体" w:hint="default"/>
                <w:spacing w:val="-5"/>
                <w:sz w:val="18"/>
                <w:szCs w:val="18"/>
              </w:rPr>
              <w:t>年</w:t>
            </w:r>
            <w:r>
              <w:rPr>
                <w:rFonts w:ascii="宋体" w:hAnsi="宋体" w:cs="宋体" w:eastAsia="宋体" w:hint="default"/>
                <w:spacing w:val="-5"/>
                <w:sz w:val="18"/>
                <w:szCs w:val="18"/>
              </w:rPr>
              <w:t>6</w:t>
            </w:r>
            <w:r>
              <w:rPr>
                <w:rFonts w:ascii="宋体" w:hAnsi="宋体" w:cs="宋体" w:eastAsia="宋体" w:hint="default"/>
                <w:spacing w:val="-5"/>
                <w:sz w:val="18"/>
                <w:szCs w:val="18"/>
              </w:rPr>
              <w:t>月</w:t>
            </w:r>
            <w:r>
              <w:rPr>
                <w:rFonts w:ascii="宋体" w:hAnsi="宋体" w:cs="宋体" w:eastAsia="宋体" w:hint="default"/>
                <w:spacing w:val="-5"/>
                <w:sz w:val="18"/>
                <w:szCs w:val="18"/>
              </w:rPr>
              <w:t>1</w:t>
            </w:r>
            <w:r>
              <w:rPr>
                <w:rFonts w:ascii="宋体" w:hAnsi="宋体" w:cs="宋体" w:eastAsia="宋体" w:hint="default"/>
                <w:spacing w:val="-5"/>
                <w:sz w:val="18"/>
                <w:szCs w:val="18"/>
              </w:rPr>
              <w:t>日至</w:t>
            </w:r>
            <w:r>
              <w:rPr>
                <w:rFonts w:ascii="宋体" w:hAnsi="宋体" w:cs="宋体" w:eastAsia="宋体" w:hint="default"/>
                <w:spacing w:val="-5"/>
                <w:sz w:val="18"/>
                <w:szCs w:val="18"/>
              </w:rPr>
              <w:t>2020</w:t>
            </w:r>
            <w:r>
              <w:rPr>
                <w:rFonts w:ascii="宋体" w:hAnsi="宋体" w:cs="宋体" w:eastAsia="宋体" w:hint="default"/>
                <w:spacing w:val="-5"/>
                <w:sz w:val="18"/>
                <w:szCs w:val="18"/>
              </w:rPr>
              <w:t>年</w:t>
            </w:r>
            <w:r>
              <w:rPr>
                <w:rFonts w:ascii="宋体" w:hAnsi="宋体" w:cs="宋体" w:eastAsia="宋体" w:hint="default"/>
                <w:spacing w:val="-5"/>
                <w:sz w:val="18"/>
                <w:szCs w:val="18"/>
              </w:rPr>
              <w:t>5</w:t>
            </w:r>
            <w:r>
              <w:rPr>
                <w:rFonts w:ascii="宋体" w:hAnsi="宋体" w:cs="宋体" w:eastAsia="宋体" w:hint="default"/>
                <w:spacing w:val="-76"/>
                <w:sz w:val="18"/>
                <w:szCs w:val="18"/>
              </w:rPr>
              <w:t> </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日）复合增长率均不低于</w:t>
            </w:r>
            <w:r>
              <w:rPr>
                <w:rFonts w:ascii="宋体" w:hAnsi="宋体" w:cs="宋体" w:eastAsia="宋体" w:hint="default"/>
                <w:sz w:val="18"/>
                <w:szCs w:val="18"/>
              </w:rPr>
              <w:t>25%</w:t>
            </w:r>
          </w:p>
        </w:tc>
        <w:tc>
          <w:tcPr>
            <w:tcW w:w="5637" w:type="dxa"/>
            <w:tcBorders>
              <w:top w:val="single" w:sz="4" w:space="0" w:color="000000"/>
              <w:left w:val="single" w:sz="7" w:space="0" w:color="000000"/>
              <w:bottom w:val="single" w:sz="4" w:space="0" w:color="000000"/>
              <w:right w:val="single" w:sz="4" w:space="0" w:color="000000"/>
            </w:tcBorders>
          </w:tcPr>
          <w:p>
            <w:pPr>
              <w:pStyle w:val="TableParagraph"/>
              <w:spacing w:line="319" w:lineRule="auto" w:before="20"/>
              <w:ind w:left="-1" w:right="3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33,359.38</w:t>
            </w:r>
            <w:r>
              <w:rPr>
                <w:rFonts w:ascii="宋体" w:hAnsi="宋体" w:cs="宋体" w:eastAsia="宋体" w:hint="default"/>
                <w:sz w:val="18"/>
                <w:szCs w:val="18"/>
              </w:rPr>
              <w:t>万元，且净利润不低于</w:t>
            </w:r>
            <w:r>
              <w:rPr>
                <w:rFonts w:ascii="宋体" w:hAnsi="宋体" w:cs="宋体" w:eastAsia="宋体" w:hint="default"/>
                <w:sz w:val="18"/>
                <w:szCs w:val="18"/>
              </w:rPr>
              <w:t>1,220.00 </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33,359.38</w:t>
            </w:r>
            <w:r>
              <w:rPr>
                <w:rFonts w:ascii="宋体" w:hAnsi="宋体" w:cs="宋体" w:eastAsia="宋体" w:hint="default"/>
                <w:sz w:val="18"/>
                <w:szCs w:val="18"/>
              </w:rPr>
              <w:t>万元或净利润小于</w:t>
            </w:r>
            <w:r>
              <w:rPr>
                <w:rFonts w:ascii="宋体" w:hAnsi="宋体" w:cs="宋体" w:eastAsia="宋体" w:hint="default"/>
                <w:sz w:val="18"/>
                <w:szCs w:val="18"/>
              </w:rPr>
              <w:t>1,220.00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30,576.00</w:t>
            </w:r>
            <w:r>
              <w:rPr>
                <w:rFonts w:ascii="宋体" w:hAnsi="宋体" w:cs="宋体" w:eastAsia="宋体" w:hint="default"/>
                <w:sz w:val="18"/>
                <w:szCs w:val="18"/>
              </w:rPr>
              <w:t>万元，同时净利润不低于</w:t>
            </w:r>
            <w:r>
              <w:rPr>
                <w:rFonts w:ascii="宋体" w:hAnsi="宋体" w:cs="宋体" w:eastAsia="宋体" w:hint="default"/>
                <w:sz w:val="18"/>
                <w:szCs w:val="18"/>
              </w:rPr>
              <w:t>1,118.21</w:t>
            </w:r>
            <w:r>
              <w:rPr>
                <w:rFonts w:ascii="宋体" w:hAnsi="宋体" w:cs="宋体" w:eastAsia="宋体" w:hint="default"/>
                <w:sz w:val="18"/>
                <w:szCs w:val="18"/>
              </w:rPr>
              <w:t>万元 向乙方支付</w:t>
            </w:r>
            <w:r>
              <w:rPr>
                <w:rFonts w:ascii="宋体" w:hAnsi="宋体" w:cs="宋体" w:eastAsia="宋体" w:hint="default"/>
                <w:sz w:val="18"/>
                <w:szCs w:val="18"/>
              </w:rPr>
              <w:t>2.5</w:t>
            </w:r>
            <w:r>
              <w:rPr>
                <w:rFonts w:ascii="宋体" w:hAnsi="宋体" w:cs="宋体" w:eastAsia="宋体" w:hint="default"/>
                <w:sz w:val="18"/>
                <w:szCs w:val="18"/>
              </w:rPr>
              <w:t>倍溢价款。</w:t>
            </w: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 w:right="3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30,576.00</w:t>
            </w:r>
            <w:r>
              <w:rPr>
                <w:rFonts w:ascii="宋体" w:hAnsi="宋体" w:cs="宋体" w:eastAsia="宋体" w:hint="default"/>
                <w:sz w:val="18"/>
                <w:szCs w:val="18"/>
              </w:rPr>
              <w:t>万元或净利润小于</w:t>
            </w:r>
            <w:r>
              <w:rPr>
                <w:rFonts w:ascii="宋体" w:hAnsi="宋体" w:cs="宋体" w:eastAsia="宋体" w:hint="default"/>
                <w:sz w:val="18"/>
                <w:szCs w:val="18"/>
              </w:rPr>
              <w:t>1,118.21</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27,953.63</w:t>
            </w:r>
            <w:r>
              <w:rPr>
                <w:rFonts w:ascii="宋体" w:hAnsi="宋体" w:cs="宋体" w:eastAsia="宋体" w:hint="default"/>
                <w:sz w:val="18"/>
                <w:szCs w:val="18"/>
              </w:rPr>
              <w:t>万元，同时净利润不低于</w:t>
            </w:r>
            <w:r>
              <w:rPr>
                <w:rFonts w:ascii="宋体" w:hAnsi="宋体" w:cs="宋体" w:eastAsia="宋体" w:hint="default"/>
                <w:sz w:val="18"/>
                <w:szCs w:val="18"/>
              </w:rPr>
              <w:t>1,022.3</w:t>
            </w:r>
            <w:r>
              <w:rPr>
                <w:rFonts w:ascii="宋体" w:hAnsi="宋体" w:cs="宋体" w:eastAsia="宋体" w:hint="default"/>
                <w:sz w:val="18"/>
                <w:szCs w:val="18"/>
              </w:rPr>
              <w:t>万元， 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27,953.63</w:t>
            </w:r>
            <w:r>
              <w:rPr>
                <w:rFonts w:ascii="宋体" w:hAnsi="宋体" w:cs="宋体" w:eastAsia="宋体" w:hint="default"/>
                <w:sz w:val="18"/>
                <w:szCs w:val="18"/>
              </w:rPr>
              <w:t>万元或净利润小于</w:t>
            </w:r>
            <w:r>
              <w:rPr>
                <w:rFonts w:ascii="宋体" w:hAnsi="宋体" w:cs="宋体" w:eastAsia="宋体" w:hint="default"/>
                <w:sz w:val="18"/>
                <w:szCs w:val="18"/>
              </w:rPr>
              <w:t>1,022.30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21,000</w:t>
            </w:r>
            <w:r>
              <w:rPr>
                <w:rFonts w:ascii="宋体" w:hAnsi="宋体" w:cs="宋体" w:eastAsia="宋体" w:hint="default"/>
                <w:sz w:val="18"/>
                <w:szCs w:val="18"/>
              </w:rPr>
              <w:t>万元，同时净利润不低于</w:t>
            </w:r>
            <w:r>
              <w:rPr>
                <w:rFonts w:ascii="宋体" w:hAnsi="宋体" w:cs="宋体" w:eastAsia="宋体" w:hint="default"/>
                <w:sz w:val="18"/>
                <w:szCs w:val="18"/>
              </w:rPr>
              <w:t>768.00</w:t>
            </w:r>
            <w:r>
              <w:rPr>
                <w:rFonts w:ascii="宋体" w:hAnsi="宋体" w:cs="宋体" w:eastAsia="宋体" w:hint="default"/>
                <w:sz w:val="18"/>
                <w:szCs w:val="18"/>
              </w:rPr>
              <w:t>万元，向乙 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left"/>
              <w:rPr>
                <w:rFonts w:ascii="宋体" w:hAnsi="宋体" w:cs="宋体" w:eastAsia="宋体" w:hint="default"/>
                <w:sz w:val="18"/>
                <w:szCs w:val="18"/>
              </w:rPr>
            </w:pPr>
            <w:r>
              <w:rPr>
                <w:rFonts w:ascii="宋体" w:hAnsi="宋体" w:cs="宋体" w:eastAsia="宋体" w:hint="default"/>
                <w:sz w:val="18"/>
                <w:szCs w:val="18"/>
              </w:rPr>
              <w:t>201706~201905</w:t>
            </w:r>
            <w:r>
              <w:rPr>
                <w:rFonts w:ascii="宋体" w:hAnsi="宋体" w:cs="宋体" w:eastAsia="宋体" w:hint="default"/>
                <w:sz w:val="18"/>
                <w:szCs w:val="18"/>
              </w:rPr>
              <w:t>期间完成收入</w:t>
            </w:r>
            <w:r>
              <w:rPr>
                <w:rFonts w:ascii="宋体" w:hAnsi="宋体" w:cs="宋体" w:eastAsia="宋体" w:hint="default"/>
                <w:sz w:val="18"/>
                <w:szCs w:val="18"/>
              </w:rPr>
              <w:t>31,582.45</w:t>
            </w:r>
            <w:r>
              <w:rPr>
                <w:rFonts w:ascii="宋体" w:hAnsi="宋体" w:cs="宋体" w:eastAsia="宋体" w:hint="default"/>
                <w:sz w:val="18"/>
                <w:szCs w:val="18"/>
              </w:rPr>
              <w:t>万元，净利润</w:t>
            </w:r>
            <w:r>
              <w:rPr>
                <w:rFonts w:ascii="宋体" w:hAnsi="宋体" w:cs="宋体" w:eastAsia="宋体" w:hint="default"/>
                <w:sz w:val="18"/>
                <w:szCs w:val="18"/>
              </w:rPr>
              <w:t>1,161.22</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大连瑞康利盛科技发展有限公司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583"/>
        <w:gridCol w:w="5783"/>
      </w:tblGrid>
      <w:tr>
        <w:trPr>
          <w:trHeight w:val="34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783" w:type="dxa"/>
            <w:tcBorders>
              <w:top w:val="single" w:sz="4" w:space="0" w:color="000000"/>
              <w:left w:val="single" w:sz="4" w:space="0" w:color="000000"/>
              <w:bottom w:val="single" w:sz="4" w:space="0" w:color="000000"/>
              <w:right w:val="single" w:sz="4" w:space="0" w:color="000000"/>
            </w:tcBorders>
          </w:tcPr>
          <w:p>
            <w:pPr/>
          </w:p>
        </w:tc>
      </w:tr>
      <w:tr>
        <w:trPr>
          <w:trHeight w:val="159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both"/>
              <w:rPr>
                <w:rFonts w:ascii="宋体" w:hAnsi="宋体" w:cs="宋体" w:eastAsia="宋体" w:hint="default"/>
                <w:sz w:val="18"/>
                <w:szCs w:val="18"/>
              </w:rPr>
            </w:pPr>
            <w:r>
              <w:rPr>
                <w:rFonts w:ascii="宋体" w:hAnsi="宋体" w:cs="宋体" w:eastAsia="宋体" w:hint="default"/>
                <w:sz w:val="18"/>
                <w:szCs w:val="18"/>
              </w:rPr>
              <w:t>业绩承诺金额：乙方保证合作基 准日后的目标公司的销售额和及 </w:t>
            </w:r>
            <w:r>
              <w:rPr>
                <w:rFonts w:ascii="宋体" w:hAnsi="宋体" w:cs="宋体" w:eastAsia="宋体" w:hint="default"/>
                <w:spacing w:val="-3"/>
                <w:sz w:val="18"/>
                <w:szCs w:val="18"/>
              </w:rPr>
              <w:t>利润对赌期内（</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 </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日）复合增长率均 不低于</w:t>
            </w:r>
            <w:r>
              <w:rPr>
                <w:rFonts w:ascii="宋体" w:hAnsi="宋体" w:cs="宋体" w:eastAsia="宋体" w:hint="default"/>
                <w:sz w:val="18"/>
                <w:szCs w:val="18"/>
              </w:rPr>
              <w:t>25%</w:t>
            </w:r>
            <w:r>
              <w:rPr>
                <w:rFonts w:ascii="宋体" w:hAnsi="宋体" w:cs="宋体" w:eastAsia="宋体" w:hint="default"/>
                <w:sz w:val="18"/>
                <w:szCs w:val="18"/>
              </w:rPr>
              <w:t>。</w:t>
            </w:r>
          </w:p>
        </w:tc>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33,359.38</w:t>
            </w:r>
            <w:r>
              <w:rPr>
                <w:rFonts w:ascii="宋体" w:hAnsi="宋体" w:cs="宋体" w:eastAsia="宋体" w:hint="default"/>
                <w:sz w:val="18"/>
                <w:szCs w:val="18"/>
              </w:rPr>
              <w:t>万元，且净利润不低于</w:t>
            </w:r>
            <w:r>
              <w:rPr>
                <w:rFonts w:ascii="宋体" w:hAnsi="宋体" w:cs="宋体" w:eastAsia="宋体" w:hint="default"/>
                <w:sz w:val="18"/>
                <w:szCs w:val="18"/>
              </w:rPr>
              <w:t>3,335.94</w:t>
            </w:r>
            <w:r>
              <w:rPr>
                <w:rFonts w:ascii="宋体" w:hAnsi="宋体" w:cs="宋体" w:eastAsia="宋体" w:hint="default"/>
                <w:sz w:val="18"/>
                <w:szCs w:val="18"/>
              </w:rPr>
              <w:t>万 元，向乙方支付</w:t>
            </w:r>
            <w:r>
              <w:rPr>
                <w:rFonts w:ascii="宋体" w:hAnsi="宋体" w:cs="宋体" w:eastAsia="宋体" w:hint="default"/>
                <w:sz w:val="18"/>
                <w:szCs w:val="18"/>
              </w:rPr>
              <w:t>6</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33,359.38</w:t>
            </w:r>
            <w:r>
              <w:rPr>
                <w:rFonts w:ascii="宋体" w:hAnsi="宋体" w:cs="宋体" w:eastAsia="宋体" w:hint="default"/>
                <w:sz w:val="18"/>
                <w:szCs w:val="18"/>
              </w:rPr>
              <w:t>万元或净利润小于</w:t>
            </w:r>
            <w:r>
              <w:rPr>
                <w:rFonts w:ascii="宋体" w:hAnsi="宋体" w:cs="宋体" w:eastAsia="宋体" w:hint="default"/>
                <w:sz w:val="18"/>
                <w:szCs w:val="18"/>
              </w:rPr>
              <w:t>3,335.94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 </w:t>
            </w:r>
            <w:r>
              <w:rPr>
                <w:rFonts w:ascii="宋体" w:hAnsi="宋体" w:cs="宋体" w:eastAsia="宋体" w:hint="default"/>
                <w:spacing w:val="-3"/>
                <w:sz w:val="18"/>
                <w:szCs w:val="18"/>
              </w:rPr>
              <w:t>计的销售额不低于</w:t>
            </w:r>
            <w:r>
              <w:rPr>
                <w:rFonts w:ascii="宋体" w:hAnsi="宋体" w:cs="宋体" w:eastAsia="宋体" w:hint="default"/>
                <w:spacing w:val="-3"/>
                <w:sz w:val="18"/>
                <w:szCs w:val="18"/>
              </w:rPr>
              <w:t>30,576</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3,057.6</w:t>
            </w:r>
            <w:r>
              <w:rPr>
                <w:rFonts w:ascii="宋体" w:hAnsi="宋体" w:cs="宋体" w:eastAsia="宋体" w:hint="default"/>
                <w:spacing w:val="-3"/>
                <w:sz w:val="18"/>
                <w:szCs w:val="18"/>
              </w:rPr>
              <w:t>万元，向乙方支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付</w:t>
            </w:r>
            <w:r>
              <w:rPr>
                <w:rFonts w:ascii="宋体" w:hAnsi="宋体" w:cs="宋体" w:eastAsia="宋体" w:hint="default"/>
                <w:sz w:val="18"/>
                <w:szCs w:val="18"/>
              </w:rPr>
              <w:t>4</w:t>
            </w:r>
            <w:r>
              <w:rPr>
                <w:rFonts w:ascii="宋体" w:hAnsi="宋体" w:cs="宋体" w:eastAsia="宋体" w:hint="default"/>
                <w:sz w:val="18"/>
                <w:szCs w:val="18"/>
              </w:rPr>
              <w:t>倍溢价款。</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583"/>
        <w:gridCol w:w="5783"/>
      </w:tblGrid>
      <w:tr>
        <w:trPr>
          <w:trHeight w:val="2213" w:hRule="exact"/>
        </w:trPr>
        <w:tc>
          <w:tcPr>
            <w:tcW w:w="2583" w:type="dxa"/>
            <w:tcBorders>
              <w:top w:val="single" w:sz="4" w:space="0" w:color="000000"/>
              <w:left w:val="single" w:sz="4" w:space="0" w:color="000000"/>
              <w:bottom w:val="single" w:sz="4" w:space="0" w:color="000000"/>
              <w:right w:val="single" w:sz="4" w:space="0" w:color="000000"/>
            </w:tcBorders>
          </w:tcPr>
          <w:p>
            <w:pPr/>
          </w:p>
        </w:tc>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30,576</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3,057.60</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3"/>
                <w:sz w:val="18"/>
                <w:szCs w:val="18"/>
              </w:rPr>
              <w:t>年合计的</w:t>
            </w:r>
            <w:r>
              <w:rPr>
                <w:rFonts w:ascii="宋体" w:hAnsi="宋体" w:cs="宋体" w:eastAsia="宋体" w:hint="default"/>
                <w:spacing w:val="-63"/>
                <w:sz w:val="18"/>
                <w:szCs w:val="18"/>
              </w:rPr>
              <w:t> </w:t>
            </w:r>
            <w:r>
              <w:rPr>
                <w:rFonts w:ascii="宋体" w:hAnsi="宋体" w:cs="宋体" w:eastAsia="宋体" w:hint="default"/>
                <w:spacing w:val="-3"/>
                <w:sz w:val="18"/>
                <w:szCs w:val="18"/>
              </w:rPr>
              <w:t>销售额不低于</w:t>
            </w:r>
            <w:r>
              <w:rPr>
                <w:rFonts w:ascii="宋体" w:hAnsi="宋体" w:cs="宋体" w:eastAsia="宋体" w:hint="default"/>
                <w:spacing w:val="-3"/>
                <w:sz w:val="18"/>
                <w:szCs w:val="18"/>
              </w:rPr>
              <w:t>27,953.63</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2,795.36</w:t>
            </w:r>
            <w:r>
              <w:rPr>
                <w:rFonts w:ascii="宋体" w:hAnsi="宋体" w:cs="宋体" w:eastAsia="宋体" w:hint="default"/>
                <w:spacing w:val="-3"/>
                <w:sz w:val="18"/>
                <w:szCs w:val="18"/>
              </w:rPr>
              <w:t>万元，向乙方支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27,953.63</w:t>
            </w:r>
            <w:r>
              <w:rPr>
                <w:rFonts w:ascii="宋体" w:hAnsi="宋体" w:cs="宋体" w:eastAsia="宋体" w:hint="default"/>
                <w:sz w:val="18"/>
                <w:szCs w:val="18"/>
              </w:rPr>
              <w:t>万元或净利润小于</w:t>
            </w:r>
            <w:r>
              <w:rPr>
                <w:rFonts w:ascii="宋体" w:hAnsi="宋体" w:cs="宋体" w:eastAsia="宋体" w:hint="default"/>
                <w:sz w:val="18"/>
                <w:szCs w:val="18"/>
              </w:rPr>
              <w:t>2,795.36</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 </w:t>
            </w:r>
            <w:r>
              <w:rPr>
                <w:rFonts w:ascii="宋体" w:hAnsi="宋体" w:cs="宋体" w:eastAsia="宋体" w:hint="default"/>
                <w:spacing w:val="-3"/>
                <w:sz w:val="18"/>
                <w:szCs w:val="18"/>
              </w:rPr>
              <w:t>计的销售额不低于</w:t>
            </w:r>
            <w:r>
              <w:rPr>
                <w:rFonts w:ascii="宋体" w:hAnsi="宋体" w:cs="宋体" w:eastAsia="宋体" w:hint="default"/>
                <w:spacing w:val="-3"/>
                <w:sz w:val="18"/>
                <w:szCs w:val="18"/>
              </w:rPr>
              <w:t>21,000</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2,100</w:t>
            </w:r>
            <w:r>
              <w:rPr>
                <w:rFonts w:ascii="宋体" w:hAnsi="宋体" w:cs="宋体" w:eastAsia="宋体" w:hint="default"/>
                <w:spacing w:val="-3"/>
                <w:sz w:val="18"/>
                <w:szCs w:val="18"/>
              </w:rPr>
              <w:t>万元，向乙方支付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9"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201708~201912</w:t>
            </w:r>
            <w:r>
              <w:rPr>
                <w:rFonts w:ascii="宋体" w:hAnsi="宋体" w:cs="宋体" w:eastAsia="宋体" w:hint="default"/>
                <w:sz w:val="18"/>
                <w:szCs w:val="18"/>
              </w:rPr>
              <w:t>期间完成收入</w:t>
            </w:r>
            <w:r>
              <w:rPr>
                <w:rFonts w:ascii="宋体" w:hAnsi="宋体" w:cs="宋体" w:eastAsia="宋体" w:hint="default"/>
                <w:sz w:val="18"/>
                <w:szCs w:val="18"/>
              </w:rPr>
              <w:t>23,668.10</w:t>
            </w:r>
            <w:r>
              <w:rPr>
                <w:rFonts w:ascii="宋体" w:hAnsi="宋体" w:cs="宋体" w:eastAsia="宋体" w:hint="default"/>
                <w:sz w:val="18"/>
                <w:szCs w:val="18"/>
              </w:rPr>
              <w:t>万元，净利润</w:t>
            </w:r>
            <w:r>
              <w:rPr>
                <w:rFonts w:ascii="宋体" w:hAnsi="宋体" w:cs="宋体" w:eastAsia="宋体" w:hint="default"/>
                <w:sz w:val="18"/>
                <w:szCs w:val="18"/>
              </w:rPr>
              <w:t>1,498.68</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辽宁省新特药有限公司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725"/>
        <w:gridCol w:w="5641"/>
      </w:tblGrid>
      <w:tr>
        <w:trPr>
          <w:trHeight w:val="34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641" w:type="dxa"/>
            <w:tcBorders>
              <w:top w:val="single" w:sz="4" w:space="0" w:color="000000"/>
              <w:left w:val="single" w:sz="4" w:space="0" w:color="000000"/>
              <w:bottom w:val="single" w:sz="4" w:space="0" w:color="000000"/>
              <w:right w:val="single" w:sz="4" w:space="0" w:color="000000"/>
            </w:tcBorders>
          </w:tcPr>
          <w:p>
            <w:pPr/>
          </w:p>
        </w:tc>
      </w:tr>
      <w:tr>
        <w:trPr>
          <w:trHeight w:val="471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5"/>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 日后的目标公司的销售额和及利润 对赌期内（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 </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日）复合增长率均不低于 </w:t>
            </w:r>
            <w:r>
              <w:rPr>
                <w:rFonts w:ascii="宋体" w:hAnsi="宋体" w:cs="宋体" w:eastAsia="宋体" w:hint="default"/>
                <w:sz w:val="18"/>
                <w:szCs w:val="18"/>
              </w:rPr>
              <w:t>25%</w:t>
            </w:r>
            <w:r>
              <w:rPr>
                <w:rFonts w:ascii="宋体" w:hAnsi="宋体" w:cs="宋体" w:eastAsia="宋体" w:hint="default"/>
                <w:sz w:val="18"/>
                <w:szCs w:val="18"/>
              </w:rPr>
              <w:t>。</w:t>
            </w: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4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三年零三个月共实现的销售额不低于</w:t>
            </w:r>
            <w:r>
              <w:rPr>
                <w:rFonts w:ascii="宋体" w:hAnsi="宋体" w:cs="宋体" w:eastAsia="宋体" w:hint="default"/>
                <w:sz w:val="18"/>
                <w:szCs w:val="18"/>
              </w:rPr>
              <w:t>200,625.00</w:t>
            </w:r>
            <w:r>
              <w:rPr>
                <w:rFonts w:ascii="宋体" w:hAnsi="宋体" w:cs="宋体" w:eastAsia="宋体" w:hint="default"/>
                <w:sz w:val="18"/>
                <w:szCs w:val="18"/>
              </w:rPr>
              <w:t>万元，且净利润不低 于</w:t>
            </w:r>
            <w:r>
              <w:rPr>
                <w:rFonts w:ascii="宋体" w:hAnsi="宋体" w:cs="宋体" w:eastAsia="宋体" w:hint="default"/>
                <w:sz w:val="18"/>
                <w:szCs w:val="18"/>
              </w:rPr>
              <w:t>9,404.30</w:t>
            </w:r>
            <w:r>
              <w:rPr>
                <w:rFonts w:ascii="宋体" w:hAnsi="宋体" w:cs="宋体" w:eastAsia="宋体" w:hint="default"/>
                <w:sz w:val="18"/>
                <w:szCs w:val="18"/>
              </w:rPr>
              <w:t>万元，支付</w:t>
            </w:r>
            <w:r>
              <w:rPr>
                <w:rFonts w:ascii="宋体" w:hAnsi="宋体" w:cs="宋体" w:eastAsia="宋体" w:hint="default"/>
                <w:sz w:val="18"/>
                <w:szCs w:val="18"/>
              </w:rPr>
              <w:t>8</w:t>
            </w:r>
            <w:r>
              <w:rPr>
                <w:rFonts w:ascii="宋体" w:hAnsi="宋体" w:cs="宋体" w:eastAsia="宋体" w:hint="default"/>
                <w:sz w:val="18"/>
                <w:szCs w:val="18"/>
              </w:rPr>
              <w:t>倍溢价。 </w:t>
            </w:r>
            <w:r>
              <w:rPr>
                <w:rFonts w:ascii="宋体" w:hAnsi="宋体" w:cs="宋体" w:eastAsia="宋体" w:hint="default"/>
                <w:sz w:val="18"/>
                <w:szCs w:val="18"/>
              </w:rPr>
              <w:t>2.</w:t>
            </w:r>
            <w:r>
              <w:rPr>
                <w:rFonts w:ascii="宋体" w:hAnsi="宋体" w:cs="宋体" w:eastAsia="宋体" w:hint="default"/>
                <w:sz w:val="18"/>
                <w:szCs w:val="18"/>
              </w:rPr>
              <w:t>三年零三个月的合计销售额小于</w:t>
            </w:r>
            <w:r>
              <w:rPr>
                <w:rFonts w:ascii="宋体" w:hAnsi="宋体" w:cs="宋体" w:eastAsia="宋体" w:hint="default"/>
                <w:sz w:val="18"/>
                <w:szCs w:val="18"/>
              </w:rPr>
              <w:t>200,625.00</w:t>
            </w:r>
            <w:r>
              <w:rPr>
                <w:rFonts w:ascii="宋体" w:hAnsi="宋体" w:cs="宋体" w:eastAsia="宋体" w:hint="default"/>
                <w:sz w:val="18"/>
                <w:szCs w:val="18"/>
              </w:rPr>
              <w:t>万元或净利润小于</w:t>
            </w:r>
          </w:p>
          <w:p>
            <w:pPr>
              <w:pStyle w:val="TableParagraph"/>
              <w:spacing w:line="316" w:lineRule="auto" w:before="17"/>
              <w:ind w:left="7" w:right="36"/>
              <w:jc w:val="left"/>
              <w:rPr>
                <w:rFonts w:ascii="宋体" w:hAnsi="宋体" w:cs="宋体" w:eastAsia="宋体" w:hint="default"/>
                <w:sz w:val="18"/>
                <w:szCs w:val="18"/>
              </w:rPr>
            </w:pPr>
            <w:r>
              <w:rPr>
                <w:rFonts w:ascii="宋体" w:hAnsi="宋体" w:cs="宋体" w:eastAsia="宋体" w:hint="default"/>
                <w:sz w:val="18"/>
                <w:szCs w:val="18"/>
              </w:rPr>
              <w:t>9,404.30</w:t>
            </w:r>
            <w:r>
              <w:rPr>
                <w:rFonts w:ascii="宋体" w:hAnsi="宋体" w:cs="宋体" w:eastAsia="宋体" w:hint="default"/>
                <w:sz w:val="18"/>
                <w:szCs w:val="18"/>
              </w:rPr>
              <w:t>万元，且三年零三个月合计的销售额不低于</w:t>
            </w:r>
            <w:r>
              <w:rPr>
                <w:rFonts w:ascii="宋体" w:hAnsi="宋体" w:cs="宋体" w:eastAsia="宋体" w:hint="default"/>
                <w:sz w:val="18"/>
                <w:szCs w:val="18"/>
              </w:rPr>
              <w:t>184,720.00</w:t>
            </w:r>
            <w:r>
              <w:rPr>
                <w:rFonts w:ascii="宋体" w:hAnsi="宋体" w:cs="宋体" w:eastAsia="宋体" w:hint="default"/>
                <w:sz w:val="18"/>
                <w:szCs w:val="18"/>
              </w:rPr>
              <w:t>万元， 同时净利润不低于</w:t>
            </w:r>
            <w:r>
              <w:rPr>
                <w:rFonts w:ascii="宋体" w:hAnsi="宋体" w:cs="宋体" w:eastAsia="宋体" w:hint="default"/>
                <w:sz w:val="18"/>
                <w:szCs w:val="18"/>
              </w:rPr>
              <w:t>8,658.75</w:t>
            </w:r>
            <w:r>
              <w:rPr>
                <w:rFonts w:ascii="宋体" w:hAnsi="宋体" w:cs="宋体" w:eastAsia="宋体" w:hint="default"/>
                <w:sz w:val="18"/>
                <w:szCs w:val="18"/>
              </w:rPr>
              <w:t>万元，则按基准净利润的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4</w:t>
            </w:r>
            <w:r>
              <w:rPr>
                <w:rFonts w:ascii="宋体" w:hAnsi="宋体" w:cs="宋体" w:eastAsia="宋体" w:hint="default"/>
                <w:sz w:val="18"/>
                <w:szCs w:val="18"/>
              </w:rPr>
              <w:t>倍重新计算 溢价款。 </w:t>
            </w:r>
            <w:r>
              <w:rPr>
                <w:rFonts w:ascii="宋体" w:hAnsi="宋体" w:cs="宋体" w:eastAsia="宋体" w:hint="default"/>
                <w:sz w:val="18"/>
                <w:szCs w:val="18"/>
              </w:rPr>
              <w:t>3.</w:t>
            </w:r>
            <w:r>
              <w:rPr>
                <w:rFonts w:ascii="宋体" w:hAnsi="宋体" w:cs="宋体" w:eastAsia="宋体" w:hint="default"/>
                <w:sz w:val="18"/>
                <w:szCs w:val="18"/>
              </w:rPr>
              <w:t>即三年零三个月的合计销售额小于</w:t>
            </w:r>
            <w:r>
              <w:rPr>
                <w:rFonts w:ascii="宋体" w:hAnsi="宋体" w:cs="宋体" w:eastAsia="宋体" w:hint="default"/>
                <w:sz w:val="18"/>
                <w:szCs w:val="18"/>
              </w:rPr>
              <w:t>184,720.00</w:t>
            </w:r>
            <w:r>
              <w:rPr>
                <w:rFonts w:ascii="宋体" w:hAnsi="宋体" w:cs="宋体" w:eastAsia="宋体" w:hint="default"/>
                <w:sz w:val="18"/>
                <w:szCs w:val="18"/>
              </w:rPr>
              <w:t>万元或净利润小于</w:t>
            </w:r>
          </w:p>
          <w:p>
            <w:pPr>
              <w:pStyle w:val="TableParagraph"/>
              <w:spacing w:line="316" w:lineRule="auto" w:before="19"/>
              <w:ind w:left="7" w:right="36"/>
              <w:jc w:val="left"/>
              <w:rPr>
                <w:rFonts w:ascii="宋体" w:hAnsi="宋体" w:cs="宋体" w:eastAsia="宋体" w:hint="default"/>
                <w:sz w:val="18"/>
                <w:szCs w:val="18"/>
              </w:rPr>
            </w:pPr>
            <w:r>
              <w:rPr>
                <w:rFonts w:ascii="宋体" w:hAnsi="宋体" w:cs="宋体" w:eastAsia="宋体" w:hint="default"/>
                <w:sz w:val="18"/>
                <w:szCs w:val="18"/>
              </w:rPr>
              <w:t>8,658.75</w:t>
            </w:r>
            <w:r>
              <w:rPr>
                <w:rFonts w:ascii="宋体" w:hAnsi="宋体" w:cs="宋体" w:eastAsia="宋体" w:hint="default"/>
                <w:sz w:val="18"/>
                <w:szCs w:val="18"/>
              </w:rPr>
              <w:t>万元，且三年零三个月合计的销售额不低于</w:t>
            </w:r>
            <w:r>
              <w:rPr>
                <w:rFonts w:ascii="宋体" w:hAnsi="宋体" w:cs="宋体" w:eastAsia="宋体" w:hint="default"/>
                <w:sz w:val="18"/>
                <w:szCs w:val="18"/>
              </w:rPr>
              <w:t>169,735.00</w:t>
            </w:r>
            <w:r>
              <w:rPr>
                <w:rFonts w:ascii="宋体" w:hAnsi="宋体" w:cs="宋体" w:eastAsia="宋体" w:hint="default"/>
                <w:sz w:val="18"/>
                <w:szCs w:val="18"/>
              </w:rPr>
              <w:t>万元， 同时净利润不低于</w:t>
            </w:r>
            <w:r>
              <w:rPr>
                <w:rFonts w:ascii="宋体" w:hAnsi="宋体" w:cs="宋体" w:eastAsia="宋体" w:hint="default"/>
                <w:sz w:val="18"/>
                <w:szCs w:val="18"/>
              </w:rPr>
              <w:t>7,956.33</w:t>
            </w:r>
            <w:r>
              <w:rPr>
                <w:rFonts w:ascii="宋体" w:hAnsi="宋体" w:cs="宋体" w:eastAsia="宋体" w:hint="default"/>
                <w:sz w:val="18"/>
                <w:szCs w:val="18"/>
              </w:rPr>
              <w:t>万元，则按基准净利润的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2</w:t>
            </w:r>
            <w:r>
              <w:rPr>
                <w:rFonts w:ascii="宋体" w:hAnsi="宋体" w:cs="宋体" w:eastAsia="宋体" w:hint="default"/>
                <w:sz w:val="18"/>
                <w:szCs w:val="18"/>
              </w:rPr>
              <w:t>倍重新计算 溢价款。 </w:t>
            </w:r>
            <w:r>
              <w:rPr>
                <w:rFonts w:ascii="宋体" w:hAnsi="宋体" w:cs="宋体" w:eastAsia="宋体" w:hint="default"/>
                <w:sz w:val="18"/>
                <w:szCs w:val="18"/>
              </w:rPr>
              <w:t>4.</w:t>
            </w:r>
            <w:r>
              <w:rPr>
                <w:rFonts w:ascii="宋体" w:hAnsi="宋体" w:cs="宋体" w:eastAsia="宋体" w:hint="default"/>
                <w:sz w:val="18"/>
                <w:szCs w:val="18"/>
              </w:rPr>
              <w:t>三年零三个月的合计销售额小于</w:t>
            </w:r>
            <w:r>
              <w:rPr>
                <w:rFonts w:ascii="宋体" w:hAnsi="宋体" w:cs="宋体" w:eastAsia="宋体" w:hint="default"/>
                <w:sz w:val="18"/>
                <w:szCs w:val="18"/>
              </w:rPr>
              <w:t>169,735.00</w:t>
            </w:r>
            <w:r>
              <w:rPr>
                <w:rFonts w:ascii="宋体" w:hAnsi="宋体" w:cs="宋体" w:eastAsia="宋体" w:hint="default"/>
                <w:sz w:val="18"/>
                <w:szCs w:val="18"/>
              </w:rPr>
              <w:t>万元或净利润小于</w:t>
            </w:r>
          </w:p>
          <w:p>
            <w:pPr>
              <w:pStyle w:val="TableParagraph"/>
              <w:spacing w:line="319" w:lineRule="auto" w:before="19"/>
              <w:ind w:left="7" w:right="36"/>
              <w:jc w:val="left"/>
              <w:rPr>
                <w:rFonts w:ascii="宋体" w:hAnsi="宋体" w:cs="宋体" w:eastAsia="宋体" w:hint="default"/>
                <w:sz w:val="18"/>
                <w:szCs w:val="18"/>
              </w:rPr>
            </w:pPr>
            <w:r>
              <w:rPr>
                <w:rFonts w:ascii="宋体" w:hAnsi="宋体" w:cs="宋体" w:eastAsia="宋体" w:hint="default"/>
                <w:sz w:val="18"/>
                <w:szCs w:val="18"/>
              </w:rPr>
              <w:t>7,956.33</w:t>
            </w:r>
            <w:r>
              <w:rPr>
                <w:rFonts w:ascii="宋体" w:hAnsi="宋体" w:cs="宋体" w:eastAsia="宋体" w:hint="default"/>
                <w:sz w:val="18"/>
                <w:szCs w:val="18"/>
              </w:rPr>
              <w:t>万元，且三年零三个月合计的销售额不低于</w:t>
            </w:r>
            <w:r>
              <w:rPr>
                <w:rFonts w:ascii="宋体" w:hAnsi="宋体" w:cs="宋体" w:eastAsia="宋体" w:hint="default"/>
                <w:sz w:val="18"/>
                <w:szCs w:val="18"/>
              </w:rPr>
              <w:t>130,000.00</w:t>
            </w:r>
            <w:r>
              <w:rPr>
                <w:rFonts w:ascii="宋体" w:hAnsi="宋体" w:cs="宋体" w:eastAsia="宋体" w:hint="default"/>
                <w:sz w:val="18"/>
                <w:szCs w:val="18"/>
              </w:rPr>
              <w:t>万元， 同时净利润不低于</w:t>
            </w:r>
            <w:r>
              <w:rPr>
                <w:rFonts w:ascii="宋体" w:hAnsi="宋体" w:cs="宋体" w:eastAsia="宋体" w:hint="default"/>
                <w:sz w:val="18"/>
                <w:szCs w:val="18"/>
              </w:rPr>
              <w:t>6,093.75</w:t>
            </w:r>
            <w:r>
              <w:rPr>
                <w:rFonts w:ascii="宋体" w:hAnsi="宋体" w:cs="宋体" w:eastAsia="宋体" w:hint="default"/>
                <w:sz w:val="18"/>
                <w:szCs w:val="18"/>
              </w:rPr>
              <w:t>万元，则按基准净利润的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1</w:t>
            </w:r>
            <w:r>
              <w:rPr>
                <w:rFonts w:ascii="宋体" w:hAnsi="宋体" w:cs="宋体" w:eastAsia="宋体" w:hint="default"/>
                <w:sz w:val="18"/>
                <w:szCs w:val="18"/>
              </w:rPr>
              <w:t>倍重新计算 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201710~201912</w:t>
            </w:r>
            <w:r>
              <w:rPr>
                <w:rFonts w:ascii="宋体" w:hAnsi="宋体" w:cs="宋体" w:eastAsia="宋体" w:hint="default"/>
                <w:sz w:val="18"/>
                <w:szCs w:val="18"/>
              </w:rPr>
              <w:t>期间完成收入</w:t>
            </w:r>
            <w:r>
              <w:rPr>
                <w:rFonts w:ascii="宋体" w:hAnsi="宋体" w:cs="宋体" w:eastAsia="宋体" w:hint="default"/>
                <w:sz w:val="18"/>
                <w:szCs w:val="18"/>
              </w:rPr>
              <w:t>121,675.39</w:t>
            </w:r>
            <w:r>
              <w:rPr>
                <w:rFonts w:ascii="宋体" w:hAnsi="宋体" w:cs="宋体" w:eastAsia="宋体" w:hint="default"/>
                <w:sz w:val="18"/>
                <w:szCs w:val="18"/>
              </w:rPr>
              <w:t>万元，净利润</w:t>
            </w:r>
            <w:r>
              <w:rPr>
                <w:rFonts w:ascii="宋体" w:hAnsi="宋体" w:cs="宋体" w:eastAsia="宋体" w:hint="default"/>
                <w:sz w:val="18"/>
                <w:szCs w:val="18"/>
              </w:rPr>
              <w:t>5,823.83</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新疆瑞邦生物有限公司、新疆驿讯商贸有限公司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696"/>
        <w:gridCol w:w="5670"/>
      </w:tblGrid>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670" w:type="dxa"/>
            <w:tcBorders>
              <w:top w:val="single" w:sz="4" w:space="0" w:color="000000"/>
              <w:left w:val="single" w:sz="4" w:space="0" w:color="000000"/>
              <w:bottom w:val="single" w:sz="4" w:space="0" w:color="000000"/>
              <w:right w:val="single" w:sz="4" w:space="0" w:color="000000"/>
            </w:tcBorders>
          </w:tcPr>
          <w:p>
            <w:pPr/>
          </w:p>
        </w:tc>
      </w:tr>
      <w:tr>
        <w:trPr>
          <w:trHeight w:val="377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0"/>
              <w:jc w:val="left"/>
              <w:rPr>
                <w:rFonts w:ascii="宋体" w:hAnsi="宋体" w:cs="宋体" w:eastAsia="宋体" w:hint="default"/>
                <w:sz w:val="18"/>
                <w:szCs w:val="18"/>
              </w:rPr>
            </w:pPr>
            <w:r>
              <w:rPr>
                <w:rFonts w:ascii="宋体" w:hAnsi="宋体" w:cs="宋体" w:eastAsia="宋体" w:hint="default"/>
                <w:spacing w:val="-2"/>
                <w:sz w:val="18"/>
                <w:szCs w:val="18"/>
              </w:rPr>
              <w:t>业绩承诺金额：乙方保证合作基准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日后的目标公司的销售额和及利 </w:t>
            </w:r>
            <w:r>
              <w:rPr>
                <w:rFonts w:ascii="宋体" w:hAnsi="宋体" w:cs="宋体" w:eastAsia="宋体" w:hint="default"/>
                <w:spacing w:val="-2"/>
                <w:sz w:val="18"/>
                <w:szCs w:val="18"/>
              </w:rPr>
              <w:t>润对赌期内（</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2020</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日）复合增长率均不低于 </w:t>
            </w:r>
            <w:r>
              <w:rPr>
                <w:rFonts w:ascii="宋体" w:hAnsi="宋体" w:cs="宋体" w:eastAsia="宋体" w:hint="default"/>
                <w:sz w:val="18"/>
                <w:szCs w:val="18"/>
              </w:rPr>
              <w:t>27%</w:t>
            </w:r>
            <w:r>
              <w:rPr>
                <w:rFonts w:ascii="宋体" w:hAnsi="宋体" w:cs="宋体" w:eastAsia="宋体" w:hint="default"/>
                <w:sz w:val="18"/>
                <w:szCs w:val="18"/>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56,206.76</w:t>
            </w:r>
            <w:r>
              <w:rPr>
                <w:rFonts w:ascii="宋体" w:hAnsi="宋体" w:cs="宋体" w:eastAsia="宋体" w:hint="default"/>
                <w:sz w:val="18"/>
                <w:szCs w:val="18"/>
              </w:rPr>
              <w:t>万元，且净利润不低于</w:t>
            </w:r>
            <w:r>
              <w:rPr>
                <w:rFonts w:ascii="宋体" w:hAnsi="宋体" w:cs="宋体" w:eastAsia="宋体" w:hint="default"/>
                <w:sz w:val="18"/>
                <w:szCs w:val="18"/>
              </w:rPr>
              <w:t>4,033.79</w:t>
            </w:r>
            <w:r>
              <w:rPr>
                <w:rFonts w:ascii="宋体" w:hAnsi="宋体" w:cs="宋体" w:eastAsia="宋体" w:hint="default"/>
                <w:sz w:val="18"/>
                <w:szCs w:val="18"/>
              </w:rPr>
              <w:t>万 元，向乙方支付</w:t>
            </w:r>
            <w:r>
              <w:rPr>
                <w:rFonts w:ascii="宋体" w:hAnsi="宋体" w:cs="宋体" w:eastAsia="宋体" w:hint="default"/>
                <w:sz w:val="18"/>
                <w:szCs w:val="18"/>
              </w:rPr>
              <w:t>9</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56,206.76</w:t>
            </w:r>
            <w:r>
              <w:rPr>
                <w:rFonts w:ascii="宋体" w:hAnsi="宋体" w:cs="宋体" w:eastAsia="宋体" w:hint="default"/>
                <w:sz w:val="18"/>
                <w:szCs w:val="18"/>
              </w:rPr>
              <w:t>万元或净利润小于</w:t>
            </w:r>
            <w:r>
              <w:rPr>
                <w:rFonts w:ascii="宋体" w:hAnsi="宋体" w:cs="宋体" w:eastAsia="宋体" w:hint="default"/>
                <w:sz w:val="18"/>
                <w:szCs w:val="18"/>
              </w:rPr>
              <w:t>4,033.79</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49,876.46</w:t>
            </w:r>
            <w:r>
              <w:rPr>
                <w:rFonts w:ascii="宋体" w:hAnsi="宋体" w:cs="宋体" w:eastAsia="宋体" w:hint="default"/>
                <w:sz w:val="18"/>
                <w:szCs w:val="18"/>
              </w:rPr>
              <w:t>万元，同时净利润不低于</w:t>
            </w:r>
            <w:r>
              <w:rPr>
                <w:rFonts w:ascii="宋体" w:hAnsi="宋体" w:cs="宋体" w:eastAsia="宋体" w:hint="default"/>
                <w:sz w:val="18"/>
                <w:szCs w:val="18"/>
              </w:rPr>
              <w:t>3,573.02</w:t>
            </w:r>
            <w:r>
              <w:rPr>
                <w:rFonts w:ascii="宋体" w:hAnsi="宋体" w:cs="宋体" w:eastAsia="宋体" w:hint="default"/>
                <w:sz w:val="18"/>
                <w:szCs w:val="18"/>
              </w:rPr>
              <w:t>万元， 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49,876.46</w:t>
            </w:r>
            <w:r>
              <w:rPr>
                <w:rFonts w:ascii="宋体" w:hAnsi="宋体" w:cs="宋体" w:eastAsia="宋体" w:hint="default"/>
                <w:sz w:val="18"/>
                <w:szCs w:val="18"/>
              </w:rPr>
              <w:t>万元或净利润小于</w:t>
            </w:r>
            <w:r>
              <w:rPr>
                <w:rFonts w:ascii="宋体" w:hAnsi="宋体" w:cs="宋体" w:eastAsia="宋体" w:hint="default"/>
                <w:sz w:val="18"/>
                <w:szCs w:val="18"/>
              </w:rPr>
              <w:t>3,573.02</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45,516.49</w:t>
            </w:r>
            <w:r>
              <w:rPr>
                <w:rFonts w:ascii="宋体" w:hAnsi="宋体" w:cs="宋体" w:eastAsia="宋体" w:hint="default"/>
                <w:sz w:val="18"/>
                <w:szCs w:val="18"/>
              </w:rPr>
              <w:t>万元，同时净利润不低于</w:t>
            </w:r>
            <w:r>
              <w:rPr>
                <w:rFonts w:ascii="宋体" w:hAnsi="宋体" w:cs="宋体" w:eastAsia="宋体" w:hint="default"/>
                <w:sz w:val="18"/>
                <w:szCs w:val="18"/>
              </w:rPr>
              <w:t>3,266.58</w:t>
            </w:r>
            <w:r>
              <w:rPr>
                <w:rFonts w:ascii="宋体" w:hAnsi="宋体" w:cs="宋体" w:eastAsia="宋体" w:hint="default"/>
                <w:sz w:val="18"/>
                <w:szCs w:val="18"/>
              </w:rPr>
              <w:t>万元， 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45,516.49</w:t>
            </w:r>
            <w:r>
              <w:rPr>
                <w:rFonts w:ascii="宋体" w:hAnsi="宋体" w:cs="宋体" w:eastAsia="宋体" w:hint="default"/>
                <w:sz w:val="18"/>
                <w:szCs w:val="18"/>
              </w:rPr>
              <w:t>万元或净利润小于</w:t>
            </w:r>
            <w:r>
              <w:rPr>
                <w:rFonts w:ascii="宋体" w:hAnsi="宋体" w:cs="宋体" w:eastAsia="宋体" w:hint="default"/>
                <w:sz w:val="18"/>
                <w:szCs w:val="18"/>
              </w:rPr>
              <w:t>3,266.58</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 合计的销售额不低于</w:t>
            </w:r>
            <w:r>
              <w:rPr>
                <w:rFonts w:ascii="宋体" w:hAnsi="宋体" w:cs="宋体" w:eastAsia="宋体" w:hint="default"/>
                <w:sz w:val="18"/>
                <w:szCs w:val="18"/>
              </w:rPr>
              <w:t>34,194</w:t>
            </w:r>
            <w:r>
              <w:rPr>
                <w:rFonts w:ascii="宋体" w:hAnsi="宋体" w:cs="宋体" w:eastAsia="宋体" w:hint="default"/>
                <w:sz w:val="18"/>
                <w:szCs w:val="18"/>
              </w:rPr>
              <w:t>万元，同时净利润不低于</w:t>
            </w:r>
            <w:r>
              <w:rPr>
                <w:rFonts w:ascii="宋体" w:hAnsi="宋体" w:cs="宋体" w:eastAsia="宋体" w:hint="default"/>
                <w:sz w:val="18"/>
                <w:szCs w:val="18"/>
              </w:rPr>
              <w:t>2,454</w:t>
            </w:r>
            <w:r>
              <w:rPr>
                <w:rFonts w:ascii="宋体" w:hAnsi="宋体" w:cs="宋体" w:eastAsia="宋体" w:hint="default"/>
                <w:sz w:val="18"/>
                <w:szCs w:val="18"/>
              </w:rPr>
              <w:t>万元，向乙方 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201705~201904</w:t>
            </w:r>
            <w:r>
              <w:rPr>
                <w:rFonts w:ascii="宋体" w:hAnsi="宋体" w:cs="宋体" w:eastAsia="宋体" w:hint="default"/>
                <w:sz w:val="18"/>
                <w:szCs w:val="18"/>
              </w:rPr>
              <w:t>期间完成收入</w:t>
            </w:r>
            <w:r>
              <w:rPr>
                <w:rFonts w:ascii="宋体" w:hAnsi="宋体" w:cs="宋体" w:eastAsia="宋体" w:hint="default"/>
                <w:sz w:val="18"/>
                <w:szCs w:val="18"/>
              </w:rPr>
              <w:t>30,281.90</w:t>
            </w:r>
            <w:r>
              <w:rPr>
                <w:rFonts w:ascii="宋体" w:hAnsi="宋体" w:cs="宋体" w:eastAsia="宋体" w:hint="default"/>
                <w:sz w:val="18"/>
                <w:szCs w:val="18"/>
              </w:rPr>
              <w:t>万元，净利润</w:t>
            </w:r>
            <w:r>
              <w:rPr>
                <w:rFonts w:ascii="宋体" w:hAnsi="宋体" w:cs="宋体" w:eastAsia="宋体" w:hint="default"/>
                <w:sz w:val="18"/>
                <w:szCs w:val="18"/>
              </w:rPr>
              <w:t>2,552.87</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172" w:right="1133"/>
        <w:jc w:val="left"/>
      </w:pPr>
      <w:r>
        <w:rPr/>
        <w:t>乌鲁木齐市富朗特医疗器械有限公司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867"/>
        <w:gridCol w:w="5499"/>
      </w:tblGrid>
      <w:tr>
        <w:trPr>
          <w:trHeight w:val="3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499" w:type="dxa"/>
            <w:tcBorders>
              <w:top w:val="single" w:sz="4" w:space="0" w:color="000000"/>
              <w:left w:val="single" w:sz="4" w:space="0" w:color="000000"/>
              <w:bottom w:val="single" w:sz="4" w:space="0" w:color="000000"/>
              <w:right w:val="single" w:sz="4" w:space="0" w:color="000000"/>
            </w:tcBorders>
          </w:tcPr>
          <w:p>
            <w:pPr/>
          </w:p>
        </w:tc>
      </w:tr>
      <w:tr>
        <w:trPr>
          <w:trHeight w:val="3776"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后的目标公司的销售额和及利润对 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z w:val="18"/>
                <w:szCs w:val="18"/>
              </w:rPr>
              <w:t>日）复合增长率均不低于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29,451.56</w:t>
            </w:r>
            <w:r>
              <w:rPr>
                <w:rFonts w:ascii="宋体" w:hAnsi="宋体" w:cs="宋体" w:eastAsia="宋体" w:hint="default"/>
                <w:sz w:val="18"/>
                <w:szCs w:val="18"/>
              </w:rPr>
              <w:t>万元，且净利润不低于</w:t>
            </w:r>
            <w:r>
              <w:rPr>
                <w:rFonts w:ascii="宋体" w:hAnsi="宋体" w:cs="宋体" w:eastAsia="宋体" w:hint="default"/>
                <w:sz w:val="18"/>
                <w:szCs w:val="18"/>
              </w:rPr>
              <w:t>2,135</w:t>
            </w:r>
            <w:r>
              <w:rPr>
                <w:rFonts w:ascii="宋体" w:hAnsi="宋体" w:cs="宋体" w:eastAsia="宋体" w:hint="default"/>
                <w:sz w:val="18"/>
                <w:szCs w:val="18"/>
              </w:rPr>
              <w:t>万 元，向乙方支付</w:t>
            </w:r>
            <w:r>
              <w:rPr>
                <w:rFonts w:ascii="宋体" w:hAnsi="宋体" w:cs="宋体" w:eastAsia="宋体" w:hint="default"/>
                <w:sz w:val="18"/>
                <w:szCs w:val="18"/>
              </w:rPr>
              <w:t>7</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29,451.56</w:t>
            </w:r>
            <w:r>
              <w:rPr>
                <w:rFonts w:ascii="宋体" w:hAnsi="宋体" w:cs="宋体" w:eastAsia="宋体" w:hint="default"/>
                <w:sz w:val="18"/>
                <w:szCs w:val="18"/>
              </w:rPr>
              <w:t>万元或净利润小于</w:t>
            </w:r>
            <w:r>
              <w:rPr>
                <w:rFonts w:ascii="宋体" w:hAnsi="宋体" w:cs="宋体" w:eastAsia="宋体" w:hint="default"/>
                <w:sz w:val="18"/>
                <w:szCs w:val="18"/>
              </w:rPr>
              <w:t>2,135</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w:t>
            </w:r>
            <w:r>
              <w:rPr>
                <w:rFonts w:ascii="宋体" w:hAnsi="宋体" w:cs="宋体" w:eastAsia="宋体" w:hint="default"/>
                <w:spacing w:val="-3"/>
                <w:sz w:val="18"/>
                <w:szCs w:val="18"/>
              </w:rPr>
              <w:t> </w:t>
            </w:r>
            <w:r>
              <w:rPr>
                <w:rFonts w:ascii="宋体" w:hAnsi="宋体" w:cs="宋体" w:eastAsia="宋体" w:hint="default"/>
                <w:sz w:val="18"/>
                <w:szCs w:val="18"/>
              </w:rPr>
              <w:t>计的销售额不低于</w:t>
            </w:r>
            <w:r>
              <w:rPr>
                <w:rFonts w:ascii="宋体" w:hAnsi="宋体" w:cs="宋体" w:eastAsia="宋体" w:hint="default"/>
                <w:sz w:val="18"/>
                <w:szCs w:val="18"/>
              </w:rPr>
              <w:t>26,994.24</w:t>
            </w:r>
            <w:r>
              <w:rPr>
                <w:rFonts w:ascii="宋体" w:hAnsi="宋体" w:cs="宋体" w:eastAsia="宋体" w:hint="default"/>
                <w:sz w:val="18"/>
                <w:szCs w:val="18"/>
              </w:rPr>
              <w:t>万元，同时净利润不低于</w:t>
            </w:r>
            <w:r>
              <w:rPr>
                <w:rFonts w:ascii="宋体" w:hAnsi="宋体" w:cs="宋体" w:eastAsia="宋体" w:hint="default"/>
                <w:sz w:val="18"/>
                <w:szCs w:val="18"/>
              </w:rPr>
              <w:t>1,956.86</w:t>
            </w:r>
            <w:r>
              <w:rPr>
                <w:rFonts w:ascii="宋体" w:hAnsi="宋体" w:cs="宋体" w:eastAsia="宋体" w:hint="default"/>
                <w:sz w:val="18"/>
                <w:szCs w:val="18"/>
              </w:rPr>
              <w:t>万元， 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26,994.24</w:t>
            </w:r>
            <w:r>
              <w:rPr>
                <w:rFonts w:ascii="宋体" w:hAnsi="宋体" w:cs="宋体" w:eastAsia="宋体" w:hint="default"/>
                <w:sz w:val="18"/>
                <w:szCs w:val="18"/>
              </w:rPr>
              <w:t>万元或净利润小于</w:t>
            </w:r>
            <w:r>
              <w:rPr>
                <w:rFonts w:ascii="宋体" w:hAnsi="宋体" w:cs="宋体" w:eastAsia="宋体" w:hint="default"/>
                <w:sz w:val="18"/>
                <w:szCs w:val="18"/>
              </w:rPr>
              <w:t>1,956.86</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z w:val="18"/>
                <w:szCs w:val="18"/>
              </w:rPr>
              <w:t>年合计的销售额不低于</w:t>
            </w:r>
            <w:r>
              <w:rPr>
                <w:rFonts w:ascii="宋体" w:hAnsi="宋体" w:cs="宋体" w:eastAsia="宋体" w:hint="default"/>
                <w:sz w:val="18"/>
                <w:szCs w:val="18"/>
              </w:rPr>
              <w:t>24,679.06</w:t>
            </w:r>
            <w:r>
              <w:rPr>
                <w:rFonts w:ascii="宋体" w:hAnsi="宋体" w:cs="宋体" w:eastAsia="宋体" w:hint="default"/>
                <w:sz w:val="18"/>
                <w:szCs w:val="18"/>
              </w:rPr>
              <w:t>万元，同时净利润不低于</w:t>
            </w:r>
            <w:r>
              <w:rPr>
                <w:rFonts w:ascii="宋体" w:hAnsi="宋体" w:cs="宋体" w:eastAsia="宋体" w:hint="default"/>
                <w:sz w:val="18"/>
                <w:szCs w:val="18"/>
              </w:rPr>
              <w:t>1,789.03</w:t>
            </w:r>
            <w:r>
              <w:rPr>
                <w:rFonts w:ascii="宋体" w:hAnsi="宋体" w:cs="宋体" w:eastAsia="宋体" w:hint="default"/>
                <w:sz w:val="18"/>
                <w:szCs w:val="18"/>
              </w:rPr>
              <w:t>万 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24,679.06</w:t>
            </w:r>
            <w:r>
              <w:rPr>
                <w:rFonts w:ascii="宋体" w:hAnsi="宋体" w:cs="宋体" w:eastAsia="宋体" w:hint="default"/>
                <w:sz w:val="18"/>
                <w:szCs w:val="18"/>
              </w:rPr>
              <w:t>万元或净利润小于</w:t>
            </w:r>
            <w:r>
              <w:rPr>
                <w:rFonts w:ascii="宋体" w:hAnsi="宋体" w:cs="宋体" w:eastAsia="宋体" w:hint="default"/>
                <w:sz w:val="18"/>
                <w:szCs w:val="18"/>
              </w:rPr>
              <w:t>1,789.03</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z w:val="18"/>
                <w:szCs w:val="18"/>
              </w:rPr>
              <w:t>年合计的销售额不低于</w:t>
            </w:r>
            <w:r>
              <w:rPr>
                <w:rFonts w:ascii="宋体" w:hAnsi="宋体" w:cs="宋体" w:eastAsia="宋体" w:hint="default"/>
                <w:sz w:val="18"/>
                <w:szCs w:val="18"/>
              </w:rPr>
              <w:t>18,540</w:t>
            </w:r>
            <w:r>
              <w:rPr>
                <w:rFonts w:ascii="宋体" w:hAnsi="宋体" w:cs="宋体" w:eastAsia="宋体" w:hint="default"/>
                <w:sz w:val="18"/>
                <w:szCs w:val="18"/>
              </w:rPr>
              <w:t>万元，同时净利润不低于</w:t>
            </w:r>
            <w:r>
              <w:rPr>
                <w:rFonts w:ascii="宋体" w:hAnsi="宋体" w:cs="宋体" w:eastAsia="宋体" w:hint="default"/>
                <w:sz w:val="18"/>
                <w:szCs w:val="18"/>
              </w:rPr>
              <w:t>1,344</w:t>
            </w:r>
            <w:r>
              <w:rPr>
                <w:rFonts w:ascii="宋体" w:hAnsi="宋体" w:cs="宋体" w:eastAsia="宋体" w:hint="default"/>
                <w:sz w:val="18"/>
                <w:szCs w:val="18"/>
              </w:rPr>
              <w:t>万元，向 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201709~201908</w:t>
            </w:r>
            <w:r>
              <w:rPr>
                <w:rFonts w:ascii="宋体" w:hAnsi="宋体" w:cs="宋体" w:eastAsia="宋体" w:hint="default"/>
                <w:sz w:val="18"/>
                <w:szCs w:val="18"/>
              </w:rPr>
              <w:t>期间完成收入</w:t>
            </w:r>
            <w:r>
              <w:rPr>
                <w:rFonts w:ascii="宋体" w:hAnsi="宋体" w:cs="宋体" w:eastAsia="宋体" w:hint="default"/>
                <w:sz w:val="18"/>
                <w:szCs w:val="18"/>
              </w:rPr>
              <w:t>23,023.00</w:t>
            </w:r>
            <w:r>
              <w:rPr>
                <w:rFonts w:ascii="宋体" w:hAnsi="宋体" w:cs="宋体" w:eastAsia="宋体" w:hint="default"/>
                <w:sz w:val="18"/>
                <w:szCs w:val="18"/>
              </w:rPr>
              <w:t>万元，净利润</w:t>
            </w:r>
            <w:r>
              <w:rPr>
                <w:rFonts w:ascii="宋体" w:hAnsi="宋体" w:cs="宋体" w:eastAsia="宋体" w:hint="default"/>
                <w:sz w:val="18"/>
                <w:szCs w:val="18"/>
              </w:rPr>
              <w:t>1,506.05</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新疆德润医疗器械有限公司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408287pt;width:419.05pt;height:254.55pt;mso-position-horizontal-relative:page;mso-position-vertical-relative:paragraph;z-index:14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9</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26,592.19</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3,097.66</w:t>
                        </w:r>
                        <w:r>
                          <w:rPr>
                            <w:rFonts w:ascii="宋体" w:hAnsi="宋体" w:cs="宋体" w:eastAsia="宋体" w:hint="default"/>
                            <w:sz w:val="18"/>
                            <w:szCs w:val="18"/>
                          </w:rPr>
                          <w:t>万元，向乙方支付</w:t>
                        </w:r>
                        <w:r>
                          <w:rPr>
                            <w:rFonts w:ascii="宋体" w:hAnsi="宋体" w:cs="宋体" w:eastAsia="宋体" w:hint="default"/>
                            <w:sz w:val="18"/>
                            <w:szCs w:val="18"/>
                          </w:rPr>
                          <w:t>6.5</w:t>
                        </w:r>
                        <w:r>
                          <w:rPr>
                            <w:rFonts w:ascii="宋体" w:hAnsi="宋体" w:cs="宋体" w:eastAsia="宋体" w:hint="default"/>
                            <w:sz w:val="18"/>
                            <w:szCs w:val="18"/>
                          </w:rPr>
                          <w:t>倍溢价款。</w:t>
                        </w:r>
                      </w:p>
                      <w:p>
                        <w:pPr>
                          <w:pStyle w:val="TableParagraph"/>
                          <w:spacing w:line="319"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26,592.19</w:t>
                        </w:r>
                        <w:r>
                          <w:rPr>
                            <w:rFonts w:ascii="宋体" w:hAnsi="宋体" w:cs="宋体" w:eastAsia="宋体" w:hint="default"/>
                            <w:sz w:val="18"/>
                            <w:szCs w:val="18"/>
                          </w:rPr>
                          <w:t>万元或净利润小于</w:t>
                        </w:r>
                        <w:r>
                          <w:rPr>
                            <w:rFonts w:ascii="宋体" w:hAnsi="宋体" w:cs="宋体" w:eastAsia="宋体" w:hint="default"/>
                            <w:sz w:val="18"/>
                            <w:szCs w:val="18"/>
                          </w:rPr>
                          <w:t>3,097.66</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24,373.44</w:t>
                        </w:r>
                        <w:r>
                          <w:rPr>
                            <w:rFonts w:ascii="宋体" w:hAnsi="宋体" w:cs="宋体" w:eastAsia="宋体" w:hint="default"/>
                            <w:sz w:val="18"/>
                            <w:szCs w:val="18"/>
                          </w:rPr>
                          <w:t>万元，同时净利润不低于 </w:t>
                        </w:r>
                        <w:r>
                          <w:rPr>
                            <w:rFonts w:ascii="宋体" w:hAnsi="宋体" w:cs="宋体" w:eastAsia="宋体" w:hint="default"/>
                            <w:sz w:val="18"/>
                            <w:szCs w:val="18"/>
                          </w:rPr>
                          <w:t>2,839.20</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17"/>
                          <w:ind w:left="7" w:right="9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24,373.44</w:t>
                        </w:r>
                        <w:r>
                          <w:rPr>
                            <w:rFonts w:ascii="宋体" w:hAnsi="宋体" w:cs="宋体" w:eastAsia="宋体" w:hint="default"/>
                            <w:sz w:val="18"/>
                            <w:szCs w:val="18"/>
                          </w:rPr>
                          <w:t>万元或净利润小于</w:t>
                        </w:r>
                        <w:r>
                          <w:rPr>
                            <w:rFonts w:ascii="宋体" w:hAnsi="宋体" w:cs="宋体" w:eastAsia="宋体" w:hint="default"/>
                            <w:sz w:val="18"/>
                            <w:szCs w:val="18"/>
                          </w:rPr>
                          <w:t>2,839.20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22,283.03</w:t>
                        </w:r>
                        <w:r>
                          <w:rPr>
                            <w:rFonts w:ascii="宋体" w:hAnsi="宋体" w:cs="宋体" w:eastAsia="宋体" w:hint="default"/>
                            <w:sz w:val="18"/>
                            <w:szCs w:val="18"/>
                          </w:rPr>
                          <w:t>万元，同时净利润不低于 </w:t>
                        </w:r>
                        <w:r>
                          <w:rPr>
                            <w:rFonts w:ascii="宋体" w:hAnsi="宋体" w:cs="宋体" w:eastAsia="宋体" w:hint="default"/>
                            <w:sz w:val="18"/>
                            <w:szCs w:val="18"/>
                          </w:rPr>
                          <w:t>2,595.69</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22,283.03</w:t>
                        </w:r>
                        <w:r>
                          <w:rPr>
                            <w:rFonts w:ascii="宋体" w:hAnsi="宋体" w:cs="宋体" w:eastAsia="宋体" w:hint="default"/>
                            <w:sz w:val="18"/>
                            <w:szCs w:val="18"/>
                          </w:rPr>
                          <w:t>万元或净利润小于</w:t>
                        </w:r>
                        <w:r>
                          <w:rPr>
                            <w:rFonts w:ascii="宋体" w:hAnsi="宋体" w:cs="宋体" w:eastAsia="宋体" w:hint="default"/>
                            <w:sz w:val="18"/>
                            <w:szCs w:val="18"/>
                          </w:rPr>
                          <w:t>2,595.69</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16,740</w:t>
                        </w:r>
                        <w:r>
                          <w:rPr>
                            <w:rFonts w:ascii="宋体" w:hAnsi="宋体" w:cs="宋体" w:eastAsia="宋体" w:hint="default"/>
                            <w:sz w:val="18"/>
                            <w:szCs w:val="18"/>
                          </w:rPr>
                          <w:t>万元，同时净利润不低于</w:t>
                        </w:r>
                        <w:r>
                          <w:rPr>
                            <w:rFonts w:ascii="宋体" w:hAnsi="宋体" w:cs="宋体" w:eastAsia="宋体" w:hint="default"/>
                            <w:sz w:val="18"/>
                            <w:szCs w:val="18"/>
                          </w:rPr>
                          <w:t>1,950 </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201709~201908</w:t>
                        </w:r>
                        <w:r>
                          <w:rPr>
                            <w:rFonts w:ascii="宋体" w:hAnsi="宋体" w:cs="宋体" w:eastAsia="宋体" w:hint="default"/>
                            <w:sz w:val="18"/>
                            <w:szCs w:val="18"/>
                          </w:rPr>
                          <w:t>期间完成收入</w:t>
                        </w:r>
                        <w:r>
                          <w:rPr>
                            <w:rFonts w:ascii="宋体" w:hAnsi="宋体" w:cs="宋体" w:eastAsia="宋体" w:hint="default"/>
                            <w:sz w:val="18"/>
                            <w:szCs w:val="18"/>
                          </w:rPr>
                          <w:t>16,107.40</w:t>
                        </w:r>
                        <w:r>
                          <w:rPr>
                            <w:rFonts w:ascii="宋体" w:hAnsi="宋体" w:cs="宋体" w:eastAsia="宋体" w:hint="default"/>
                            <w:sz w:val="18"/>
                            <w:szCs w:val="18"/>
                          </w:rPr>
                          <w:t>万元，净利润</w:t>
                        </w:r>
                        <w:r>
                          <w:rPr>
                            <w:rFonts w:ascii="宋体" w:hAnsi="宋体" w:cs="宋体" w:eastAsia="宋体" w:hint="default"/>
                            <w:sz w:val="18"/>
                            <w:szCs w:val="18"/>
                          </w:rPr>
                          <w:t>2,680.78</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安徽腾龙医学发展有限公司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867"/>
        <w:gridCol w:w="5499"/>
      </w:tblGrid>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499" w:type="dxa"/>
            <w:tcBorders>
              <w:top w:val="single" w:sz="4" w:space="0" w:color="000000"/>
              <w:left w:val="single" w:sz="4" w:space="0" w:color="000000"/>
              <w:bottom w:val="single" w:sz="4" w:space="0" w:color="000000"/>
              <w:right w:val="single" w:sz="4" w:space="0" w:color="000000"/>
            </w:tcBorders>
          </w:tcPr>
          <w:p>
            <w:pPr/>
          </w:p>
        </w:tc>
      </w:tr>
      <w:tr>
        <w:trPr>
          <w:trHeight w:val="190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后的目标公司的销售额和及利润对 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z w:val="18"/>
                <w:szCs w:val="18"/>
              </w:rPr>
              <w:t>日）复合增长率均不低于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23,063</w:t>
            </w:r>
            <w:r>
              <w:rPr>
                <w:rFonts w:ascii="宋体" w:hAnsi="宋体" w:cs="宋体" w:eastAsia="宋体" w:hint="default"/>
                <w:sz w:val="18"/>
                <w:szCs w:val="18"/>
              </w:rPr>
              <w:t>万元，且净利润不低于</w:t>
            </w:r>
            <w:r>
              <w:rPr>
                <w:rFonts w:ascii="宋体" w:hAnsi="宋体" w:cs="宋体" w:eastAsia="宋体" w:hint="default"/>
                <w:sz w:val="18"/>
                <w:szCs w:val="18"/>
              </w:rPr>
              <w:t>2,163</w:t>
            </w:r>
            <w:r>
              <w:rPr>
                <w:rFonts w:ascii="宋体" w:hAnsi="宋体" w:cs="宋体" w:eastAsia="宋体" w:hint="default"/>
                <w:sz w:val="18"/>
                <w:szCs w:val="18"/>
              </w:rPr>
              <w:t>万元， 向乙方支付</w:t>
            </w:r>
            <w:r>
              <w:rPr>
                <w:rFonts w:ascii="宋体" w:hAnsi="宋体" w:cs="宋体" w:eastAsia="宋体" w:hint="default"/>
                <w:sz w:val="18"/>
                <w:szCs w:val="18"/>
              </w:rPr>
              <w:t>5</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23,063</w:t>
            </w:r>
            <w:r>
              <w:rPr>
                <w:rFonts w:ascii="宋体" w:hAnsi="宋体" w:cs="宋体" w:eastAsia="宋体" w:hint="default"/>
                <w:sz w:val="18"/>
                <w:szCs w:val="18"/>
              </w:rPr>
              <w:t>万元或净利润小于</w:t>
            </w:r>
            <w:r>
              <w:rPr>
                <w:rFonts w:ascii="宋体" w:hAnsi="宋体" w:cs="宋体" w:eastAsia="宋体" w:hint="default"/>
                <w:sz w:val="18"/>
                <w:szCs w:val="18"/>
              </w:rPr>
              <w:t>2,163</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 的销售额不低于</w:t>
            </w:r>
            <w:r>
              <w:rPr>
                <w:rFonts w:ascii="宋体" w:hAnsi="宋体" w:cs="宋体" w:eastAsia="宋体" w:hint="default"/>
                <w:sz w:val="18"/>
                <w:szCs w:val="18"/>
              </w:rPr>
              <w:t>20,614</w:t>
            </w:r>
            <w:r>
              <w:rPr>
                <w:rFonts w:ascii="宋体" w:hAnsi="宋体" w:cs="宋体" w:eastAsia="宋体" w:hint="default"/>
                <w:sz w:val="18"/>
                <w:szCs w:val="18"/>
              </w:rPr>
              <w:t>万元，同时净利润不低于</w:t>
            </w:r>
            <w:r>
              <w:rPr>
                <w:rFonts w:ascii="宋体" w:hAnsi="宋体" w:cs="宋体" w:eastAsia="宋体" w:hint="default"/>
                <w:sz w:val="18"/>
                <w:szCs w:val="18"/>
              </w:rPr>
              <w:t>1,940</w:t>
            </w:r>
            <w:r>
              <w:rPr>
                <w:rFonts w:ascii="宋体" w:hAnsi="宋体" w:cs="宋体" w:eastAsia="宋体" w:hint="default"/>
                <w:sz w:val="18"/>
                <w:szCs w:val="18"/>
              </w:rPr>
              <w:t>万元，按照基准 净利润</w:t>
            </w:r>
            <w:r>
              <w:rPr>
                <w:rFonts w:ascii="宋体" w:hAnsi="宋体" w:cs="宋体" w:eastAsia="宋体" w:hint="default"/>
                <w:sz w:val="18"/>
                <w:szCs w:val="18"/>
              </w:rPr>
              <w:t>51%</w:t>
            </w:r>
            <w:r>
              <w:rPr>
                <w:rFonts w:ascii="宋体" w:hAnsi="宋体" w:cs="宋体" w:eastAsia="宋体" w:hint="default"/>
                <w:sz w:val="18"/>
                <w:szCs w:val="18"/>
              </w:rPr>
              <w:t>上限</w:t>
            </w:r>
            <w:r>
              <w:rPr>
                <w:rFonts w:ascii="宋体" w:hAnsi="宋体" w:cs="宋体" w:eastAsia="宋体" w:hint="default"/>
                <w:sz w:val="18"/>
                <w:szCs w:val="18"/>
              </w:rPr>
              <w:t>3</w:t>
            </w:r>
            <w:r>
              <w:rPr>
                <w:rFonts w:ascii="宋体" w:hAnsi="宋体" w:cs="宋体" w:eastAsia="宋体" w:hint="default"/>
                <w:sz w:val="18"/>
                <w:szCs w:val="18"/>
              </w:rPr>
              <w:t>倍重新计算溢价款，如果已经超付款，乙方应现金赔 偿。</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867"/>
        <w:gridCol w:w="5499"/>
      </w:tblGrid>
      <w:tr>
        <w:trPr>
          <w:trHeight w:val="2837" w:hRule="exact"/>
        </w:trPr>
        <w:tc>
          <w:tcPr>
            <w:tcW w:w="2867" w:type="dxa"/>
            <w:tcBorders>
              <w:top w:val="single" w:sz="4" w:space="0" w:color="000000"/>
              <w:left w:val="single" w:sz="4" w:space="0" w:color="000000"/>
              <w:bottom w:val="single" w:sz="4" w:space="0" w:color="000000"/>
              <w:right w:val="single" w:sz="4" w:space="0" w:color="000000"/>
            </w:tcBorders>
          </w:tcPr>
          <w:p>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20,614</w:t>
            </w:r>
            <w:r>
              <w:rPr>
                <w:rFonts w:ascii="宋体" w:hAnsi="宋体" w:cs="宋体" w:eastAsia="宋体" w:hint="default"/>
                <w:sz w:val="18"/>
                <w:szCs w:val="18"/>
              </w:rPr>
              <w:t>万元或净利润小于</w:t>
            </w:r>
            <w:r>
              <w:rPr>
                <w:rFonts w:ascii="宋体" w:hAnsi="宋体" w:cs="宋体" w:eastAsia="宋体" w:hint="default"/>
                <w:sz w:val="18"/>
                <w:szCs w:val="18"/>
              </w:rPr>
              <w:t>1,940</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 </w:t>
            </w:r>
            <w:r>
              <w:rPr>
                <w:rFonts w:ascii="宋体" w:hAnsi="宋体" w:cs="宋体" w:eastAsia="宋体" w:hint="default"/>
                <w:spacing w:val="-1"/>
                <w:sz w:val="18"/>
                <w:szCs w:val="18"/>
              </w:rPr>
              <w:t>的销售额不低于</w:t>
            </w:r>
            <w:r>
              <w:rPr>
                <w:rFonts w:ascii="宋体" w:hAnsi="宋体" w:cs="宋体" w:eastAsia="宋体" w:hint="default"/>
                <w:spacing w:val="-1"/>
                <w:sz w:val="18"/>
                <w:szCs w:val="18"/>
              </w:rPr>
              <w:t>18,376</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1,722</w:t>
            </w:r>
            <w:r>
              <w:rPr>
                <w:rFonts w:ascii="宋体" w:hAnsi="宋体" w:cs="宋体" w:eastAsia="宋体" w:hint="default"/>
                <w:spacing w:val="-1"/>
                <w:sz w:val="18"/>
                <w:szCs w:val="18"/>
              </w:rPr>
              <w:t>万元，按照基准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净利润</w:t>
            </w:r>
            <w:r>
              <w:rPr>
                <w:rFonts w:ascii="宋体" w:hAnsi="宋体" w:cs="宋体" w:eastAsia="宋体" w:hint="default"/>
                <w:sz w:val="18"/>
                <w:szCs w:val="18"/>
              </w:rPr>
              <w:t>51%</w:t>
            </w:r>
            <w:r>
              <w:rPr>
                <w:rFonts w:ascii="宋体" w:hAnsi="宋体" w:cs="宋体" w:eastAsia="宋体" w:hint="default"/>
                <w:sz w:val="18"/>
                <w:szCs w:val="18"/>
              </w:rPr>
              <w:t>上限</w:t>
            </w:r>
            <w:r>
              <w:rPr>
                <w:rFonts w:ascii="宋体" w:hAnsi="宋体" w:cs="宋体" w:eastAsia="宋体" w:hint="default"/>
                <w:sz w:val="18"/>
                <w:szCs w:val="18"/>
              </w:rPr>
              <w:t>2</w:t>
            </w:r>
            <w:r>
              <w:rPr>
                <w:rFonts w:ascii="宋体" w:hAnsi="宋体" w:cs="宋体" w:eastAsia="宋体" w:hint="default"/>
                <w:sz w:val="18"/>
                <w:szCs w:val="18"/>
              </w:rPr>
              <w:t>倍重新计算溢价款，如果已经超付款，乙方应现金赔 偿。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18,376</w:t>
            </w:r>
            <w:r>
              <w:rPr>
                <w:rFonts w:ascii="宋体" w:hAnsi="宋体" w:cs="宋体" w:eastAsia="宋体" w:hint="default"/>
                <w:sz w:val="18"/>
                <w:szCs w:val="18"/>
              </w:rPr>
              <w:t>万元或净利润小于</w:t>
            </w:r>
            <w:r>
              <w:rPr>
                <w:rFonts w:ascii="宋体" w:hAnsi="宋体" w:cs="宋体" w:eastAsia="宋体" w:hint="default"/>
                <w:sz w:val="18"/>
                <w:szCs w:val="18"/>
              </w:rPr>
              <w:t>1,722</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 </w:t>
            </w:r>
            <w:r>
              <w:rPr>
                <w:rFonts w:ascii="宋体" w:hAnsi="宋体" w:cs="宋体" w:eastAsia="宋体" w:hint="default"/>
                <w:spacing w:val="-1"/>
                <w:sz w:val="18"/>
                <w:szCs w:val="18"/>
              </w:rPr>
              <w:t>的销售额不低于</w:t>
            </w:r>
            <w:r>
              <w:rPr>
                <w:rFonts w:ascii="宋体" w:hAnsi="宋体" w:cs="宋体" w:eastAsia="宋体" w:hint="default"/>
                <w:spacing w:val="-1"/>
                <w:sz w:val="18"/>
                <w:szCs w:val="18"/>
              </w:rPr>
              <w:t>12,800</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1,200</w:t>
            </w:r>
            <w:r>
              <w:rPr>
                <w:rFonts w:ascii="宋体" w:hAnsi="宋体" w:cs="宋体" w:eastAsia="宋体" w:hint="default"/>
                <w:spacing w:val="-1"/>
                <w:sz w:val="18"/>
                <w:szCs w:val="18"/>
              </w:rPr>
              <w:t>万元，按照基准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净利润</w:t>
            </w:r>
            <w:r>
              <w:rPr>
                <w:rFonts w:ascii="宋体" w:hAnsi="宋体" w:cs="宋体" w:eastAsia="宋体" w:hint="default"/>
                <w:sz w:val="18"/>
                <w:szCs w:val="18"/>
              </w:rPr>
              <w:t>51%</w:t>
            </w:r>
            <w:r>
              <w:rPr>
                <w:rFonts w:ascii="宋体" w:hAnsi="宋体" w:cs="宋体" w:eastAsia="宋体" w:hint="default"/>
                <w:sz w:val="18"/>
                <w:szCs w:val="18"/>
              </w:rPr>
              <w:t>上限</w:t>
            </w:r>
            <w:r>
              <w:rPr>
                <w:rFonts w:ascii="宋体" w:hAnsi="宋体" w:cs="宋体" w:eastAsia="宋体" w:hint="default"/>
                <w:sz w:val="18"/>
                <w:szCs w:val="18"/>
              </w:rPr>
              <w:t>1</w:t>
            </w:r>
            <w:r>
              <w:rPr>
                <w:rFonts w:ascii="宋体" w:hAnsi="宋体" w:cs="宋体" w:eastAsia="宋体" w:hint="default"/>
                <w:sz w:val="18"/>
                <w:szCs w:val="18"/>
              </w:rPr>
              <w:t>倍重新计算溢价款，如果已经超付款，乙方应现金赔 偿。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88"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201707~201906</w:t>
            </w:r>
            <w:r>
              <w:rPr>
                <w:rFonts w:ascii="宋体" w:hAnsi="宋体" w:cs="宋体" w:eastAsia="宋体" w:hint="default"/>
                <w:sz w:val="18"/>
                <w:szCs w:val="18"/>
              </w:rPr>
              <w:t>期间完成收入</w:t>
            </w:r>
            <w:r>
              <w:rPr>
                <w:rFonts w:ascii="宋体" w:hAnsi="宋体" w:cs="宋体" w:eastAsia="宋体" w:hint="default"/>
                <w:sz w:val="18"/>
                <w:szCs w:val="18"/>
              </w:rPr>
              <w:t>5,755.29</w:t>
            </w:r>
            <w:r>
              <w:rPr>
                <w:rFonts w:ascii="宋体" w:hAnsi="宋体" w:cs="宋体" w:eastAsia="宋体" w:hint="default"/>
                <w:sz w:val="18"/>
                <w:szCs w:val="18"/>
              </w:rPr>
              <w:t>万元，净利润</w:t>
            </w:r>
            <w:r>
              <w:rPr>
                <w:rFonts w:ascii="宋体" w:hAnsi="宋体" w:cs="宋体" w:eastAsia="宋体" w:hint="default"/>
                <w:sz w:val="18"/>
                <w:szCs w:val="18"/>
              </w:rPr>
              <w:t>599.88</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安徽洁倩商贸有限公司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300"/>
        <w:gridCol w:w="6066"/>
      </w:tblGrid>
      <w:tr>
        <w:trPr>
          <w:trHeight w:val="34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066" w:type="dxa"/>
            <w:tcBorders>
              <w:top w:val="single" w:sz="4" w:space="0" w:color="000000"/>
              <w:left w:val="single" w:sz="4" w:space="0" w:color="000000"/>
              <w:bottom w:val="single" w:sz="4" w:space="0" w:color="000000"/>
              <w:right w:val="single" w:sz="4" w:space="0" w:color="000000"/>
            </w:tcBorders>
          </w:tcPr>
          <w:p>
            <w:pPr/>
          </w:p>
        </w:tc>
      </w:tr>
      <w:tr>
        <w:trPr>
          <w:trHeight w:val="377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5"/>
                <w:sz w:val="18"/>
                <w:szCs w:val="18"/>
              </w:rPr>
              <w:t>业绩承诺金额：乙方保证合作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基准日后的目标公司的销售 额和及利润对赌期内（</w:t>
            </w: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 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6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对赌期实现销售额不低于</w:t>
            </w:r>
            <w:r>
              <w:rPr>
                <w:rFonts w:ascii="宋体" w:hAnsi="宋体" w:cs="宋体" w:eastAsia="宋体" w:hint="default"/>
                <w:spacing w:val="-2"/>
                <w:sz w:val="18"/>
                <w:szCs w:val="18"/>
              </w:rPr>
              <w:t>38,125</w:t>
            </w:r>
            <w:r>
              <w:rPr>
                <w:rFonts w:ascii="宋体" w:hAnsi="宋体" w:cs="宋体" w:eastAsia="宋体" w:hint="default"/>
                <w:spacing w:val="-2"/>
                <w:sz w:val="18"/>
                <w:szCs w:val="18"/>
              </w:rPr>
              <w:t>万元，且净利润不低于</w:t>
            </w:r>
            <w:r>
              <w:rPr>
                <w:rFonts w:ascii="宋体" w:hAnsi="宋体" w:cs="宋体" w:eastAsia="宋体" w:hint="default"/>
                <w:spacing w:val="-2"/>
                <w:sz w:val="18"/>
                <w:szCs w:val="18"/>
              </w:rPr>
              <w:t>3,335.94</w:t>
            </w:r>
            <w:r>
              <w:rPr>
                <w:rFonts w:ascii="宋体" w:hAnsi="宋体" w:cs="宋体" w:eastAsia="宋体" w:hint="default"/>
                <w:spacing w:val="-2"/>
                <w:sz w:val="18"/>
                <w:szCs w:val="18"/>
              </w:rPr>
              <w:t>万元，向乙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方支付</w:t>
            </w:r>
            <w:r>
              <w:rPr>
                <w:rFonts w:ascii="宋体" w:hAnsi="宋体" w:cs="宋体" w:eastAsia="宋体" w:hint="default"/>
                <w:sz w:val="18"/>
                <w:szCs w:val="18"/>
              </w:rPr>
              <w:t>8</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38,125</w:t>
            </w:r>
            <w:r>
              <w:rPr>
                <w:rFonts w:ascii="宋体" w:hAnsi="宋体" w:cs="宋体" w:eastAsia="宋体" w:hint="default"/>
                <w:sz w:val="18"/>
                <w:szCs w:val="18"/>
              </w:rPr>
              <w:t>万元或净利润小于</w:t>
            </w:r>
            <w:r>
              <w:rPr>
                <w:rFonts w:ascii="宋体" w:hAnsi="宋体" w:cs="宋体" w:eastAsia="宋体" w:hint="default"/>
                <w:sz w:val="18"/>
                <w:szCs w:val="18"/>
              </w:rPr>
              <w:t>3,335.94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 </w:t>
            </w:r>
            <w:r>
              <w:rPr>
                <w:rFonts w:ascii="宋体" w:hAnsi="宋体" w:cs="宋体" w:eastAsia="宋体" w:hint="default"/>
                <w:spacing w:val="-4"/>
                <w:sz w:val="18"/>
                <w:szCs w:val="18"/>
              </w:rPr>
              <w:t>售额不低于</w:t>
            </w:r>
            <w:r>
              <w:rPr>
                <w:rFonts w:ascii="宋体" w:hAnsi="宋体" w:cs="宋体" w:eastAsia="宋体" w:hint="default"/>
                <w:spacing w:val="-4"/>
                <w:sz w:val="18"/>
                <w:szCs w:val="18"/>
              </w:rPr>
              <w:t>34,944</w:t>
            </w:r>
            <w:r>
              <w:rPr>
                <w:rFonts w:ascii="宋体" w:hAnsi="宋体" w:cs="宋体" w:eastAsia="宋体" w:hint="default"/>
                <w:spacing w:val="-4"/>
                <w:sz w:val="18"/>
                <w:szCs w:val="18"/>
              </w:rPr>
              <w:t>万元，同时净利润不低于</w:t>
            </w:r>
            <w:r>
              <w:rPr>
                <w:rFonts w:ascii="宋体" w:hAnsi="宋体" w:cs="宋体" w:eastAsia="宋体" w:hint="default"/>
                <w:spacing w:val="-4"/>
                <w:sz w:val="18"/>
                <w:szCs w:val="18"/>
              </w:rPr>
              <w:t>3,057.60</w:t>
            </w:r>
            <w:r>
              <w:rPr>
                <w:rFonts w:ascii="宋体" w:hAnsi="宋体" w:cs="宋体" w:eastAsia="宋体" w:hint="default"/>
                <w:spacing w:val="-4"/>
                <w:sz w:val="18"/>
                <w:szCs w:val="18"/>
              </w:rPr>
              <w:t>万元，按照基准净利润</w:t>
            </w:r>
            <w:r>
              <w:rPr>
                <w:rFonts w:ascii="宋体" w:hAnsi="宋体" w:cs="宋体" w:eastAsia="宋体" w:hint="default"/>
                <w:spacing w:val="-4"/>
                <w:sz w:val="18"/>
                <w:szCs w:val="18"/>
              </w:rPr>
              <w:t>51%</w:t>
            </w:r>
            <w:r>
              <w:rPr>
                <w:rFonts w:ascii="宋体" w:hAnsi="宋体" w:cs="宋体" w:eastAsia="宋体" w:hint="default"/>
                <w:spacing w:val="-86"/>
                <w:sz w:val="18"/>
                <w:szCs w:val="18"/>
              </w:rPr>
              <w:t> </w:t>
            </w:r>
            <w:r>
              <w:rPr>
                <w:rFonts w:ascii="宋体" w:hAnsi="宋体" w:cs="宋体" w:eastAsia="宋体" w:hint="default"/>
                <w:sz w:val="18"/>
                <w:szCs w:val="18"/>
              </w:rPr>
              <w:t>上限</w:t>
            </w:r>
            <w:r>
              <w:rPr>
                <w:rFonts w:ascii="宋体" w:hAnsi="宋体" w:cs="宋体" w:eastAsia="宋体" w:hint="default"/>
                <w:sz w:val="18"/>
                <w:szCs w:val="18"/>
              </w:rPr>
              <w:t>4</w:t>
            </w:r>
            <w:r>
              <w:rPr>
                <w:rFonts w:ascii="宋体" w:hAnsi="宋体" w:cs="宋体" w:eastAsia="宋体" w:hint="default"/>
                <w:sz w:val="18"/>
                <w:szCs w:val="18"/>
              </w:rPr>
              <w:t>倍重新计算溢价款，如果已经超付款，乙方应现金赔偿。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34,944</w:t>
            </w:r>
            <w:r>
              <w:rPr>
                <w:rFonts w:ascii="宋体" w:hAnsi="宋体" w:cs="宋体" w:eastAsia="宋体" w:hint="default"/>
                <w:sz w:val="18"/>
                <w:szCs w:val="18"/>
              </w:rPr>
              <w:t>万元或净利润小于</w:t>
            </w:r>
            <w:r>
              <w:rPr>
                <w:rFonts w:ascii="宋体" w:hAnsi="宋体" w:cs="宋体" w:eastAsia="宋体" w:hint="default"/>
                <w:sz w:val="18"/>
                <w:szCs w:val="18"/>
              </w:rPr>
              <w:t>3,057.60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 </w:t>
            </w:r>
            <w:r>
              <w:rPr>
                <w:rFonts w:ascii="宋体" w:hAnsi="宋体" w:cs="宋体" w:eastAsia="宋体" w:hint="default"/>
                <w:spacing w:val="-4"/>
                <w:sz w:val="18"/>
                <w:szCs w:val="18"/>
              </w:rPr>
              <w:t>售额不低于</w:t>
            </w:r>
            <w:r>
              <w:rPr>
                <w:rFonts w:ascii="宋体" w:hAnsi="宋体" w:cs="宋体" w:eastAsia="宋体" w:hint="default"/>
                <w:spacing w:val="-4"/>
                <w:sz w:val="18"/>
                <w:szCs w:val="18"/>
              </w:rPr>
              <w:t>31,947</w:t>
            </w:r>
            <w:r>
              <w:rPr>
                <w:rFonts w:ascii="宋体" w:hAnsi="宋体" w:cs="宋体" w:eastAsia="宋体" w:hint="default"/>
                <w:spacing w:val="-4"/>
                <w:sz w:val="18"/>
                <w:szCs w:val="18"/>
              </w:rPr>
              <w:t>万元，同时净利润不低于</w:t>
            </w:r>
            <w:r>
              <w:rPr>
                <w:rFonts w:ascii="宋体" w:hAnsi="宋体" w:cs="宋体" w:eastAsia="宋体" w:hint="default"/>
                <w:spacing w:val="-4"/>
                <w:sz w:val="18"/>
                <w:szCs w:val="18"/>
              </w:rPr>
              <w:t>2,795.36</w:t>
            </w:r>
            <w:r>
              <w:rPr>
                <w:rFonts w:ascii="宋体" w:hAnsi="宋体" w:cs="宋体" w:eastAsia="宋体" w:hint="default"/>
                <w:spacing w:val="-4"/>
                <w:sz w:val="18"/>
                <w:szCs w:val="18"/>
              </w:rPr>
              <w:t>万元，按照基准净利润</w:t>
            </w:r>
            <w:r>
              <w:rPr>
                <w:rFonts w:ascii="宋体" w:hAnsi="宋体" w:cs="宋体" w:eastAsia="宋体" w:hint="default"/>
                <w:spacing w:val="-4"/>
                <w:sz w:val="18"/>
                <w:szCs w:val="18"/>
              </w:rPr>
              <w:t>51%</w:t>
            </w:r>
            <w:r>
              <w:rPr>
                <w:rFonts w:ascii="宋体" w:hAnsi="宋体" w:cs="宋体" w:eastAsia="宋体" w:hint="default"/>
                <w:spacing w:val="-86"/>
                <w:sz w:val="18"/>
                <w:szCs w:val="18"/>
              </w:rPr>
              <w:t> </w:t>
            </w:r>
            <w:r>
              <w:rPr>
                <w:rFonts w:ascii="宋体" w:hAnsi="宋体" w:cs="宋体" w:eastAsia="宋体" w:hint="default"/>
                <w:sz w:val="18"/>
                <w:szCs w:val="18"/>
              </w:rPr>
              <w:t>上限</w:t>
            </w:r>
            <w:r>
              <w:rPr>
                <w:rFonts w:ascii="宋体" w:hAnsi="宋体" w:cs="宋体" w:eastAsia="宋体" w:hint="default"/>
                <w:sz w:val="18"/>
                <w:szCs w:val="18"/>
              </w:rPr>
              <w:t>2</w:t>
            </w:r>
            <w:r>
              <w:rPr>
                <w:rFonts w:ascii="宋体" w:hAnsi="宋体" w:cs="宋体" w:eastAsia="宋体" w:hint="default"/>
                <w:sz w:val="18"/>
                <w:szCs w:val="18"/>
              </w:rPr>
              <w:t>倍重新计算溢价款，如果已经超付款，乙方应现金赔偿。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31,947</w:t>
            </w:r>
            <w:r>
              <w:rPr>
                <w:rFonts w:ascii="宋体" w:hAnsi="宋体" w:cs="宋体" w:eastAsia="宋体" w:hint="default"/>
                <w:sz w:val="18"/>
                <w:szCs w:val="18"/>
              </w:rPr>
              <w:t>万元或净利润小于</w:t>
            </w:r>
            <w:r>
              <w:rPr>
                <w:rFonts w:ascii="宋体" w:hAnsi="宋体" w:cs="宋体" w:eastAsia="宋体" w:hint="default"/>
                <w:sz w:val="18"/>
                <w:szCs w:val="18"/>
              </w:rPr>
              <w:t>2,795.36</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 </w:t>
            </w:r>
            <w:r>
              <w:rPr>
                <w:rFonts w:ascii="宋体" w:hAnsi="宋体" w:cs="宋体" w:eastAsia="宋体" w:hint="default"/>
                <w:spacing w:val="-2"/>
                <w:sz w:val="18"/>
                <w:szCs w:val="18"/>
              </w:rPr>
              <w:t>售额不低于</w:t>
            </w:r>
            <w:r>
              <w:rPr>
                <w:rFonts w:ascii="宋体" w:hAnsi="宋体" w:cs="宋体" w:eastAsia="宋体" w:hint="default"/>
                <w:spacing w:val="-2"/>
                <w:sz w:val="18"/>
                <w:szCs w:val="18"/>
              </w:rPr>
              <w:t>24,000</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2,100</w:t>
            </w:r>
            <w:r>
              <w:rPr>
                <w:rFonts w:ascii="宋体" w:hAnsi="宋体" w:cs="宋体" w:eastAsia="宋体" w:hint="default"/>
                <w:spacing w:val="-2"/>
                <w:sz w:val="18"/>
                <w:szCs w:val="18"/>
              </w:rPr>
              <w:t>万元按照基准净利润</w:t>
            </w:r>
            <w:r>
              <w:rPr>
                <w:rFonts w:ascii="宋体" w:hAnsi="宋体" w:cs="宋体" w:eastAsia="宋体" w:hint="default"/>
                <w:spacing w:val="-2"/>
                <w:sz w:val="18"/>
                <w:szCs w:val="18"/>
              </w:rPr>
              <w:t>51%</w:t>
            </w:r>
            <w:r>
              <w:rPr>
                <w:rFonts w:ascii="宋体" w:hAnsi="宋体" w:cs="宋体" w:eastAsia="宋体" w:hint="default"/>
                <w:spacing w:val="-2"/>
                <w:sz w:val="18"/>
                <w:szCs w:val="18"/>
              </w:rPr>
              <w:t>上限</w:t>
            </w:r>
            <w:r>
              <w:rPr>
                <w:rFonts w:ascii="宋体" w:hAnsi="宋体" w:cs="宋体" w:eastAsia="宋体" w:hint="default"/>
                <w:spacing w:val="-84"/>
                <w:sz w:val="18"/>
                <w:szCs w:val="18"/>
              </w:rPr>
              <w:t> </w:t>
            </w:r>
            <w:r>
              <w:rPr>
                <w:rFonts w:ascii="宋体" w:hAnsi="宋体" w:cs="宋体" w:eastAsia="宋体" w:hint="default"/>
                <w:sz w:val="18"/>
                <w:szCs w:val="18"/>
              </w:rPr>
              <w:t>1</w:t>
            </w:r>
            <w:r>
              <w:rPr>
                <w:rFonts w:ascii="宋体" w:hAnsi="宋体" w:cs="宋体" w:eastAsia="宋体" w:hint="default"/>
                <w:sz w:val="18"/>
                <w:szCs w:val="18"/>
              </w:rPr>
              <w:t>倍重新计算溢价款，如果已经超付款，乙方应现金赔偿。</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201709~201908</w:t>
            </w:r>
            <w:r>
              <w:rPr>
                <w:rFonts w:ascii="宋体" w:hAnsi="宋体" w:cs="宋体" w:eastAsia="宋体" w:hint="default"/>
                <w:sz w:val="18"/>
                <w:szCs w:val="18"/>
              </w:rPr>
              <w:t>期间完成收入</w:t>
            </w:r>
            <w:r>
              <w:rPr>
                <w:rFonts w:ascii="宋体" w:hAnsi="宋体" w:cs="宋体" w:eastAsia="宋体" w:hint="default"/>
                <w:sz w:val="18"/>
                <w:szCs w:val="18"/>
              </w:rPr>
              <w:t>33,746.18</w:t>
            </w:r>
            <w:r>
              <w:rPr>
                <w:rFonts w:ascii="宋体" w:hAnsi="宋体" w:cs="宋体" w:eastAsia="宋体" w:hint="default"/>
                <w:sz w:val="18"/>
                <w:szCs w:val="18"/>
              </w:rPr>
              <w:t>万元，净利润</w:t>
            </w:r>
            <w:r>
              <w:rPr>
                <w:rFonts w:ascii="宋体" w:hAnsi="宋体" w:cs="宋体" w:eastAsia="宋体" w:hint="default"/>
                <w:sz w:val="18"/>
                <w:szCs w:val="18"/>
              </w:rPr>
              <w:t>2,407.55</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瑞康医药安徽有限公司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2326"/>
        <w:jc w:val="right"/>
      </w:pPr>
      <w:r>
        <w:rPr/>
        <w:pict>
          <v:shape style="position:absolute;margin-left:56.400002pt;margin-top:-94.358253pt;width:419.05pt;height:207.75pt;mso-position-horizontal-relative:page;mso-position-vertical-relative:paragraph;z-index:14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3152"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日）复合</w:t>
                        </w:r>
                        <w:r>
                          <w:rPr>
                            <w:rFonts w:ascii="宋体" w:hAnsi="宋体" w:cs="宋体" w:eastAsia="宋体" w:hint="default"/>
                            <w:sz w:val="18"/>
                            <w:szCs w:val="18"/>
                          </w:rPr>
                          <w:t> 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109,200</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3,494.40</w:t>
                        </w:r>
                        <w:r>
                          <w:rPr>
                            <w:rFonts w:ascii="宋体" w:hAnsi="宋体" w:cs="宋体" w:eastAsia="宋体" w:hint="default"/>
                            <w:sz w:val="18"/>
                            <w:szCs w:val="18"/>
                          </w:rPr>
                          <w:t>万元，向乙方支付</w:t>
                        </w:r>
                        <w:r>
                          <w:rPr>
                            <w:rFonts w:ascii="宋体" w:hAnsi="宋体" w:cs="宋体" w:eastAsia="宋体" w:hint="default"/>
                            <w:sz w:val="18"/>
                            <w:szCs w:val="18"/>
                          </w:rPr>
                          <w:t>7.5</w:t>
                        </w:r>
                        <w:r>
                          <w:rPr>
                            <w:rFonts w:ascii="宋体" w:hAnsi="宋体" w:cs="宋体" w:eastAsia="宋体" w:hint="default"/>
                            <w:sz w:val="18"/>
                            <w:szCs w:val="18"/>
                          </w:rPr>
                          <w:t>倍溢价款。</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z w:val="18"/>
                            <w:szCs w:val="18"/>
                          </w:rPr>
                          <w:t>对赌期销售额小于</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3"/>
                            <w:sz w:val="18"/>
                            <w:szCs w:val="18"/>
                          </w:rPr>
                          <w:t>万</w:t>
                        </w:r>
                        <w:r>
                          <w:rPr>
                            <w:rFonts w:ascii="宋体" w:hAnsi="宋体" w:cs="宋体" w:eastAsia="宋体" w:hint="default"/>
                            <w:sz w:val="18"/>
                            <w:szCs w:val="18"/>
                          </w:rPr>
                          <w:t>元或净利润小</w:t>
                        </w:r>
                        <w:r>
                          <w:rPr>
                            <w:rFonts w:ascii="宋体" w:hAnsi="宋体" w:cs="宋体" w:eastAsia="宋体" w:hint="default"/>
                            <w:spacing w:val="-1"/>
                            <w:sz w:val="18"/>
                            <w:szCs w:val="18"/>
                          </w:rPr>
                          <w:t>于</w:t>
                        </w:r>
                        <w:r>
                          <w:rPr>
                            <w:rFonts w:ascii="宋体" w:hAnsi="宋体" w:cs="宋体" w:eastAsia="宋体" w:hint="default"/>
                            <w:spacing w:val="1"/>
                            <w:sz w:val="18"/>
                            <w:szCs w:val="18"/>
                          </w:rPr>
                          <w:t>3,</w:t>
                        </w:r>
                        <w:r>
                          <w:rPr>
                            <w:rFonts w:ascii="宋体" w:hAnsi="宋体" w:cs="宋体" w:eastAsia="宋体" w:hint="default"/>
                            <w:spacing w:val="-2"/>
                            <w:sz w:val="18"/>
                            <w:szCs w:val="18"/>
                          </w:rPr>
                          <w:t>4</w:t>
                        </w:r>
                        <w:r>
                          <w:rPr>
                            <w:rFonts w:ascii="宋体" w:hAnsi="宋体" w:cs="宋体" w:eastAsia="宋体" w:hint="default"/>
                            <w:spacing w:val="1"/>
                            <w:sz w:val="18"/>
                            <w:szCs w:val="18"/>
                          </w:rPr>
                          <w:t>9</w:t>
                        </w:r>
                        <w:r>
                          <w:rPr>
                            <w:rFonts w:ascii="宋体" w:hAnsi="宋体" w:cs="宋体" w:eastAsia="宋体" w:hint="default"/>
                            <w:spacing w:val="-2"/>
                            <w:sz w:val="18"/>
                            <w:szCs w:val="18"/>
                          </w:rPr>
                          <w:t>4</w:t>
                        </w:r>
                        <w:r>
                          <w:rPr>
                            <w:rFonts w:ascii="宋体" w:hAnsi="宋体" w:cs="宋体" w:eastAsia="宋体" w:hint="default"/>
                            <w:spacing w:val="1"/>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0</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但</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99,834.38</w:t>
                        </w:r>
                        <w:r>
                          <w:rPr>
                            <w:rFonts w:ascii="宋体" w:hAnsi="宋体" w:cs="宋体" w:eastAsia="宋体" w:hint="default"/>
                            <w:sz w:val="18"/>
                            <w:szCs w:val="18"/>
                          </w:rPr>
                          <w:t>万元，同时净利润不低于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3,194.70</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w:t>
                        </w:r>
                      </w:p>
                      <w:p>
                        <w:pPr>
                          <w:pStyle w:val="TableParagraph"/>
                          <w:spacing w:line="316" w:lineRule="auto" w:before="77"/>
                          <w:ind w:left="7" w:right="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99,834.38</w:t>
                        </w:r>
                        <w:r>
                          <w:rPr>
                            <w:rFonts w:ascii="宋体" w:hAnsi="宋体" w:cs="宋体" w:eastAsia="宋体" w:hint="default"/>
                            <w:sz w:val="18"/>
                            <w:szCs w:val="18"/>
                          </w:rPr>
                          <w:t>万元或净利润小于</w:t>
                        </w:r>
                        <w:r>
                          <w:rPr>
                            <w:rFonts w:ascii="宋体" w:hAnsi="宋体" w:cs="宋体" w:eastAsia="宋体" w:hint="default"/>
                            <w:sz w:val="18"/>
                            <w:szCs w:val="18"/>
                          </w:rPr>
                          <w:t>3,194.70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75,000</w:t>
                        </w:r>
                        <w:r>
                          <w:rPr>
                            <w:rFonts w:ascii="宋体" w:hAnsi="宋体" w:cs="宋体" w:eastAsia="宋体" w:hint="default"/>
                            <w:sz w:val="18"/>
                            <w:szCs w:val="18"/>
                          </w:rPr>
                          <w:t>万元，同时净利润不低于</w:t>
                        </w:r>
                        <w:r>
                          <w:rPr>
                            <w:rFonts w:ascii="宋体" w:hAnsi="宋体" w:cs="宋体" w:eastAsia="宋体" w:hint="default"/>
                            <w:sz w:val="18"/>
                            <w:szCs w:val="18"/>
                          </w:rPr>
                          <w:t>2,400 </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对赌期内销售额或净利润年复合增长率小于零，股权溢价款为 零。</w:t>
                        </w:r>
                      </w:p>
                    </w:tc>
                  </w:tr>
                  <w:tr>
                    <w:trPr>
                      <w:trHeight w:val="65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95"/>
                          <w:jc w:val="left"/>
                          <w:rPr>
                            <w:rFonts w:ascii="宋体" w:hAnsi="宋体" w:cs="宋体" w:eastAsia="宋体" w:hint="default"/>
                            <w:sz w:val="18"/>
                            <w:szCs w:val="18"/>
                          </w:rPr>
                        </w:pPr>
                        <w:r>
                          <w:rPr>
                            <w:rFonts w:ascii="宋体" w:hAnsi="宋体" w:cs="宋体" w:eastAsia="宋体" w:hint="default"/>
                            <w:sz w:val="18"/>
                            <w:szCs w:val="18"/>
                          </w:rPr>
                          <w:t>201711~201911</w:t>
                        </w:r>
                        <w:r>
                          <w:rPr>
                            <w:rFonts w:ascii="宋体" w:hAnsi="宋体" w:cs="宋体" w:eastAsia="宋体" w:hint="default"/>
                            <w:sz w:val="18"/>
                            <w:szCs w:val="18"/>
                          </w:rPr>
                          <w:t>期间完成收入</w:t>
                        </w:r>
                        <w:r>
                          <w:rPr>
                            <w:rFonts w:ascii="宋体" w:hAnsi="宋体" w:cs="宋体" w:eastAsia="宋体" w:hint="default"/>
                            <w:sz w:val="18"/>
                            <w:szCs w:val="18"/>
                          </w:rPr>
                          <w:t>109,384.07</w:t>
                        </w:r>
                        <w:r>
                          <w:rPr>
                            <w:rFonts w:ascii="宋体" w:hAnsi="宋体" w:cs="宋体" w:eastAsia="宋体" w:hint="default"/>
                            <w:sz w:val="18"/>
                            <w:szCs w:val="18"/>
                          </w:rPr>
                          <w:t>万元，净利润</w:t>
                        </w:r>
                        <w:r>
                          <w:rPr>
                            <w:rFonts w:ascii="宋体" w:hAnsi="宋体" w:cs="宋体" w:eastAsia="宋体" w:hint="default"/>
                            <w:sz w:val="18"/>
                            <w:szCs w:val="18"/>
                          </w:rPr>
                          <w:t>3,467.53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172" w:right="1133"/>
        <w:jc w:val="left"/>
      </w:pPr>
      <w:r>
        <w:rPr/>
        <w:t>瑞康医药（贵安新区）有限公司</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44"/>
        <w:ind w:left="0" w:right="2326"/>
        <w:jc w:val="right"/>
      </w:pPr>
      <w:r>
        <w:rPr/>
        <w:pict>
          <v:shape style="position:absolute;margin-left:56.400002pt;margin-top:-94.348297pt;width:419.05pt;height:254.7pt;mso-position-horizontal-relative:page;mso-position-vertical-relative:paragraph;z-index:14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日）复合</w:t>
                        </w:r>
                        <w:r>
                          <w:rPr>
                            <w:rFonts w:ascii="宋体" w:hAnsi="宋体" w:cs="宋体" w:eastAsia="宋体" w:hint="default"/>
                            <w:sz w:val="18"/>
                            <w:szCs w:val="18"/>
                          </w:rPr>
                          <w:t> 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104,844.00</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3,813.00</w:t>
                        </w:r>
                        <w:r>
                          <w:rPr>
                            <w:rFonts w:ascii="宋体" w:hAnsi="宋体" w:cs="宋体" w:eastAsia="宋体" w:hint="default"/>
                            <w:sz w:val="18"/>
                            <w:szCs w:val="18"/>
                          </w:rPr>
                          <w:t>万元，向乙方支付</w:t>
                        </w:r>
                        <w:r>
                          <w:rPr>
                            <w:rFonts w:ascii="宋体" w:hAnsi="宋体" w:cs="宋体" w:eastAsia="宋体" w:hint="default"/>
                            <w:sz w:val="18"/>
                            <w:szCs w:val="18"/>
                          </w:rPr>
                          <w:t>5</w:t>
                        </w:r>
                        <w:r>
                          <w:rPr>
                            <w:rFonts w:ascii="宋体" w:hAnsi="宋体" w:cs="宋体" w:eastAsia="宋体" w:hint="default"/>
                            <w:sz w:val="18"/>
                            <w:szCs w:val="18"/>
                          </w:rPr>
                          <w:t>倍溢价款。</w:t>
                        </w:r>
                      </w:p>
                      <w:p>
                        <w:pPr>
                          <w:pStyle w:val="TableParagraph"/>
                          <w:spacing w:line="316" w:lineRule="auto" w:before="76"/>
                          <w:ind w:left="7" w:right="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104,844.00</w:t>
                        </w:r>
                        <w:r>
                          <w:rPr>
                            <w:rFonts w:ascii="宋体" w:hAnsi="宋体" w:cs="宋体" w:eastAsia="宋体" w:hint="default"/>
                            <w:sz w:val="18"/>
                            <w:szCs w:val="18"/>
                          </w:rPr>
                          <w:t>万元或净利润小于</w:t>
                        </w:r>
                        <w:r>
                          <w:rPr>
                            <w:rFonts w:ascii="宋体" w:hAnsi="宋体" w:cs="宋体" w:eastAsia="宋体" w:hint="default"/>
                            <w:sz w:val="18"/>
                            <w:szCs w:val="18"/>
                          </w:rPr>
                          <w:t>3,813.00</w:t>
                        </w:r>
                        <w:r>
                          <w:rPr>
                            <w:rFonts w:ascii="宋体" w:hAnsi="宋体" w:cs="宋体" w:eastAsia="宋体" w:hint="default"/>
                            <w:sz w:val="18"/>
                            <w:szCs w:val="18"/>
                          </w:rPr>
                          <w:t>万 元，但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96,096.00</w:t>
                        </w:r>
                        <w:r>
                          <w:rPr>
                            <w:rFonts w:ascii="宋体" w:hAnsi="宋体" w:cs="宋体" w:eastAsia="宋体" w:hint="default"/>
                            <w:sz w:val="18"/>
                            <w:szCs w:val="18"/>
                          </w:rPr>
                          <w:t>万元，同时净利润不低 于</w:t>
                        </w:r>
                        <w:r>
                          <w:rPr>
                            <w:rFonts w:ascii="宋体" w:hAnsi="宋体" w:cs="宋体" w:eastAsia="宋体" w:hint="default"/>
                            <w:sz w:val="18"/>
                            <w:szCs w:val="18"/>
                          </w:rPr>
                          <w:t>3,494.00</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96,096.00</w:t>
                        </w:r>
                        <w:r>
                          <w:rPr>
                            <w:rFonts w:ascii="宋体" w:hAnsi="宋体" w:cs="宋体" w:eastAsia="宋体" w:hint="default"/>
                            <w:sz w:val="18"/>
                            <w:szCs w:val="18"/>
                          </w:rPr>
                          <w:t>万元或净利润小于</w:t>
                        </w:r>
                        <w:r>
                          <w:rPr>
                            <w:rFonts w:ascii="宋体" w:hAnsi="宋体" w:cs="宋体" w:eastAsia="宋体" w:hint="default"/>
                            <w:sz w:val="18"/>
                            <w:szCs w:val="18"/>
                          </w:rPr>
                          <w:t>3,494.00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87,854.00</w:t>
                        </w:r>
                        <w:r>
                          <w:rPr>
                            <w:rFonts w:ascii="宋体" w:hAnsi="宋体" w:cs="宋体" w:eastAsia="宋体" w:hint="default"/>
                            <w:sz w:val="18"/>
                            <w:szCs w:val="18"/>
                          </w:rPr>
                          <w:t>万元，同时净利润不低于 </w:t>
                        </w:r>
                        <w:r>
                          <w:rPr>
                            <w:rFonts w:ascii="宋体" w:hAnsi="宋体" w:cs="宋体" w:eastAsia="宋体" w:hint="default"/>
                            <w:sz w:val="18"/>
                            <w:szCs w:val="18"/>
                          </w:rPr>
                          <w:t>3,195.00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7" w:right="9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87,854.00</w:t>
                        </w:r>
                        <w:r>
                          <w:rPr>
                            <w:rFonts w:ascii="宋体" w:hAnsi="宋体" w:cs="宋体" w:eastAsia="宋体" w:hint="default"/>
                            <w:sz w:val="18"/>
                            <w:szCs w:val="18"/>
                          </w:rPr>
                          <w:t>万元或净利润小于</w:t>
                        </w:r>
                        <w:r>
                          <w:rPr>
                            <w:rFonts w:ascii="宋体" w:hAnsi="宋体" w:cs="宋体" w:eastAsia="宋体" w:hint="default"/>
                            <w:sz w:val="18"/>
                            <w:szCs w:val="18"/>
                          </w:rPr>
                          <w:t>3,195.00</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66,000.00</w:t>
                        </w:r>
                        <w:r>
                          <w:rPr>
                            <w:rFonts w:ascii="宋体" w:hAnsi="宋体" w:cs="宋体" w:eastAsia="宋体" w:hint="default"/>
                            <w:sz w:val="18"/>
                            <w:szCs w:val="18"/>
                          </w:rPr>
                          <w:t>万元，同时净利润不低于 </w:t>
                        </w:r>
                        <w:r>
                          <w:rPr>
                            <w:rFonts w:ascii="宋体" w:hAnsi="宋体" w:cs="宋体" w:eastAsia="宋体" w:hint="default"/>
                            <w:sz w:val="18"/>
                            <w:szCs w:val="18"/>
                          </w:rPr>
                          <w:t>2,400.00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316" w:lineRule="auto" w:before="19"/>
                          <w:ind w:left="7" w:right="6"/>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95"/>
                          <w:jc w:val="left"/>
                          <w:rPr>
                            <w:rFonts w:ascii="宋体" w:hAnsi="宋体" w:cs="宋体" w:eastAsia="宋体" w:hint="default"/>
                            <w:sz w:val="18"/>
                            <w:szCs w:val="18"/>
                          </w:rPr>
                        </w:pPr>
                        <w:r>
                          <w:rPr>
                            <w:rFonts w:ascii="宋体" w:hAnsi="宋体" w:cs="宋体" w:eastAsia="宋体" w:hint="default"/>
                            <w:sz w:val="18"/>
                            <w:szCs w:val="18"/>
                          </w:rPr>
                          <w:t>201711~201910</w:t>
                        </w:r>
                        <w:r>
                          <w:rPr>
                            <w:rFonts w:ascii="宋体" w:hAnsi="宋体" w:cs="宋体" w:eastAsia="宋体" w:hint="default"/>
                            <w:sz w:val="18"/>
                            <w:szCs w:val="18"/>
                          </w:rPr>
                          <w:t>期间完成收入</w:t>
                        </w:r>
                        <w:r>
                          <w:rPr>
                            <w:rFonts w:ascii="宋体" w:hAnsi="宋体" w:cs="宋体" w:eastAsia="宋体" w:hint="default"/>
                            <w:sz w:val="18"/>
                            <w:szCs w:val="18"/>
                          </w:rPr>
                          <w:t>44,991.80</w:t>
                        </w:r>
                        <w:r>
                          <w:rPr>
                            <w:rFonts w:ascii="宋体" w:hAnsi="宋体" w:cs="宋体" w:eastAsia="宋体" w:hint="default"/>
                            <w:sz w:val="18"/>
                            <w:szCs w:val="18"/>
                          </w:rPr>
                          <w:t>万元，净利润</w:t>
                        </w:r>
                        <w:r>
                          <w:rPr>
                            <w:rFonts w:ascii="宋体" w:hAnsi="宋体" w:cs="宋体" w:eastAsia="宋体" w:hint="default"/>
                            <w:sz w:val="18"/>
                            <w:szCs w:val="18"/>
                          </w:rPr>
                          <w:t>-856.67</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瑞康医药常州有限公司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line="312" w:lineRule="exact"/>
        <w:ind w:left="242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32.25pt;height:15.65pt;mso-position-horizontal-relative:char;mso-position-vertical-relative:line" coordorigin="0,0" coordsize="6645,313">
            <v:group style="position:absolute;left:0;top:0;width:6645;height:313" coordorigin="0,0" coordsize="6645,313">
              <v:shape style="position:absolute;left:0;top:0;width:6645;height:313" coordorigin="0,0" coordsize="6645,313" path="m0,312l6645,312,664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0" w:right="1726"/>
        <w:jc w:val="right"/>
      </w:pPr>
      <w:r>
        <w:rPr/>
        <w:pict>
          <v:shape style="position:absolute;margin-left:166.820007pt;margin-top:-78.432281pt;width:337.55pt;height:15.65pt;mso-position-horizontal-relative:page;mso-position-vertical-relative:paragraph;z-index:-2249776"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56.400002pt;margin-top:-158.828293pt;width:448.9pt;height:238.95pt;mso-position-horizontal-relative:page;mso-position-vertical-relative:paragraph;z-index:14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2"/>
                    <w:gridCol w:w="6662"/>
                  </w:tblGrid>
                  <w:tr>
                    <w:trPr>
                      <w:trHeight w:val="341"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662"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2302" w:type="dxa"/>
                        <w:tcBorders>
                          <w:top w:val="single" w:sz="4" w:space="0" w:color="000000"/>
                          <w:left w:val="single" w:sz="4" w:space="0" w:color="000000"/>
                          <w:bottom w:val="single" w:sz="4" w:space="0" w:color="000000"/>
                          <w:right w:val="single" w:sz="6" w:space="0" w:color="000000"/>
                        </w:tcBorders>
                      </w:tcPr>
                      <w:p>
                        <w:pPr>
                          <w:pStyle w:val="TableParagraph"/>
                          <w:spacing w:line="319" w:lineRule="auto" w:before="17"/>
                          <w:ind w:left="7" w:right="3"/>
                          <w:jc w:val="left"/>
                          <w:rPr>
                            <w:rFonts w:ascii="宋体" w:hAnsi="宋体" w:cs="宋体" w:eastAsia="宋体" w:hint="default"/>
                            <w:sz w:val="18"/>
                            <w:szCs w:val="18"/>
                          </w:rPr>
                        </w:pPr>
                        <w:r>
                          <w:rPr>
                            <w:rFonts w:ascii="宋体" w:hAnsi="宋体" w:cs="宋体" w:eastAsia="宋体" w:hint="default"/>
                            <w:spacing w:val="-5"/>
                            <w:sz w:val="18"/>
                            <w:szCs w:val="18"/>
                          </w:rPr>
                          <w:t>业绩承诺金额：乙方保证合作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基准日后的目标公司的销售 额和及利润对赌期内（</w:t>
                        </w: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pacing w:val="1"/>
                            <w:sz w:val="18"/>
                            <w:szCs w:val="18"/>
                          </w:rPr>
                          <w:t> </w:t>
                        </w:r>
                        <w:r>
                          <w:rPr>
                            <w:rFonts w:ascii="宋体" w:hAnsi="宋体" w:cs="宋体" w:eastAsia="宋体" w:hint="default"/>
                            <w:spacing w:val="-5"/>
                            <w:sz w:val="18"/>
                            <w:szCs w:val="18"/>
                          </w:rPr>
                          <w:t>日）复合增长率均不低于</w:t>
                        </w:r>
                        <w:r>
                          <w:rPr>
                            <w:rFonts w:ascii="宋体" w:hAnsi="宋体" w:cs="宋体" w:eastAsia="宋体" w:hint="default"/>
                            <w:spacing w:val="-5"/>
                            <w:sz w:val="18"/>
                            <w:szCs w:val="18"/>
                          </w:rPr>
                          <w:t>30%</w:t>
                        </w:r>
                        <w:r>
                          <w:rPr>
                            <w:rFonts w:ascii="宋体" w:hAnsi="宋体" w:cs="宋体" w:eastAsia="宋体" w:hint="default"/>
                            <w:sz w:val="18"/>
                            <w:szCs w:val="18"/>
                          </w:rPr>
                        </w:r>
                      </w:p>
                    </w:tc>
                    <w:tc>
                      <w:tcPr>
                        <w:tcW w:w="6662" w:type="dxa"/>
                        <w:tcBorders>
                          <w:top w:val="single" w:sz="4" w:space="0" w:color="000000"/>
                          <w:left w:val="single" w:sz="6" w:space="0" w:color="000000"/>
                          <w:bottom w:val="single" w:sz="4" w:space="0" w:color="000000"/>
                          <w:right w:val="single" w:sz="4" w:space="0" w:color="000000"/>
                        </w:tcBorders>
                      </w:tcPr>
                      <w:p>
                        <w:pPr>
                          <w:pStyle w:val="TableParagraph"/>
                          <w:spacing w:line="316" w:lineRule="auto" w:before="17"/>
                          <w:ind w:left="-1" w:right="5"/>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对赌期实现销售额不低于</w:t>
                        </w:r>
                        <w:r>
                          <w:rPr>
                            <w:rFonts w:ascii="宋体" w:hAnsi="宋体" w:cs="宋体" w:eastAsia="宋体" w:hint="default"/>
                            <w:spacing w:val="-1"/>
                            <w:sz w:val="18"/>
                            <w:szCs w:val="18"/>
                          </w:rPr>
                          <w:t>144,775.80</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4,825.86</w:t>
                        </w:r>
                        <w:r>
                          <w:rPr>
                            <w:rFonts w:ascii="宋体" w:hAnsi="宋体" w:cs="宋体" w:eastAsia="宋体" w:hint="default"/>
                            <w:spacing w:val="-1"/>
                            <w:sz w:val="18"/>
                            <w:szCs w:val="18"/>
                          </w:rPr>
                          <w:t>万元，向乙方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支付</w:t>
                        </w:r>
                        <w:r>
                          <w:rPr>
                            <w:rFonts w:ascii="宋体" w:hAnsi="宋体" w:cs="宋体" w:eastAsia="宋体" w:hint="default"/>
                            <w:sz w:val="18"/>
                            <w:szCs w:val="18"/>
                          </w:rPr>
                          <w:t>8</w:t>
                        </w:r>
                        <w:r>
                          <w:rPr>
                            <w:rFonts w:ascii="宋体" w:hAnsi="宋体" w:cs="宋体" w:eastAsia="宋体" w:hint="default"/>
                            <w:sz w:val="18"/>
                            <w:szCs w:val="18"/>
                          </w:rPr>
                          <w:t>倍的溢价款。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144,775.80</w:t>
                        </w:r>
                        <w:r>
                          <w:rPr>
                            <w:rFonts w:ascii="宋体" w:hAnsi="宋体" w:cs="宋体" w:eastAsia="宋体" w:hint="default"/>
                            <w:sz w:val="18"/>
                            <w:szCs w:val="18"/>
                          </w:rPr>
                          <w:t>万元或净利润小于</w:t>
                        </w:r>
                        <w:r>
                          <w:rPr>
                            <w:rFonts w:ascii="宋体" w:hAnsi="宋体" w:cs="宋体" w:eastAsia="宋体" w:hint="default"/>
                            <w:sz w:val="18"/>
                            <w:szCs w:val="18"/>
                          </w:rPr>
                          <w:t>4,825.86</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年合计的销售 额不低于</w:t>
                        </w:r>
                        <w:r>
                          <w:rPr>
                            <w:rFonts w:ascii="宋体" w:hAnsi="宋体" w:cs="宋体" w:eastAsia="宋体" w:hint="default"/>
                            <w:sz w:val="18"/>
                            <w:szCs w:val="18"/>
                          </w:rPr>
                          <w:t>122,683.79</w:t>
                        </w:r>
                        <w:r>
                          <w:rPr>
                            <w:rFonts w:ascii="宋体" w:hAnsi="宋体" w:cs="宋体" w:eastAsia="宋体" w:hint="default"/>
                            <w:sz w:val="18"/>
                            <w:szCs w:val="18"/>
                          </w:rPr>
                          <w:t>万元，同时净利润不低于</w:t>
                        </w:r>
                        <w:r>
                          <w:rPr>
                            <w:rFonts w:ascii="宋体" w:hAnsi="宋体" w:cs="宋体" w:eastAsia="宋体" w:hint="default"/>
                            <w:sz w:val="18"/>
                            <w:szCs w:val="18"/>
                          </w:rPr>
                          <w:t>4,089.46</w:t>
                        </w:r>
                        <w:r>
                          <w:rPr>
                            <w:rFonts w:ascii="宋体" w:hAnsi="宋体" w:cs="宋体" w:eastAsia="宋体" w:hint="default"/>
                            <w:sz w:val="18"/>
                            <w:szCs w:val="18"/>
                          </w:rPr>
                          <w:t>万元，向乙方支付</w:t>
                        </w:r>
                        <w:r>
                          <w:rPr>
                            <w:rFonts w:ascii="宋体" w:hAnsi="宋体" w:cs="宋体" w:eastAsia="宋体" w:hint="default"/>
                            <w:sz w:val="18"/>
                            <w:szCs w:val="18"/>
                          </w:rPr>
                          <w:t>6</w:t>
                        </w:r>
                        <w:r>
                          <w:rPr>
                            <w:rFonts w:ascii="宋体" w:hAnsi="宋体" w:cs="宋体" w:eastAsia="宋体" w:hint="default"/>
                            <w:sz w:val="18"/>
                            <w:szCs w:val="18"/>
                          </w:rPr>
                          <w:t>倍的溢价 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122,683.79</w:t>
                        </w:r>
                        <w:r>
                          <w:rPr>
                            <w:rFonts w:ascii="宋体" w:hAnsi="宋体" w:cs="宋体" w:eastAsia="宋体" w:hint="default"/>
                            <w:sz w:val="18"/>
                            <w:szCs w:val="18"/>
                          </w:rPr>
                          <w:t>万元或净利润小于</w:t>
                        </w:r>
                        <w:r>
                          <w:rPr>
                            <w:rFonts w:ascii="宋体" w:hAnsi="宋体" w:cs="宋体" w:eastAsia="宋体" w:hint="default"/>
                            <w:sz w:val="18"/>
                            <w:szCs w:val="18"/>
                          </w:rPr>
                          <w:t>4,089.46</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年合计的销售 额不低于</w:t>
                        </w:r>
                        <w:r>
                          <w:rPr>
                            <w:rFonts w:ascii="宋体" w:hAnsi="宋体" w:cs="宋体" w:eastAsia="宋体" w:hint="default"/>
                            <w:sz w:val="18"/>
                            <w:szCs w:val="18"/>
                          </w:rPr>
                          <w:t>103,362.86</w:t>
                        </w:r>
                        <w:r>
                          <w:rPr>
                            <w:rFonts w:ascii="宋体" w:hAnsi="宋体" w:cs="宋体" w:eastAsia="宋体" w:hint="default"/>
                            <w:sz w:val="18"/>
                            <w:szCs w:val="18"/>
                          </w:rPr>
                          <w:t>万元，同时净利润不低于</w:t>
                        </w:r>
                        <w:r>
                          <w:rPr>
                            <w:rFonts w:ascii="宋体" w:hAnsi="宋体" w:cs="宋体" w:eastAsia="宋体" w:hint="default"/>
                            <w:sz w:val="18"/>
                            <w:szCs w:val="18"/>
                          </w:rPr>
                          <w:t>3,445.43</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倍的溢价 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103,362.86</w:t>
                        </w:r>
                        <w:r>
                          <w:rPr>
                            <w:rFonts w:ascii="宋体" w:hAnsi="宋体" w:cs="宋体" w:eastAsia="宋体" w:hint="default"/>
                            <w:sz w:val="18"/>
                            <w:szCs w:val="18"/>
                          </w:rPr>
                          <w:t>万元或净利润小于</w:t>
                        </w:r>
                        <w:r>
                          <w:rPr>
                            <w:rFonts w:ascii="宋体" w:hAnsi="宋体" w:cs="宋体" w:eastAsia="宋体" w:hint="default"/>
                            <w:sz w:val="18"/>
                            <w:szCs w:val="18"/>
                          </w:rPr>
                          <w:t>3,445.43</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年合计的销售 </w:t>
                        </w:r>
                        <w:r>
                          <w:rPr>
                            <w:rFonts w:ascii="宋体" w:hAnsi="宋体" w:cs="宋体" w:eastAsia="宋体" w:hint="default"/>
                            <w:spacing w:val="-3"/>
                            <w:sz w:val="18"/>
                            <w:szCs w:val="18"/>
                          </w:rPr>
                          <w:t>额不低于</w:t>
                        </w:r>
                        <w:r>
                          <w:rPr>
                            <w:rFonts w:ascii="宋体" w:hAnsi="宋体" w:cs="宋体" w:eastAsia="宋体" w:hint="default"/>
                            <w:spacing w:val="-3"/>
                            <w:sz w:val="18"/>
                            <w:szCs w:val="18"/>
                          </w:rPr>
                          <w:t>86,551.04</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2,885.03</w:t>
                        </w:r>
                        <w:r>
                          <w:rPr>
                            <w:rFonts w:ascii="宋体" w:hAnsi="宋体" w:cs="宋体" w:eastAsia="宋体" w:hint="default"/>
                            <w:spacing w:val="-3"/>
                            <w:sz w:val="18"/>
                            <w:szCs w:val="18"/>
                          </w:rPr>
                          <w:t>万元，向乙方支付</w:t>
                        </w:r>
                        <w:r>
                          <w:rPr>
                            <w:rFonts w:ascii="宋体" w:hAnsi="宋体" w:cs="宋体" w:eastAsia="宋体" w:hint="default"/>
                            <w:spacing w:val="-3"/>
                            <w:sz w:val="18"/>
                            <w:szCs w:val="18"/>
                          </w:rPr>
                          <w:t>3</w:t>
                        </w:r>
                        <w:r>
                          <w:rPr>
                            <w:rFonts w:ascii="宋体" w:hAnsi="宋体" w:cs="宋体" w:eastAsia="宋体" w:hint="default"/>
                            <w:spacing w:val="-3"/>
                            <w:sz w:val="18"/>
                            <w:szCs w:val="18"/>
                          </w:rPr>
                          <w:t>倍的溢价款</w:t>
                        </w:r>
                        <w:r>
                          <w:rPr>
                            <w:rFonts w:ascii="宋体" w:hAnsi="宋体" w:cs="宋体" w:eastAsia="宋体" w:hint="default"/>
                            <w:spacing w:val="-67"/>
                            <w:sz w:val="18"/>
                            <w:szCs w:val="18"/>
                          </w:rPr>
                          <w:t> </w:t>
                        </w:r>
                        <w:r>
                          <w:rPr>
                            <w:rFonts w:ascii="宋体" w:hAnsi="宋体" w:cs="宋体" w:eastAsia="宋体" w:hint="default"/>
                            <w:spacing w:val="-1"/>
                            <w:sz w:val="18"/>
                            <w:szCs w:val="18"/>
                          </w:rPr>
                          <w:t>5.</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86,551.04</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2,885.03</w:t>
                        </w:r>
                        <w:r>
                          <w:rPr>
                            <w:rFonts w:ascii="宋体" w:hAnsi="宋体" w:cs="宋体" w:eastAsia="宋体" w:hint="default"/>
                            <w:spacing w:val="-1"/>
                            <w:sz w:val="18"/>
                            <w:szCs w:val="18"/>
                          </w:rPr>
                          <w:t>万元，但</w:t>
                        </w:r>
                        <w:r>
                          <w:rPr>
                            <w:rFonts w:ascii="宋体" w:hAnsi="宋体" w:cs="宋体" w:eastAsia="宋体" w:hint="default"/>
                            <w:spacing w:val="-1"/>
                            <w:sz w:val="18"/>
                            <w:szCs w:val="18"/>
                          </w:rPr>
                          <w:t>4</w:t>
                        </w:r>
                        <w:r>
                          <w:rPr>
                            <w:rFonts w:ascii="宋体" w:hAnsi="宋体" w:cs="宋体" w:eastAsia="宋体" w:hint="default"/>
                            <w:spacing w:val="-1"/>
                            <w:sz w:val="18"/>
                            <w:szCs w:val="18"/>
                          </w:rPr>
                          <w:t>年合计的销售额</w:t>
                        </w:r>
                        <w:r>
                          <w:rPr>
                            <w:rFonts w:ascii="宋体" w:hAnsi="宋体" w:cs="宋体" w:eastAsia="宋体" w:hint="default"/>
                            <w:spacing w:val="-67"/>
                            <w:sz w:val="18"/>
                            <w:szCs w:val="18"/>
                          </w:rPr>
                          <w:t> </w:t>
                        </w:r>
                        <w:r>
                          <w:rPr>
                            <w:rFonts w:ascii="宋体" w:hAnsi="宋体" w:cs="宋体" w:eastAsia="宋体" w:hint="default"/>
                            <w:sz w:val="18"/>
                            <w:szCs w:val="18"/>
                          </w:rPr>
                          <w:t>不低于</w:t>
                        </w:r>
                        <w:r>
                          <w:rPr>
                            <w:rFonts w:ascii="宋体" w:hAnsi="宋体" w:cs="宋体" w:eastAsia="宋体" w:hint="default"/>
                            <w:sz w:val="18"/>
                            <w:szCs w:val="18"/>
                          </w:rPr>
                          <w:t>72,000</w:t>
                        </w:r>
                        <w:r>
                          <w:rPr>
                            <w:rFonts w:ascii="宋体" w:hAnsi="宋体" w:cs="宋体" w:eastAsia="宋体" w:hint="default"/>
                            <w:sz w:val="18"/>
                            <w:szCs w:val="18"/>
                          </w:rPr>
                          <w:t>万元，同时净利润不低于</w:t>
                        </w:r>
                        <w:r>
                          <w:rPr>
                            <w:rFonts w:ascii="宋体" w:hAnsi="宋体" w:cs="宋体" w:eastAsia="宋体" w:hint="default"/>
                            <w:sz w:val="18"/>
                            <w:szCs w:val="18"/>
                          </w:rPr>
                          <w:t>2,400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倍的溢价款。 </w:t>
                        </w:r>
                        <w:r>
                          <w:rPr>
                            <w:rFonts w:ascii="宋体" w:hAnsi="宋体" w:cs="宋体" w:eastAsia="宋体" w:hint="default"/>
                            <w:sz w:val="18"/>
                            <w:szCs w:val="18"/>
                          </w:rPr>
                          <w:t>6.</w:t>
                        </w:r>
                        <w:r>
                          <w:rPr>
                            <w:rFonts w:ascii="宋体" w:hAnsi="宋体" w:cs="宋体" w:eastAsia="宋体" w:hint="default"/>
                            <w:sz w:val="18"/>
                            <w:szCs w:val="18"/>
                          </w:rPr>
                          <w:t>对赌期内销售额或净利润年复合增长率小于零，股权溢价款为零。</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341"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201711~201910</w:t>
                        </w:r>
                        <w:r>
                          <w:rPr>
                            <w:rFonts w:ascii="宋体" w:hAnsi="宋体" w:cs="宋体" w:eastAsia="宋体" w:hint="default"/>
                            <w:sz w:val="18"/>
                            <w:szCs w:val="18"/>
                          </w:rPr>
                          <w:t>期间完成收入</w:t>
                        </w:r>
                        <w:r>
                          <w:rPr>
                            <w:rFonts w:ascii="宋体" w:hAnsi="宋体" w:cs="宋体" w:eastAsia="宋体" w:hint="default"/>
                            <w:sz w:val="18"/>
                            <w:szCs w:val="18"/>
                          </w:rPr>
                          <w:t>23,284.27</w:t>
                        </w:r>
                        <w:r>
                          <w:rPr>
                            <w:rFonts w:ascii="宋体" w:hAnsi="宋体" w:cs="宋体" w:eastAsia="宋体" w:hint="default"/>
                            <w:sz w:val="18"/>
                            <w:szCs w:val="18"/>
                          </w:rPr>
                          <w:t>万元，净利润</w:t>
                        </w:r>
                        <w:r>
                          <w:rPr>
                            <w:rFonts w:ascii="宋体" w:hAnsi="宋体" w:cs="宋体" w:eastAsia="宋体" w:hint="default"/>
                            <w:sz w:val="18"/>
                            <w:szCs w:val="18"/>
                          </w:rPr>
                          <w:t>38.99</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left="172" w:right="1133"/>
        <w:jc w:val="left"/>
      </w:pPr>
      <w:r>
        <w:rPr/>
        <w:t>江苏高瑞医药有限公司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016"/>
        <w:gridCol w:w="6947"/>
      </w:tblGrid>
      <w:tr>
        <w:trPr>
          <w:trHeight w:val="34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947" w:type="dxa"/>
            <w:tcBorders>
              <w:top w:val="single" w:sz="4" w:space="0" w:color="000000"/>
              <w:left w:val="single" w:sz="4" w:space="0" w:color="000000"/>
              <w:bottom w:val="single" w:sz="4" w:space="0" w:color="000000"/>
              <w:right w:val="single" w:sz="4" w:space="0" w:color="000000"/>
            </w:tcBorders>
          </w:tcPr>
          <w:p>
            <w:pPr/>
          </w:p>
        </w:tc>
      </w:tr>
      <w:tr>
        <w:trPr>
          <w:trHeight w:val="221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both"/>
              <w:rPr>
                <w:rFonts w:ascii="宋体" w:hAnsi="宋体" w:cs="宋体" w:eastAsia="宋体" w:hint="default"/>
                <w:sz w:val="18"/>
                <w:szCs w:val="18"/>
              </w:rPr>
            </w:pPr>
            <w:r>
              <w:rPr>
                <w:rFonts w:ascii="宋体" w:hAnsi="宋体" w:cs="宋体" w:eastAsia="宋体" w:hint="default"/>
                <w:sz w:val="18"/>
                <w:szCs w:val="18"/>
              </w:rPr>
              <w:t>业绩承诺金额：乙方保证 合作基准日后的目标公司 的销售额和及利润对赌期 </w:t>
            </w:r>
            <w:r>
              <w:rPr>
                <w:rFonts w:ascii="宋体" w:hAnsi="宋体" w:cs="宋体" w:eastAsia="宋体" w:hint="default"/>
                <w:spacing w:val="-5"/>
                <w:sz w:val="18"/>
                <w:szCs w:val="18"/>
              </w:rPr>
              <w:t>内（</w:t>
            </w:r>
            <w:r>
              <w:rPr>
                <w:rFonts w:ascii="宋体" w:hAnsi="宋体" w:cs="宋体" w:eastAsia="宋体" w:hint="default"/>
                <w:spacing w:val="-5"/>
                <w:sz w:val="18"/>
                <w:szCs w:val="18"/>
              </w:rPr>
              <w:t>2017</w:t>
            </w:r>
            <w:r>
              <w:rPr>
                <w:rFonts w:ascii="宋体" w:hAnsi="宋体" w:cs="宋体" w:eastAsia="宋体" w:hint="default"/>
                <w:spacing w:val="-5"/>
                <w:sz w:val="18"/>
                <w:szCs w:val="18"/>
              </w:rPr>
              <w:t>年</w:t>
            </w:r>
            <w:r>
              <w:rPr>
                <w:rFonts w:ascii="宋体" w:hAnsi="宋体" w:cs="宋体" w:eastAsia="宋体"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5"/>
                <w:sz w:val="18"/>
                <w:szCs w:val="18"/>
              </w:rPr>
              <w:t>1</w:t>
            </w:r>
            <w:r>
              <w:rPr>
                <w:rFonts w:ascii="宋体" w:hAnsi="宋体" w:cs="宋体" w:eastAsia="宋体" w:hint="default"/>
                <w:spacing w:val="-5"/>
                <w:sz w:val="18"/>
                <w:szCs w:val="18"/>
              </w:rPr>
              <w:t>日至</w:t>
            </w:r>
            <w:r>
              <w:rPr>
                <w:rFonts w:ascii="宋体" w:hAnsi="宋体" w:cs="宋体" w:eastAsia="宋体" w:hint="default"/>
                <w:spacing w:val="-5"/>
                <w:sz w:val="18"/>
                <w:szCs w:val="18"/>
              </w:rPr>
              <w:t>2021</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日）复合增长率 均不低于</w:t>
            </w:r>
            <w:r>
              <w:rPr>
                <w:rFonts w:ascii="宋体" w:hAnsi="宋体" w:cs="宋体" w:eastAsia="宋体" w:hint="default"/>
                <w:sz w:val="18"/>
                <w:szCs w:val="18"/>
              </w:rPr>
              <w:t>30%</w:t>
            </w:r>
            <w:r>
              <w:rPr>
                <w:rFonts w:ascii="宋体" w:hAnsi="宋体" w:cs="宋体" w:eastAsia="宋体" w:hint="default"/>
                <w:sz w:val="18"/>
                <w:szCs w:val="18"/>
              </w:rPr>
              <w:t>。</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144,775.80</w:t>
            </w:r>
            <w:r>
              <w:rPr>
                <w:rFonts w:ascii="宋体" w:hAnsi="宋体" w:cs="宋体" w:eastAsia="宋体" w:hint="default"/>
                <w:sz w:val="18"/>
                <w:szCs w:val="18"/>
              </w:rPr>
              <w:t>万元，且净利润不低于</w:t>
            </w:r>
            <w:r>
              <w:rPr>
                <w:rFonts w:ascii="宋体" w:hAnsi="宋体" w:cs="宋体" w:eastAsia="宋体" w:hint="default"/>
                <w:sz w:val="18"/>
                <w:szCs w:val="18"/>
              </w:rPr>
              <w:t>4,825.86</w:t>
            </w:r>
            <w:r>
              <w:rPr>
                <w:rFonts w:ascii="宋体" w:hAnsi="宋体" w:cs="宋体" w:eastAsia="宋体" w:hint="default"/>
                <w:sz w:val="18"/>
                <w:szCs w:val="18"/>
              </w:rPr>
              <w:t>万元，向乙方支 付</w:t>
            </w:r>
            <w:r>
              <w:rPr>
                <w:rFonts w:ascii="宋体" w:hAnsi="宋体" w:cs="宋体" w:eastAsia="宋体" w:hint="default"/>
                <w:sz w:val="18"/>
                <w:szCs w:val="18"/>
              </w:rPr>
              <w:t>8</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144,475.80</w:t>
            </w:r>
            <w:r>
              <w:rPr>
                <w:rFonts w:ascii="宋体" w:hAnsi="宋体" w:cs="宋体" w:eastAsia="宋体" w:hint="default"/>
                <w:sz w:val="18"/>
                <w:szCs w:val="18"/>
              </w:rPr>
              <w:t>万元或净利润小于</w:t>
            </w:r>
            <w:r>
              <w:rPr>
                <w:rFonts w:ascii="宋体" w:hAnsi="宋体" w:cs="宋体" w:eastAsia="宋体" w:hint="default"/>
                <w:sz w:val="18"/>
                <w:szCs w:val="18"/>
              </w:rPr>
              <w:t>4,825.86</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年合计的销售额不 低于</w:t>
            </w:r>
            <w:r>
              <w:rPr>
                <w:rFonts w:ascii="宋体" w:hAnsi="宋体" w:cs="宋体" w:eastAsia="宋体" w:hint="default"/>
                <w:sz w:val="18"/>
                <w:szCs w:val="18"/>
              </w:rPr>
              <w:t>122,683.79</w:t>
            </w:r>
            <w:r>
              <w:rPr>
                <w:rFonts w:ascii="宋体" w:hAnsi="宋体" w:cs="宋体" w:eastAsia="宋体" w:hint="default"/>
                <w:sz w:val="18"/>
                <w:szCs w:val="18"/>
              </w:rPr>
              <w:t>万元，同时净利润不低于</w:t>
            </w:r>
            <w:r>
              <w:rPr>
                <w:rFonts w:ascii="宋体" w:hAnsi="宋体" w:cs="宋体" w:eastAsia="宋体" w:hint="default"/>
                <w:sz w:val="18"/>
                <w:szCs w:val="18"/>
              </w:rPr>
              <w:t>4,089.46</w:t>
            </w:r>
            <w:r>
              <w:rPr>
                <w:rFonts w:ascii="宋体" w:hAnsi="宋体" w:cs="宋体" w:eastAsia="宋体" w:hint="default"/>
                <w:sz w:val="18"/>
                <w:szCs w:val="18"/>
              </w:rPr>
              <w:t>万元，向乙方支付</w:t>
            </w:r>
            <w:r>
              <w:rPr>
                <w:rFonts w:ascii="宋体" w:hAnsi="宋体" w:cs="宋体" w:eastAsia="宋体" w:hint="default"/>
                <w:sz w:val="18"/>
                <w:szCs w:val="18"/>
              </w:rPr>
              <w:t>6</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122,683.79</w:t>
            </w:r>
            <w:r>
              <w:rPr>
                <w:rFonts w:ascii="宋体" w:hAnsi="宋体" w:cs="宋体" w:eastAsia="宋体" w:hint="default"/>
                <w:sz w:val="18"/>
                <w:szCs w:val="18"/>
              </w:rPr>
              <w:t>万元或净利润小于</w:t>
            </w:r>
            <w:r>
              <w:rPr>
                <w:rFonts w:ascii="宋体" w:hAnsi="宋体" w:cs="宋体" w:eastAsia="宋体" w:hint="default"/>
                <w:sz w:val="18"/>
                <w:szCs w:val="18"/>
              </w:rPr>
              <w:t>4,089.46</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年合计的销售额不 低于</w:t>
            </w:r>
            <w:r>
              <w:rPr>
                <w:rFonts w:ascii="宋体" w:hAnsi="宋体" w:cs="宋体" w:eastAsia="宋体" w:hint="default"/>
                <w:sz w:val="18"/>
                <w:szCs w:val="18"/>
              </w:rPr>
              <w:t>103,362.86</w:t>
            </w:r>
            <w:r>
              <w:rPr>
                <w:rFonts w:ascii="宋体" w:hAnsi="宋体" w:cs="宋体" w:eastAsia="宋体" w:hint="default"/>
                <w:sz w:val="18"/>
                <w:szCs w:val="18"/>
              </w:rPr>
              <w:t>万元，同时净利润不低于</w:t>
            </w:r>
            <w:r>
              <w:rPr>
                <w:rFonts w:ascii="宋体" w:hAnsi="宋体" w:cs="宋体" w:eastAsia="宋体" w:hint="default"/>
                <w:sz w:val="18"/>
                <w:szCs w:val="18"/>
              </w:rPr>
              <w:t>3,445.43</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103,362.86</w:t>
            </w:r>
            <w:r>
              <w:rPr>
                <w:rFonts w:ascii="宋体" w:hAnsi="宋体" w:cs="宋体" w:eastAsia="宋体" w:hint="default"/>
                <w:sz w:val="18"/>
                <w:szCs w:val="18"/>
              </w:rPr>
              <w:t>万元或净利润小于</w:t>
            </w:r>
            <w:r>
              <w:rPr>
                <w:rFonts w:ascii="宋体" w:hAnsi="宋体" w:cs="宋体" w:eastAsia="宋体" w:hint="default"/>
                <w:sz w:val="18"/>
                <w:szCs w:val="18"/>
              </w:rPr>
              <w:t>3,445.43</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年合计的销售额不</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016"/>
        <w:gridCol w:w="6947"/>
      </w:tblGrid>
      <w:tr>
        <w:trPr>
          <w:trHeight w:val="1277" w:hRule="exact"/>
        </w:trPr>
        <w:tc>
          <w:tcPr>
            <w:tcW w:w="2016" w:type="dxa"/>
            <w:tcBorders>
              <w:top w:val="single" w:sz="4" w:space="0" w:color="000000"/>
              <w:left w:val="single" w:sz="4" w:space="0" w:color="000000"/>
              <w:bottom w:val="single" w:sz="4" w:space="0" w:color="000000"/>
              <w:right w:val="single" w:sz="4" w:space="0" w:color="000000"/>
            </w:tcBorders>
          </w:tcPr>
          <w:p>
            <w:pP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87"/>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z w:val="18"/>
                <w:szCs w:val="18"/>
              </w:rPr>
              <w:t>86,551.04</w:t>
            </w:r>
            <w:r>
              <w:rPr>
                <w:rFonts w:ascii="宋体" w:hAnsi="宋体" w:cs="宋体" w:eastAsia="宋体" w:hint="default"/>
                <w:sz w:val="18"/>
                <w:szCs w:val="18"/>
              </w:rPr>
              <w:t>万元，同时净利润不低于</w:t>
            </w:r>
            <w:r>
              <w:rPr>
                <w:rFonts w:ascii="宋体" w:hAnsi="宋体" w:cs="宋体" w:eastAsia="宋体" w:hint="default"/>
                <w:sz w:val="18"/>
                <w:szCs w:val="18"/>
              </w:rPr>
              <w:t>2,885.03</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对赌期内销售额小于</w:t>
            </w:r>
            <w:r>
              <w:rPr>
                <w:rFonts w:ascii="宋体" w:hAnsi="宋体" w:cs="宋体" w:eastAsia="宋体" w:hint="default"/>
                <w:sz w:val="18"/>
                <w:szCs w:val="18"/>
              </w:rPr>
              <w:t>86,551.04</w:t>
            </w:r>
            <w:r>
              <w:rPr>
                <w:rFonts w:ascii="宋体" w:hAnsi="宋体" w:cs="宋体" w:eastAsia="宋体" w:hint="default"/>
                <w:sz w:val="18"/>
                <w:szCs w:val="18"/>
              </w:rPr>
              <w:t>万元或净利润小于</w:t>
            </w:r>
            <w:r>
              <w:rPr>
                <w:rFonts w:ascii="宋体" w:hAnsi="宋体" w:cs="宋体" w:eastAsia="宋体" w:hint="default"/>
                <w:sz w:val="18"/>
                <w:szCs w:val="18"/>
              </w:rPr>
              <w:t>2,885.03</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年合计销售额不 低于</w:t>
            </w:r>
            <w:r>
              <w:rPr>
                <w:rFonts w:ascii="宋体" w:hAnsi="宋体" w:cs="宋体" w:eastAsia="宋体" w:hint="default"/>
                <w:sz w:val="18"/>
                <w:szCs w:val="18"/>
              </w:rPr>
              <w:t>7,200</w:t>
            </w:r>
            <w:r>
              <w:rPr>
                <w:rFonts w:ascii="宋体" w:hAnsi="宋体" w:cs="宋体" w:eastAsia="宋体" w:hint="default"/>
                <w:sz w:val="18"/>
                <w:szCs w:val="18"/>
              </w:rPr>
              <w:t>万元，同时净利润不低于</w:t>
            </w:r>
            <w:r>
              <w:rPr>
                <w:rFonts w:ascii="宋体" w:hAnsi="宋体" w:cs="宋体" w:eastAsia="宋体" w:hint="default"/>
                <w:sz w:val="18"/>
                <w:szCs w:val="18"/>
              </w:rPr>
              <w:t>2,400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6.</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201711~201910</w:t>
            </w:r>
            <w:r>
              <w:rPr>
                <w:rFonts w:ascii="宋体" w:hAnsi="宋体" w:cs="宋体" w:eastAsia="宋体" w:hint="default"/>
                <w:sz w:val="18"/>
                <w:szCs w:val="18"/>
              </w:rPr>
              <w:t>期间完成收入</w:t>
            </w:r>
            <w:r>
              <w:rPr>
                <w:rFonts w:ascii="宋体" w:hAnsi="宋体" w:cs="宋体" w:eastAsia="宋体" w:hint="default"/>
                <w:sz w:val="18"/>
                <w:szCs w:val="18"/>
              </w:rPr>
              <w:t>60,275.77</w:t>
            </w:r>
            <w:r>
              <w:rPr>
                <w:rFonts w:ascii="宋体" w:hAnsi="宋体" w:cs="宋体" w:eastAsia="宋体" w:hint="default"/>
                <w:sz w:val="18"/>
                <w:szCs w:val="18"/>
              </w:rPr>
              <w:t>元，净利润</w:t>
            </w:r>
            <w:r>
              <w:rPr>
                <w:rFonts w:ascii="宋体" w:hAnsi="宋体" w:cs="宋体" w:eastAsia="宋体" w:hint="default"/>
                <w:sz w:val="18"/>
                <w:szCs w:val="18"/>
              </w:rPr>
              <w:t>3,633.40</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长春隆盛源医疗设备有限公司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867"/>
        <w:gridCol w:w="5499"/>
      </w:tblGrid>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499" w:type="dxa"/>
            <w:tcBorders>
              <w:top w:val="single" w:sz="4" w:space="0" w:color="000000"/>
              <w:left w:val="single" w:sz="4" w:space="0" w:color="000000"/>
              <w:bottom w:val="single" w:sz="4" w:space="0" w:color="000000"/>
              <w:right w:val="single" w:sz="4" w:space="0" w:color="000000"/>
            </w:tcBorders>
          </w:tcPr>
          <w:p>
            <w:pPr/>
          </w:p>
        </w:tc>
      </w:tr>
      <w:tr>
        <w:trPr>
          <w:trHeight w:val="377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后的目标公司的销售额及净利润对 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z w:val="18"/>
                <w:szCs w:val="18"/>
              </w:rPr>
              <w:t>日）复合增长率均不低于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2"/>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对赌期内的销售额不低于</w:t>
            </w:r>
            <w:r>
              <w:rPr>
                <w:rFonts w:ascii="宋体" w:hAnsi="宋体" w:cs="宋体" w:eastAsia="宋体" w:hint="default"/>
                <w:spacing w:val="-1"/>
                <w:sz w:val="18"/>
                <w:szCs w:val="18"/>
              </w:rPr>
              <w:t>23,913.91</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2,859.38</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向乙方支付</w:t>
            </w:r>
            <w:r>
              <w:rPr>
                <w:rFonts w:ascii="宋体" w:hAnsi="宋体" w:cs="宋体" w:eastAsia="宋体" w:hint="default"/>
                <w:sz w:val="18"/>
                <w:szCs w:val="18"/>
              </w:rPr>
              <w:t>5.5</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对赌期内的销售额小于</w:t>
            </w:r>
            <w:r>
              <w:rPr>
                <w:rFonts w:ascii="宋体" w:hAnsi="宋体" w:cs="宋体" w:eastAsia="宋体" w:hint="default"/>
                <w:sz w:val="18"/>
                <w:szCs w:val="18"/>
              </w:rPr>
              <w:t>23,913.91</w:t>
            </w:r>
            <w:r>
              <w:rPr>
                <w:rFonts w:ascii="宋体" w:hAnsi="宋体" w:cs="宋体" w:eastAsia="宋体" w:hint="default"/>
                <w:sz w:val="18"/>
                <w:szCs w:val="18"/>
              </w:rPr>
              <w:t>万元或净利润小于</w:t>
            </w:r>
            <w:r>
              <w:rPr>
                <w:rFonts w:ascii="宋体" w:hAnsi="宋体" w:cs="宋体" w:eastAsia="宋体" w:hint="default"/>
                <w:sz w:val="18"/>
                <w:szCs w:val="18"/>
              </w:rPr>
              <w:t>2,859.38</w:t>
            </w:r>
            <w:r>
              <w:rPr>
                <w:rFonts w:ascii="宋体" w:hAnsi="宋体" w:cs="宋体" w:eastAsia="宋体" w:hint="default"/>
                <w:sz w:val="18"/>
                <w:szCs w:val="18"/>
              </w:rPr>
              <w:t>万元</w:t>
            </w:r>
            <w:r>
              <w:rPr>
                <w:rFonts w:ascii="宋体" w:hAnsi="宋体" w:cs="宋体" w:eastAsia="宋体" w:hint="default"/>
                <w:sz w:val="18"/>
                <w:szCs w:val="18"/>
              </w:rPr>
              <w:t>, </w:t>
            </w:r>
            <w:r>
              <w:rPr>
                <w:rFonts w:ascii="宋体" w:hAnsi="宋体" w:cs="宋体" w:eastAsia="宋体" w:hint="default"/>
                <w:sz w:val="18"/>
                <w:szCs w:val="18"/>
              </w:rPr>
              <w:t>且三年合计的销售额不低于</w:t>
            </w:r>
            <w:r>
              <w:rPr>
                <w:rFonts w:ascii="宋体" w:hAnsi="宋体" w:cs="宋体" w:eastAsia="宋体" w:hint="default"/>
                <w:sz w:val="18"/>
                <w:szCs w:val="18"/>
              </w:rPr>
              <w:t>21,918.62</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同时净利润不低于 </w:t>
            </w:r>
            <w:r>
              <w:rPr>
                <w:rFonts w:ascii="宋体" w:hAnsi="宋体" w:cs="宋体" w:eastAsia="宋体" w:hint="default"/>
                <w:sz w:val="18"/>
                <w:szCs w:val="18"/>
              </w:rPr>
              <w:t>2,620.80</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17"/>
              <w:ind w:left="4" w:right="-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对赌期内的销售额小于</w:t>
            </w:r>
            <w:r>
              <w:rPr>
                <w:rFonts w:ascii="宋体" w:hAnsi="宋体" w:cs="宋体" w:eastAsia="宋体" w:hint="default"/>
                <w:sz w:val="18"/>
                <w:szCs w:val="18"/>
              </w:rPr>
              <w:t>21,918.62</w:t>
            </w:r>
            <w:r>
              <w:rPr>
                <w:rFonts w:ascii="宋体" w:hAnsi="宋体" w:cs="宋体" w:eastAsia="宋体" w:hint="default"/>
                <w:sz w:val="18"/>
                <w:szCs w:val="18"/>
              </w:rPr>
              <w:t>万元或净利润小于</w:t>
            </w:r>
            <w:r>
              <w:rPr>
                <w:rFonts w:ascii="宋体" w:hAnsi="宋体" w:cs="宋体" w:eastAsia="宋体" w:hint="default"/>
                <w:sz w:val="18"/>
                <w:szCs w:val="18"/>
              </w:rPr>
              <w:t>2,620.80</w:t>
            </w:r>
            <w:r>
              <w:rPr>
                <w:rFonts w:ascii="宋体" w:hAnsi="宋体" w:cs="宋体" w:eastAsia="宋体" w:hint="default"/>
                <w:sz w:val="18"/>
                <w:szCs w:val="18"/>
              </w:rPr>
              <w:t>万元， 且三年合计的销售额不低于</w:t>
            </w:r>
            <w:r>
              <w:rPr>
                <w:rFonts w:ascii="宋体" w:hAnsi="宋体" w:cs="宋体" w:eastAsia="宋体" w:hint="default"/>
                <w:sz w:val="18"/>
                <w:szCs w:val="18"/>
              </w:rPr>
              <w:t>20,038.76</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同时净利润不低于 </w:t>
            </w:r>
            <w:r>
              <w:rPr>
                <w:rFonts w:ascii="宋体" w:hAnsi="宋体" w:cs="宋体" w:eastAsia="宋体" w:hint="default"/>
                <w:sz w:val="18"/>
                <w:szCs w:val="18"/>
              </w:rPr>
              <w:t>2,396.03</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4" w:right="78"/>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对赌期内的销售额小于</w:t>
            </w:r>
            <w:r>
              <w:rPr>
                <w:rFonts w:ascii="宋体" w:hAnsi="宋体" w:cs="宋体" w:eastAsia="宋体" w:hint="default"/>
                <w:sz w:val="18"/>
                <w:szCs w:val="18"/>
              </w:rPr>
              <w:t>20,038.76</w:t>
            </w:r>
            <w:r>
              <w:rPr>
                <w:rFonts w:ascii="宋体" w:hAnsi="宋体" w:cs="宋体" w:eastAsia="宋体" w:hint="default"/>
                <w:sz w:val="18"/>
                <w:szCs w:val="18"/>
              </w:rPr>
              <w:t>万元或净利润小于</w:t>
            </w:r>
            <w:r>
              <w:rPr>
                <w:rFonts w:ascii="宋体" w:hAnsi="宋体" w:cs="宋体" w:eastAsia="宋体" w:hint="default"/>
                <w:sz w:val="18"/>
                <w:szCs w:val="18"/>
              </w:rPr>
              <w:t>2,396.03</w:t>
            </w:r>
            <w:r>
              <w:rPr>
                <w:rFonts w:ascii="宋体" w:hAnsi="宋体" w:cs="宋体" w:eastAsia="宋体" w:hint="default"/>
                <w:sz w:val="18"/>
                <w:szCs w:val="18"/>
              </w:rPr>
              <w:t>万元</w:t>
            </w:r>
            <w:r>
              <w:rPr>
                <w:rFonts w:ascii="宋体" w:hAnsi="宋体" w:cs="宋体" w:eastAsia="宋体" w:hint="default"/>
                <w:sz w:val="18"/>
                <w:szCs w:val="18"/>
              </w:rPr>
              <w:t>, </w:t>
            </w:r>
            <w:r>
              <w:rPr>
                <w:rFonts w:ascii="宋体" w:hAnsi="宋体" w:cs="宋体" w:eastAsia="宋体" w:hint="default"/>
                <w:sz w:val="18"/>
                <w:szCs w:val="18"/>
              </w:rPr>
              <w:t>且三年合计的销售额不低于</w:t>
            </w:r>
            <w:r>
              <w:rPr>
                <w:rFonts w:ascii="宋体" w:hAnsi="宋体" w:cs="宋体" w:eastAsia="宋体" w:hint="default"/>
                <w:sz w:val="18"/>
                <w:szCs w:val="18"/>
              </w:rPr>
              <w:t>15,054.00</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同时净利润不低于 </w:t>
            </w:r>
            <w:r>
              <w:rPr>
                <w:rFonts w:ascii="宋体" w:hAnsi="宋体" w:cs="宋体" w:eastAsia="宋体" w:hint="default"/>
                <w:sz w:val="18"/>
                <w:szCs w:val="18"/>
              </w:rPr>
              <w:t>1,800.00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对赌期内的净利润或销售额年复合增长率小于零，不计算溢价款。</w:t>
            </w:r>
          </w:p>
        </w:tc>
      </w:tr>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201709~201908</w:t>
            </w:r>
            <w:r>
              <w:rPr>
                <w:rFonts w:ascii="宋体" w:hAnsi="宋体" w:cs="宋体" w:eastAsia="宋体" w:hint="default"/>
                <w:sz w:val="18"/>
                <w:szCs w:val="18"/>
              </w:rPr>
              <w:t>期间完成收入</w:t>
            </w:r>
            <w:r>
              <w:rPr>
                <w:rFonts w:ascii="宋体" w:hAnsi="宋体" w:cs="宋体" w:eastAsia="宋体" w:hint="default"/>
                <w:sz w:val="18"/>
                <w:szCs w:val="18"/>
              </w:rPr>
              <w:t>20,551.38</w:t>
            </w:r>
            <w:r>
              <w:rPr>
                <w:rFonts w:ascii="宋体" w:hAnsi="宋体" w:cs="宋体" w:eastAsia="宋体" w:hint="default"/>
                <w:sz w:val="18"/>
                <w:szCs w:val="18"/>
              </w:rPr>
              <w:t>万元，净利润</w:t>
            </w:r>
            <w:r>
              <w:rPr>
                <w:rFonts w:ascii="宋体" w:hAnsi="宋体" w:cs="宋体" w:eastAsia="宋体" w:hint="default"/>
                <w:sz w:val="18"/>
                <w:szCs w:val="18"/>
              </w:rPr>
              <w:t>1,811.87</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319" w:lineRule="auto" w:before="44"/>
        <w:ind w:left="533" w:right="1028" w:hanging="361"/>
        <w:jc w:val="left"/>
      </w:pPr>
      <w:r>
        <w:rPr>
          <w:spacing w:val="-1"/>
        </w:rPr>
        <w:t>新疆迪玛医药管理咨询有限公司、新疆璟鑫医药有限公司、新疆上宏佳医疗器械有限公司、吉林省旷骅医药物流有限公司、</w:t>
      </w:r>
      <w:r>
        <w:rPr>
          <w:spacing w:val="-87"/>
        </w:rPr>
        <w:t> </w:t>
      </w:r>
      <w:r>
        <w:rPr>
          <w:spacing w:val="-87"/>
        </w:rPr>
      </w:r>
      <w:r>
        <w:rPr/>
        <w:t>瑞康医药白城有限公司</w:t>
      </w:r>
    </w:p>
    <w:tbl>
      <w:tblPr>
        <w:tblW w:w="0" w:type="auto"/>
        <w:jc w:val="left"/>
        <w:tblInd w:w="108" w:type="dxa"/>
        <w:tblLayout w:type="fixed"/>
        <w:tblCellMar>
          <w:top w:w="0" w:type="dxa"/>
          <w:left w:w="0" w:type="dxa"/>
          <w:bottom w:w="0" w:type="dxa"/>
          <w:right w:w="0" w:type="dxa"/>
        </w:tblCellMar>
        <w:tblLook w:val="01E0"/>
      </w:tblPr>
      <w:tblGrid>
        <w:gridCol w:w="2867"/>
        <w:gridCol w:w="5499"/>
      </w:tblGrid>
      <w:tr>
        <w:trPr>
          <w:trHeight w:val="3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499" w:type="dxa"/>
            <w:tcBorders>
              <w:top w:val="single" w:sz="4" w:space="0" w:color="000000"/>
              <w:left w:val="single" w:sz="4" w:space="0" w:color="000000"/>
              <w:bottom w:val="single" w:sz="4" w:space="0" w:color="000000"/>
              <w:right w:val="single" w:sz="4" w:space="0" w:color="000000"/>
            </w:tcBorders>
          </w:tcPr>
          <w:p>
            <w:pPr/>
          </w:p>
        </w:tc>
      </w:tr>
      <w:tr>
        <w:trPr>
          <w:trHeight w:val="3776"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后的目标公司的销售额和及利润对 赌期内（</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2022</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 </w:t>
            </w:r>
            <w:r>
              <w:rPr>
                <w:rFonts w:ascii="宋体" w:hAnsi="宋体" w:cs="宋体" w:eastAsia="宋体" w:hint="default"/>
                <w:sz w:val="18"/>
                <w:szCs w:val="18"/>
              </w:rPr>
              <w:t>31</w:t>
            </w:r>
            <w:r>
              <w:rPr>
                <w:rFonts w:ascii="宋体" w:hAnsi="宋体" w:cs="宋体" w:eastAsia="宋体" w:hint="default"/>
                <w:sz w:val="18"/>
                <w:szCs w:val="18"/>
              </w:rPr>
              <w:t>日）复合增长率均不低于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883,281.70</w:t>
            </w:r>
            <w:r>
              <w:rPr>
                <w:rFonts w:ascii="宋体" w:hAnsi="宋体" w:cs="宋体" w:eastAsia="宋体" w:hint="default"/>
                <w:sz w:val="18"/>
                <w:szCs w:val="18"/>
              </w:rPr>
              <w:t>万元，且净利润不低于</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35,905.70</w:t>
            </w:r>
            <w:r>
              <w:rPr>
                <w:rFonts w:ascii="宋体" w:hAnsi="宋体" w:cs="宋体" w:eastAsia="宋体" w:hint="default"/>
                <w:sz w:val="18"/>
                <w:szCs w:val="18"/>
              </w:rPr>
              <w:t>万元，向乙方支付</w:t>
            </w:r>
            <w:r>
              <w:rPr>
                <w:rFonts w:ascii="宋体" w:hAnsi="宋体" w:cs="宋体" w:eastAsia="宋体" w:hint="default"/>
                <w:sz w:val="18"/>
                <w:szCs w:val="18"/>
              </w:rPr>
              <w:t>9</w:t>
            </w:r>
            <w:r>
              <w:rPr>
                <w:rFonts w:ascii="宋体" w:hAnsi="宋体" w:cs="宋体" w:eastAsia="宋体" w:hint="default"/>
                <w:sz w:val="18"/>
                <w:szCs w:val="18"/>
              </w:rPr>
              <w:t>倍溢价款。</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883,281.70</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35,905.70</w:t>
            </w:r>
            <w:r>
              <w:rPr>
                <w:rFonts w:ascii="宋体" w:hAnsi="宋体" w:cs="宋体" w:eastAsia="宋体" w:hint="default"/>
                <w:spacing w:val="-1"/>
                <w:sz w:val="18"/>
                <w:szCs w:val="18"/>
              </w:rPr>
              <w:t>万元，但</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个月后的合计销售额不低于</w:t>
            </w:r>
            <w:r>
              <w:rPr>
                <w:rFonts w:ascii="宋体" w:hAnsi="宋体" w:cs="宋体" w:eastAsia="宋体" w:hint="default"/>
                <w:sz w:val="18"/>
                <w:szCs w:val="18"/>
              </w:rPr>
              <w:t>768,866.10</w:t>
            </w:r>
            <w:r>
              <w:rPr>
                <w:rFonts w:ascii="宋体" w:hAnsi="宋体" w:cs="宋体" w:eastAsia="宋体" w:hint="default"/>
                <w:sz w:val="18"/>
                <w:szCs w:val="18"/>
              </w:rPr>
              <w:t>万元，同时净利润不低于</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31,254.72</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768,866.10</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31,254.72</w:t>
            </w:r>
            <w:r>
              <w:rPr>
                <w:rFonts w:ascii="宋体" w:hAnsi="宋体" w:cs="宋体" w:eastAsia="宋体" w:hint="default"/>
                <w:spacing w:val="-1"/>
                <w:sz w:val="18"/>
                <w:szCs w:val="18"/>
              </w:rPr>
              <w:t>万元，但</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个月后的合计销售额不低于</w:t>
            </w:r>
            <w:r>
              <w:rPr>
                <w:rFonts w:ascii="宋体" w:hAnsi="宋体" w:cs="宋体" w:eastAsia="宋体" w:hint="default"/>
                <w:sz w:val="18"/>
                <w:szCs w:val="18"/>
              </w:rPr>
              <w:t>667,596.90</w:t>
            </w:r>
            <w:r>
              <w:rPr>
                <w:rFonts w:ascii="宋体" w:hAnsi="宋体" w:cs="宋体" w:eastAsia="宋体" w:hint="default"/>
                <w:sz w:val="18"/>
                <w:szCs w:val="18"/>
              </w:rPr>
              <w:t>万元，同时净利润不低于</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27,138.08</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667,596.90</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27,138.08</w:t>
            </w:r>
            <w:r>
              <w:rPr>
                <w:rFonts w:ascii="宋体" w:hAnsi="宋体" w:cs="宋体" w:eastAsia="宋体" w:hint="default"/>
                <w:spacing w:val="-1"/>
                <w:sz w:val="18"/>
                <w:szCs w:val="18"/>
              </w:rPr>
              <w:t>万元，但</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个月后的合计的销售额不低于</w:t>
            </w:r>
            <w:r>
              <w:rPr>
                <w:rFonts w:ascii="宋体" w:hAnsi="宋体" w:cs="宋体" w:eastAsia="宋体" w:hint="default"/>
                <w:sz w:val="18"/>
                <w:szCs w:val="18"/>
              </w:rPr>
              <w:t>404,670</w:t>
            </w:r>
            <w:r>
              <w:rPr>
                <w:rFonts w:ascii="宋体" w:hAnsi="宋体" w:cs="宋体" w:eastAsia="宋体" w:hint="default"/>
                <w:sz w:val="18"/>
                <w:szCs w:val="18"/>
              </w:rPr>
              <w:t>万元，同时净利润不低于</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16,450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8"/>
              <w:jc w:val="left"/>
              <w:rPr>
                <w:rFonts w:ascii="宋体" w:hAnsi="宋体" w:cs="宋体" w:eastAsia="宋体" w:hint="default"/>
                <w:sz w:val="18"/>
                <w:szCs w:val="18"/>
              </w:rPr>
            </w:pPr>
            <w:r>
              <w:rPr>
                <w:rFonts w:ascii="宋体" w:hAnsi="宋体" w:cs="宋体" w:eastAsia="宋体" w:hint="default"/>
                <w:sz w:val="18"/>
                <w:szCs w:val="18"/>
              </w:rPr>
              <w:t>201709~201903</w:t>
            </w:r>
            <w:r>
              <w:rPr>
                <w:rFonts w:ascii="宋体" w:hAnsi="宋体" w:cs="宋体" w:eastAsia="宋体" w:hint="default"/>
                <w:sz w:val="18"/>
                <w:szCs w:val="18"/>
              </w:rPr>
              <w:t>期间完成收入</w:t>
            </w:r>
            <w:r>
              <w:rPr>
                <w:rFonts w:ascii="宋体" w:hAnsi="宋体" w:cs="宋体" w:eastAsia="宋体" w:hint="default"/>
                <w:sz w:val="18"/>
                <w:szCs w:val="18"/>
              </w:rPr>
              <w:t>76,395.93</w:t>
            </w:r>
            <w:r>
              <w:rPr>
                <w:rFonts w:ascii="宋体" w:hAnsi="宋体" w:cs="宋体" w:eastAsia="宋体" w:hint="default"/>
                <w:sz w:val="18"/>
                <w:szCs w:val="18"/>
              </w:rPr>
              <w:t>万元，净利润</w:t>
            </w:r>
            <w:r>
              <w:rPr>
                <w:rFonts w:ascii="宋体" w:hAnsi="宋体" w:cs="宋体" w:eastAsia="宋体" w:hint="default"/>
                <w:sz w:val="18"/>
                <w:szCs w:val="18"/>
              </w:rPr>
              <w:t>-1,577.86</w:t>
            </w:r>
            <w:r>
              <w:rPr>
                <w:rFonts w:ascii="宋体" w:hAnsi="宋体" w:cs="宋体" w:eastAsia="宋体" w:hint="default"/>
                <w:sz w:val="18"/>
                <w:szCs w:val="18"/>
              </w:rPr>
              <w:t>万元。</w:t>
            </w:r>
          </w:p>
        </w:tc>
      </w:tr>
    </w:tbl>
    <w:p>
      <w:pPr>
        <w:spacing w:line="240" w:lineRule="auto" w:before="10"/>
        <w:rPr>
          <w:rFonts w:ascii="宋体" w:hAnsi="宋体" w:cs="宋体" w:eastAsia="宋体" w:hint="default"/>
          <w:sz w:val="21"/>
          <w:szCs w:val="21"/>
        </w:rPr>
      </w:pPr>
    </w:p>
    <w:p>
      <w:pPr>
        <w:pStyle w:val="BodyText"/>
        <w:spacing w:line="240" w:lineRule="auto" w:before="44"/>
        <w:ind w:left="172" w:right="1133"/>
        <w:jc w:val="left"/>
      </w:pPr>
      <w:r>
        <w:rPr/>
        <w:t>瑞康医药（苏州）有限公司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583"/>
        <w:gridCol w:w="6381"/>
      </w:tblGrid>
      <w:tr>
        <w:trPr>
          <w:trHeight w:val="34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381"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5"/>
              <w:jc w:val="left"/>
              <w:rPr>
                <w:rFonts w:ascii="宋体" w:hAnsi="宋体" w:cs="宋体" w:eastAsia="宋体" w:hint="default"/>
                <w:sz w:val="18"/>
                <w:szCs w:val="18"/>
              </w:rPr>
            </w:pPr>
            <w:r>
              <w:rPr>
                <w:rFonts w:ascii="宋体" w:hAnsi="宋体" w:cs="宋体" w:eastAsia="宋体" w:hint="default"/>
                <w:sz w:val="18"/>
                <w:szCs w:val="18"/>
              </w:rPr>
              <w:t>业绩承诺金额：乙方保证合作基 准日后的目标公司的销售额和及</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38,125</w:t>
            </w:r>
            <w:r>
              <w:rPr>
                <w:rFonts w:ascii="宋体" w:hAnsi="宋体" w:cs="宋体" w:eastAsia="宋体" w:hint="default"/>
                <w:sz w:val="18"/>
                <w:szCs w:val="18"/>
              </w:rPr>
              <w:t>万元，且净利润不低于</w:t>
            </w:r>
            <w:r>
              <w:rPr>
                <w:rFonts w:ascii="宋体" w:hAnsi="宋体" w:cs="宋体" w:eastAsia="宋体" w:hint="default"/>
                <w:sz w:val="18"/>
                <w:szCs w:val="18"/>
              </w:rPr>
              <w:t>2,382.81</w:t>
            </w:r>
            <w:r>
              <w:rPr>
                <w:rFonts w:ascii="宋体" w:hAnsi="宋体" w:cs="宋体" w:eastAsia="宋体" w:hint="default"/>
                <w:sz w:val="18"/>
                <w:szCs w:val="18"/>
              </w:rPr>
              <w:t>万元，向乙方 支付</w:t>
            </w:r>
            <w:r>
              <w:rPr>
                <w:rFonts w:ascii="宋体" w:hAnsi="宋体" w:cs="宋体" w:eastAsia="宋体" w:hint="default"/>
                <w:sz w:val="18"/>
                <w:szCs w:val="18"/>
              </w:rPr>
              <w:t>4</w:t>
            </w:r>
            <w:r>
              <w:rPr>
                <w:rFonts w:ascii="宋体" w:hAnsi="宋体" w:cs="宋体" w:eastAsia="宋体" w:hint="default"/>
                <w:sz w:val="18"/>
                <w:szCs w:val="18"/>
              </w:rPr>
              <w:t>倍溢价款。</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583"/>
        <w:gridCol w:w="6381"/>
      </w:tblGrid>
      <w:tr>
        <w:trPr>
          <w:trHeight w:val="221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
              <w:jc w:val="both"/>
              <w:rPr>
                <w:rFonts w:ascii="宋体" w:hAnsi="宋体" w:cs="宋体" w:eastAsia="宋体" w:hint="default"/>
                <w:sz w:val="18"/>
                <w:szCs w:val="18"/>
              </w:rPr>
            </w:pPr>
            <w:r>
              <w:rPr>
                <w:rFonts w:ascii="宋体" w:hAnsi="宋体" w:cs="宋体" w:eastAsia="宋体" w:hint="default"/>
                <w:spacing w:val="-3"/>
                <w:sz w:val="18"/>
                <w:szCs w:val="18"/>
              </w:rPr>
              <w:t>利润对赌期内（</w:t>
            </w: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11</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 </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日）复合增长率均 不低于</w:t>
            </w:r>
            <w:r>
              <w:rPr>
                <w:rFonts w:ascii="宋体" w:hAnsi="宋体" w:cs="宋体" w:eastAsia="宋体" w:hint="default"/>
                <w:sz w:val="18"/>
                <w:szCs w:val="18"/>
              </w:rPr>
              <w:t>25%</w:t>
            </w:r>
            <w:r>
              <w:rPr>
                <w:rFonts w:ascii="宋体" w:hAnsi="宋体" w:cs="宋体" w:eastAsia="宋体" w:hint="default"/>
                <w:sz w:val="18"/>
                <w:szCs w:val="18"/>
              </w:rPr>
              <w:t>。</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38,125</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2,382.81</w:t>
            </w:r>
            <w:r>
              <w:rPr>
                <w:rFonts w:ascii="宋体" w:hAnsi="宋体" w:cs="宋体" w:eastAsia="宋体" w:hint="default"/>
                <w:spacing w:val="-1"/>
                <w:sz w:val="18"/>
                <w:szCs w:val="18"/>
              </w:rPr>
              <w:t>万元，且</w:t>
            </w:r>
            <w:r>
              <w:rPr>
                <w:rFonts w:ascii="宋体" w:hAnsi="宋体" w:cs="宋体" w:eastAsia="宋体" w:hint="default"/>
                <w:spacing w:val="-1"/>
                <w:sz w:val="18"/>
                <w:szCs w:val="18"/>
              </w:rPr>
              <w:t>3</w:t>
            </w:r>
            <w:r>
              <w:rPr>
                <w:rFonts w:ascii="宋体" w:hAnsi="宋体" w:cs="宋体" w:eastAsia="宋体" w:hint="default"/>
                <w:spacing w:val="-1"/>
                <w:sz w:val="18"/>
                <w:szCs w:val="18"/>
              </w:rPr>
              <w:t>年合计的销售额</w:t>
            </w:r>
            <w:r>
              <w:rPr>
                <w:rFonts w:ascii="宋体" w:hAnsi="宋体" w:cs="宋体" w:eastAsia="宋体" w:hint="default"/>
                <w:spacing w:val="-86"/>
                <w:sz w:val="18"/>
                <w:szCs w:val="18"/>
              </w:rPr>
              <w:t> </w:t>
            </w:r>
            <w:r>
              <w:rPr>
                <w:rFonts w:ascii="宋体" w:hAnsi="宋体" w:cs="宋体" w:eastAsia="宋体" w:hint="default"/>
                <w:sz w:val="18"/>
                <w:szCs w:val="18"/>
              </w:rPr>
              <w:t>不低于</w:t>
            </w:r>
            <w:r>
              <w:rPr>
                <w:rFonts w:ascii="宋体" w:hAnsi="宋体" w:cs="宋体" w:eastAsia="宋体" w:hint="default"/>
                <w:sz w:val="18"/>
                <w:szCs w:val="18"/>
              </w:rPr>
              <w:t>34,944</w:t>
            </w:r>
            <w:r>
              <w:rPr>
                <w:rFonts w:ascii="宋体" w:hAnsi="宋体" w:cs="宋体" w:eastAsia="宋体" w:hint="default"/>
                <w:sz w:val="18"/>
                <w:szCs w:val="18"/>
              </w:rPr>
              <w:t>万元，同时净利润不低于</w:t>
            </w:r>
            <w:r>
              <w:rPr>
                <w:rFonts w:ascii="宋体" w:hAnsi="宋体" w:cs="宋体" w:eastAsia="宋体" w:hint="default"/>
                <w:sz w:val="18"/>
                <w:szCs w:val="18"/>
              </w:rPr>
              <w:t>2,184</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34,944</w:t>
            </w:r>
            <w:r>
              <w:rPr>
                <w:rFonts w:ascii="宋体" w:hAnsi="宋体" w:cs="宋体" w:eastAsia="宋体" w:hint="default"/>
                <w:sz w:val="18"/>
                <w:szCs w:val="18"/>
              </w:rPr>
              <w:t>万元或净利润小于</w:t>
            </w:r>
            <w:r>
              <w:rPr>
                <w:rFonts w:ascii="宋体" w:hAnsi="宋体" w:cs="宋体" w:eastAsia="宋体" w:hint="default"/>
                <w:sz w:val="18"/>
                <w:szCs w:val="18"/>
              </w:rPr>
              <w:t>2,184</w:t>
            </w:r>
            <w:r>
              <w:rPr>
                <w:rFonts w:ascii="宋体" w:hAnsi="宋体" w:cs="宋体" w:eastAsia="宋体" w:hint="default"/>
                <w:sz w:val="18"/>
                <w:szCs w:val="18"/>
              </w:rPr>
              <w:t>万元，且</w:t>
            </w:r>
            <w:r>
              <w:rPr>
                <w:rFonts w:ascii="宋体" w:hAnsi="宋体" w:cs="宋体" w:eastAsia="宋体" w:hint="default"/>
                <w:sz w:val="18"/>
                <w:szCs w:val="18"/>
              </w:rPr>
              <w:t>3</w:t>
            </w:r>
            <w:r>
              <w:rPr>
                <w:rFonts w:ascii="宋体" w:hAnsi="宋体" w:cs="宋体" w:eastAsia="宋体" w:hint="default"/>
                <w:sz w:val="18"/>
                <w:szCs w:val="18"/>
              </w:rPr>
              <w:t>年合计的销售额不 低于</w:t>
            </w:r>
            <w:r>
              <w:rPr>
                <w:rFonts w:ascii="宋体" w:hAnsi="宋体" w:cs="宋体" w:eastAsia="宋体" w:hint="default"/>
                <w:sz w:val="18"/>
                <w:szCs w:val="18"/>
              </w:rPr>
              <w:t>31,947</w:t>
            </w:r>
            <w:r>
              <w:rPr>
                <w:rFonts w:ascii="宋体" w:hAnsi="宋体" w:cs="宋体" w:eastAsia="宋体" w:hint="default"/>
                <w:sz w:val="18"/>
                <w:szCs w:val="18"/>
              </w:rPr>
              <w:t>万元，同时净利润不低于</w:t>
            </w:r>
            <w:r>
              <w:rPr>
                <w:rFonts w:ascii="宋体" w:hAnsi="宋体" w:cs="宋体" w:eastAsia="宋体" w:hint="default"/>
                <w:sz w:val="18"/>
                <w:szCs w:val="18"/>
              </w:rPr>
              <w:t>1,996.69</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pacing w:val="-1"/>
                <w:sz w:val="18"/>
                <w:szCs w:val="18"/>
              </w:rPr>
              <w:t>4.</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31,947</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1,996.69</w:t>
            </w:r>
            <w:r>
              <w:rPr>
                <w:rFonts w:ascii="宋体" w:hAnsi="宋体" w:cs="宋体" w:eastAsia="宋体" w:hint="default"/>
                <w:spacing w:val="-1"/>
                <w:sz w:val="18"/>
                <w:szCs w:val="18"/>
              </w:rPr>
              <w:t>万元，且</w:t>
            </w:r>
            <w:r>
              <w:rPr>
                <w:rFonts w:ascii="宋体" w:hAnsi="宋体" w:cs="宋体" w:eastAsia="宋体" w:hint="default"/>
                <w:spacing w:val="-1"/>
                <w:sz w:val="18"/>
                <w:szCs w:val="18"/>
              </w:rPr>
              <w:t>3</w:t>
            </w:r>
            <w:r>
              <w:rPr>
                <w:rFonts w:ascii="宋体" w:hAnsi="宋体" w:cs="宋体" w:eastAsia="宋体" w:hint="default"/>
                <w:spacing w:val="-1"/>
                <w:sz w:val="18"/>
                <w:szCs w:val="18"/>
              </w:rPr>
              <w:t>年合计的销售额</w:t>
            </w:r>
            <w:r>
              <w:rPr>
                <w:rFonts w:ascii="宋体" w:hAnsi="宋体" w:cs="宋体" w:eastAsia="宋体" w:hint="default"/>
                <w:spacing w:val="-86"/>
                <w:sz w:val="18"/>
                <w:szCs w:val="18"/>
              </w:rPr>
              <w:t> </w:t>
            </w:r>
            <w:r>
              <w:rPr>
                <w:rFonts w:ascii="宋体" w:hAnsi="宋体" w:cs="宋体" w:eastAsia="宋体" w:hint="default"/>
                <w:sz w:val="18"/>
                <w:szCs w:val="18"/>
              </w:rPr>
              <w:t>不低于</w:t>
            </w:r>
            <w:r>
              <w:rPr>
                <w:rFonts w:ascii="宋体" w:hAnsi="宋体" w:cs="宋体" w:eastAsia="宋体" w:hint="default"/>
                <w:sz w:val="18"/>
                <w:szCs w:val="18"/>
              </w:rPr>
              <w:t>24,000</w:t>
            </w:r>
            <w:r>
              <w:rPr>
                <w:rFonts w:ascii="宋体" w:hAnsi="宋体" w:cs="宋体" w:eastAsia="宋体" w:hint="default"/>
                <w:sz w:val="18"/>
                <w:szCs w:val="18"/>
              </w:rPr>
              <w:t>万元，同时净利润不低于</w:t>
            </w:r>
            <w:r>
              <w:rPr>
                <w:rFonts w:ascii="宋体" w:hAnsi="宋体" w:cs="宋体" w:eastAsia="宋体" w:hint="default"/>
                <w:sz w:val="18"/>
                <w:szCs w:val="18"/>
              </w:rPr>
              <w:t>1,500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9"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201711~201910</w:t>
            </w:r>
            <w:r>
              <w:rPr>
                <w:rFonts w:ascii="宋体" w:hAnsi="宋体" w:cs="宋体" w:eastAsia="宋体" w:hint="default"/>
                <w:sz w:val="18"/>
                <w:szCs w:val="18"/>
              </w:rPr>
              <w:t>期间完成收入</w:t>
            </w:r>
            <w:r>
              <w:rPr>
                <w:rFonts w:ascii="宋体" w:hAnsi="宋体" w:cs="宋体" w:eastAsia="宋体" w:hint="default"/>
                <w:sz w:val="18"/>
                <w:szCs w:val="18"/>
              </w:rPr>
              <w:t>31240.19</w:t>
            </w:r>
            <w:r>
              <w:rPr>
                <w:rFonts w:ascii="宋体" w:hAnsi="宋体" w:cs="宋体" w:eastAsia="宋体" w:hint="default"/>
                <w:sz w:val="18"/>
                <w:szCs w:val="18"/>
              </w:rPr>
              <w:t>万元，净利润</w:t>
            </w:r>
            <w:r>
              <w:rPr>
                <w:rFonts w:ascii="宋体" w:hAnsi="宋体" w:cs="宋体" w:eastAsia="宋体" w:hint="default"/>
                <w:sz w:val="18"/>
                <w:szCs w:val="18"/>
              </w:rPr>
              <w:t>-327.03</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浙江润格药业有限公司、杭州润格医疗器械有限公司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2326"/>
        <w:jc w:val="right"/>
      </w:pPr>
      <w:r>
        <w:rPr/>
        <w:pict>
          <v:shape style="position:absolute;margin-left:56.400002pt;margin-top:-141.15831pt;width:419.05pt;height:254.7pt;mso-position-horizontal-relative:page;mso-position-vertical-relative:paragraph;z-index:14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6"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日）复合</w:t>
                        </w:r>
                        <w:r>
                          <w:rPr>
                            <w:rFonts w:ascii="宋体" w:hAnsi="宋体" w:cs="宋体" w:eastAsia="宋体" w:hint="default"/>
                            <w:sz w:val="18"/>
                            <w:szCs w:val="18"/>
                          </w:rPr>
                          <w:t> 增长率均不低于</w:t>
                        </w:r>
                        <w:r>
                          <w:rPr>
                            <w:rFonts w:ascii="宋体" w:hAnsi="宋体" w:cs="宋体" w:eastAsia="宋体" w:hint="default"/>
                            <w:sz w:val="18"/>
                            <w:szCs w:val="18"/>
                          </w:rPr>
                          <w:t>27%</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112,990.94</w:t>
                        </w:r>
                        <w:r>
                          <w:rPr>
                            <w:rFonts w:ascii="宋体" w:hAnsi="宋体" w:cs="宋体" w:eastAsia="宋体" w:hint="default"/>
                            <w:sz w:val="18"/>
                            <w:szCs w:val="18"/>
                          </w:rPr>
                          <w:t>万元，且净利润不低于</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7,532.73</w:t>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w:t>
                        </w:r>
                      </w:p>
                      <w:p>
                        <w:pPr>
                          <w:pStyle w:val="TableParagraph"/>
                          <w:spacing w:line="316" w:lineRule="auto" w:before="76"/>
                          <w:ind w:left="7" w:right="9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112,990.94</w:t>
                        </w:r>
                        <w:r>
                          <w:rPr>
                            <w:rFonts w:ascii="宋体" w:hAnsi="宋体" w:cs="宋体" w:eastAsia="宋体" w:hint="default"/>
                            <w:sz w:val="18"/>
                            <w:szCs w:val="18"/>
                          </w:rPr>
                          <w:t>万元或净利润小于</w:t>
                        </w:r>
                        <w:r>
                          <w:rPr>
                            <w:rFonts w:ascii="宋体" w:hAnsi="宋体" w:cs="宋体" w:eastAsia="宋体" w:hint="default"/>
                            <w:sz w:val="18"/>
                            <w:szCs w:val="18"/>
                          </w:rPr>
                          <w:t>7,532.73</w:t>
                        </w:r>
                        <w:r>
                          <w:rPr>
                            <w:rFonts w:ascii="宋体" w:hAnsi="宋体" w:cs="宋体" w:eastAsia="宋体" w:hint="default"/>
                            <w:sz w:val="18"/>
                            <w:szCs w:val="18"/>
                          </w:rPr>
                          <w:t>万 元，但</w:t>
                        </w:r>
                        <w:r>
                          <w:rPr>
                            <w:rFonts w:ascii="宋体" w:hAnsi="宋体" w:cs="宋体" w:eastAsia="宋体" w:hint="default"/>
                            <w:sz w:val="18"/>
                            <w:szCs w:val="18"/>
                          </w:rPr>
                          <w:t>4</w:t>
                        </w:r>
                        <w:r>
                          <w:rPr>
                            <w:rFonts w:ascii="宋体" w:hAnsi="宋体" w:cs="宋体" w:eastAsia="宋体" w:hint="default"/>
                            <w:sz w:val="18"/>
                            <w:szCs w:val="18"/>
                          </w:rPr>
                          <w:t>年合计的销售额不低于</w:t>
                        </w:r>
                        <w:r>
                          <w:rPr>
                            <w:rFonts w:ascii="宋体" w:hAnsi="宋体" w:cs="宋体" w:eastAsia="宋体" w:hint="default"/>
                            <w:sz w:val="18"/>
                            <w:szCs w:val="18"/>
                          </w:rPr>
                          <w:t>96,624</w:t>
                        </w:r>
                        <w:r>
                          <w:rPr>
                            <w:rFonts w:ascii="宋体" w:hAnsi="宋体" w:cs="宋体" w:eastAsia="宋体" w:hint="default"/>
                            <w:sz w:val="18"/>
                            <w:szCs w:val="18"/>
                          </w:rPr>
                          <w:t>万元，同时净利润不低于 </w:t>
                        </w:r>
                        <w:r>
                          <w:rPr>
                            <w:rFonts w:ascii="宋体" w:hAnsi="宋体" w:cs="宋体" w:eastAsia="宋体" w:hint="default"/>
                            <w:sz w:val="18"/>
                            <w:szCs w:val="18"/>
                          </w:rPr>
                          <w:t>6,441.60</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19"/>
                          <w:ind w:left="7" w:right="5"/>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96,624</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6,441.60</w:t>
                        </w:r>
                        <w:r>
                          <w:rPr>
                            <w:rFonts w:ascii="宋体" w:hAnsi="宋体" w:cs="宋体" w:eastAsia="宋体" w:hint="default"/>
                            <w:spacing w:val="-3"/>
                            <w:sz w:val="18"/>
                            <w:szCs w:val="18"/>
                          </w:rPr>
                          <w:t>万元，但</w:t>
                        </w:r>
                        <w:r>
                          <w:rPr>
                            <w:rFonts w:ascii="宋体" w:hAnsi="宋体" w:cs="宋体" w:eastAsia="宋体" w:hint="default"/>
                            <w:spacing w:val="-3"/>
                            <w:sz w:val="18"/>
                            <w:szCs w:val="18"/>
                          </w:rPr>
                          <w:t>4</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86,135.72</w:t>
                        </w:r>
                        <w:r>
                          <w:rPr>
                            <w:rFonts w:ascii="宋体" w:hAnsi="宋体" w:cs="宋体" w:eastAsia="宋体" w:hint="default"/>
                            <w:sz w:val="18"/>
                            <w:szCs w:val="18"/>
                          </w:rPr>
                          <w:t>万元，同时净利润不低于 </w:t>
                        </w:r>
                        <w:r>
                          <w:rPr>
                            <w:rFonts w:ascii="宋体" w:hAnsi="宋体" w:cs="宋体" w:eastAsia="宋体" w:hint="default"/>
                            <w:sz w:val="18"/>
                            <w:szCs w:val="18"/>
                          </w:rPr>
                          <w:t>5,742.38</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9" w:lineRule="auto" w:before="19"/>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86,135.72</w:t>
                        </w:r>
                        <w:r>
                          <w:rPr>
                            <w:rFonts w:ascii="宋体" w:hAnsi="宋体" w:cs="宋体" w:eastAsia="宋体" w:hint="default"/>
                            <w:sz w:val="18"/>
                            <w:szCs w:val="18"/>
                          </w:rPr>
                          <w:t>万元或净利润小于</w:t>
                        </w:r>
                        <w:r>
                          <w:rPr>
                            <w:rFonts w:ascii="宋体" w:hAnsi="宋体" w:cs="宋体" w:eastAsia="宋体" w:hint="default"/>
                            <w:sz w:val="18"/>
                            <w:szCs w:val="18"/>
                          </w:rPr>
                          <w:t>5,742.38</w:t>
                        </w:r>
                        <w:r>
                          <w:rPr>
                            <w:rFonts w:ascii="宋体" w:hAnsi="宋体" w:cs="宋体" w:eastAsia="宋体" w:hint="default"/>
                            <w:sz w:val="18"/>
                            <w:szCs w:val="18"/>
                          </w:rPr>
                          <w:t>万元 但</w:t>
                        </w:r>
                        <w:r>
                          <w:rPr>
                            <w:rFonts w:ascii="宋体" w:hAnsi="宋体" w:cs="宋体" w:eastAsia="宋体" w:hint="default"/>
                            <w:sz w:val="18"/>
                            <w:szCs w:val="18"/>
                          </w:rPr>
                          <w:t>4</w:t>
                        </w:r>
                        <w:r>
                          <w:rPr>
                            <w:rFonts w:ascii="宋体" w:hAnsi="宋体" w:cs="宋体" w:eastAsia="宋体" w:hint="default"/>
                            <w:sz w:val="18"/>
                            <w:szCs w:val="18"/>
                          </w:rPr>
                          <w:t>年合计的销售额不低于</w:t>
                        </w:r>
                        <w:r>
                          <w:rPr>
                            <w:rFonts w:ascii="宋体" w:hAnsi="宋体" w:cs="宋体" w:eastAsia="宋体" w:hint="default"/>
                            <w:sz w:val="18"/>
                            <w:szCs w:val="18"/>
                          </w:rPr>
                          <w:t>60,000</w:t>
                        </w:r>
                        <w:r>
                          <w:rPr>
                            <w:rFonts w:ascii="宋体" w:hAnsi="宋体" w:cs="宋体" w:eastAsia="宋体" w:hint="default"/>
                            <w:sz w:val="18"/>
                            <w:szCs w:val="18"/>
                          </w:rPr>
                          <w:t>万元，同时净利润不低于</w:t>
                        </w:r>
                        <w:r>
                          <w:rPr>
                            <w:rFonts w:ascii="宋体" w:hAnsi="宋体" w:cs="宋体" w:eastAsia="宋体" w:hint="default"/>
                            <w:sz w:val="18"/>
                            <w:szCs w:val="18"/>
                          </w:rPr>
                          <w:t>4,000 </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2017012~2019011</w:t>
                        </w:r>
                        <w:r>
                          <w:rPr>
                            <w:rFonts w:ascii="宋体" w:hAnsi="宋体" w:cs="宋体" w:eastAsia="宋体" w:hint="default"/>
                            <w:sz w:val="18"/>
                            <w:szCs w:val="18"/>
                          </w:rPr>
                          <w:t>期间完成收入</w:t>
                        </w:r>
                        <w:r>
                          <w:rPr>
                            <w:rFonts w:ascii="宋体" w:hAnsi="宋体" w:cs="宋体" w:eastAsia="宋体" w:hint="default"/>
                            <w:sz w:val="18"/>
                            <w:szCs w:val="18"/>
                          </w:rPr>
                          <w:t>29,274.32</w:t>
                        </w:r>
                        <w:r>
                          <w:rPr>
                            <w:rFonts w:ascii="宋体" w:hAnsi="宋体" w:cs="宋体" w:eastAsia="宋体" w:hint="default"/>
                            <w:sz w:val="18"/>
                            <w:szCs w:val="18"/>
                          </w:rPr>
                          <w:t>万元，净利润</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-1,384.94</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四川瑞康亚孚医疗技术有限公司、四川瑞康一风医疗技术有限公司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528252pt;width:419.05pt;height:238.95pt;mso-position-horizontal-relative:page;mso-position-vertical-relative:paragraph;z-index:14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 增长率均不低于</w:t>
                        </w:r>
                        <w:r>
                          <w:rPr>
                            <w:rFonts w:ascii="宋体" w:hAnsi="宋体" w:cs="宋体" w:eastAsia="宋体" w:hint="default"/>
                            <w:sz w:val="18"/>
                            <w:szCs w:val="18"/>
                          </w:rPr>
                          <w:t>30%</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51,870.00</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6,016.92</w:t>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51,870.00</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6,016.92</w:t>
                        </w:r>
                        <w:r>
                          <w:rPr>
                            <w:rFonts w:ascii="宋体" w:hAnsi="宋体" w:cs="宋体" w:eastAsia="宋体" w:hint="default"/>
                            <w:spacing w:val="-3"/>
                            <w:sz w:val="18"/>
                            <w:szCs w:val="18"/>
                          </w:rPr>
                          <w:t>万元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43,680.00</w:t>
                        </w:r>
                        <w:r>
                          <w:rPr>
                            <w:rFonts w:ascii="宋体" w:hAnsi="宋体" w:cs="宋体" w:eastAsia="宋体" w:hint="default"/>
                            <w:sz w:val="18"/>
                            <w:szCs w:val="18"/>
                          </w:rPr>
                          <w:t>万元，同时净利润不低于 </w:t>
                        </w:r>
                        <w:r>
                          <w:rPr>
                            <w:rFonts w:ascii="宋体" w:hAnsi="宋体" w:cs="宋体" w:eastAsia="宋体" w:hint="default"/>
                            <w:sz w:val="18"/>
                            <w:szCs w:val="18"/>
                          </w:rPr>
                          <w:t>5,066.88</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19"/>
                          <w:ind w:left="7" w:right="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43,680.00</w:t>
                        </w:r>
                        <w:r>
                          <w:rPr>
                            <w:rFonts w:ascii="宋体" w:hAnsi="宋体" w:cs="宋体" w:eastAsia="宋体" w:hint="default"/>
                            <w:sz w:val="18"/>
                            <w:szCs w:val="18"/>
                          </w:rPr>
                          <w:t>元或净利润小于</w:t>
                        </w:r>
                        <w:r>
                          <w:rPr>
                            <w:rFonts w:ascii="宋体" w:hAnsi="宋体" w:cs="宋体" w:eastAsia="宋体" w:hint="default"/>
                            <w:sz w:val="18"/>
                            <w:szCs w:val="18"/>
                          </w:rPr>
                          <w:t>5,066.88</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39,933.75</w:t>
                        </w:r>
                        <w:r>
                          <w:rPr>
                            <w:rFonts w:ascii="宋体" w:hAnsi="宋体" w:cs="宋体" w:eastAsia="宋体" w:hint="default"/>
                            <w:sz w:val="18"/>
                            <w:szCs w:val="18"/>
                          </w:rPr>
                          <w:t>万元，同时净利润不低于 </w:t>
                        </w:r>
                        <w:r>
                          <w:rPr>
                            <w:rFonts w:ascii="宋体" w:hAnsi="宋体" w:cs="宋体" w:eastAsia="宋体" w:hint="default"/>
                            <w:sz w:val="18"/>
                            <w:szCs w:val="18"/>
                          </w:rPr>
                          <w:t>4,632.32</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7" w:right="93"/>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39,933.75</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4,632.32</w:t>
                        </w:r>
                        <w:r>
                          <w:rPr>
                            <w:rFonts w:ascii="宋体" w:hAnsi="宋体" w:cs="宋体" w:eastAsia="宋体" w:hint="default"/>
                            <w:spacing w:val="-3"/>
                            <w:sz w:val="18"/>
                            <w:szCs w:val="18"/>
                          </w:rPr>
                          <w:t>万元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30,000.00</w:t>
                        </w:r>
                        <w:r>
                          <w:rPr>
                            <w:rFonts w:ascii="宋体" w:hAnsi="宋体" w:cs="宋体" w:eastAsia="宋体" w:hint="default"/>
                            <w:sz w:val="18"/>
                            <w:szCs w:val="18"/>
                          </w:rPr>
                          <w:t>万元，同时净利润不低于 </w:t>
                        </w:r>
                        <w:r>
                          <w:rPr>
                            <w:rFonts w:ascii="宋体" w:hAnsi="宋体" w:cs="宋体" w:eastAsia="宋体" w:hint="default"/>
                            <w:sz w:val="18"/>
                            <w:szCs w:val="18"/>
                          </w:rPr>
                          <w:t>3,480.00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316" w:lineRule="auto" w:before="19"/>
                          <w:ind w:left="7" w:right="3"/>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、对赌期内销售额或净利润年复合增长率小于零，股权溢价款为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零。</w:t>
                        </w:r>
                      </w:p>
                    </w:tc>
                  </w:tr>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201801~201912</w:t>
                        </w:r>
                        <w:r>
                          <w:rPr>
                            <w:rFonts w:ascii="宋体" w:hAnsi="宋体" w:cs="宋体" w:eastAsia="宋体" w:hint="default"/>
                            <w:sz w:val="18"/>
                            <w:szCs w:val="18"/>
                          </w:rPr>
                          <w:t>期间完成收入</w:t>
                        </w:r>
                        <w:r>
                          <w:rPr>
                            <w:rFonts w:ascii="宋体" w:hAnsi="宋体" w:cs="宋体" w:eastAsia="宋体" w:hint="default"/>
                            <w:sz w:val="18"/>
                            <w:szCs w:val="18"/>
                          </w:rPr>
                          <w:t>28,388.62</w:t>
                        </w:r>
                        <w:r>
                          <w:rPr>
                            <w:rFonts w:ascii="宋体" w:hAnsi="宋体" w:cs="宋体" w:eastAsia="宋体" w:hint="default"/>
                            <w:sz w:val="18"/>
                            <w:szCs w:val="18"/>
                          </w:rPr>
                          <w:t>万元，净利润</w:t>
                        </w:r>
                        <w:r>
                          <w:rPr>
                            <w:rFonts w:ascii="宋体" w:hAnsi="宋体" w:cs="宋体" w:eastAsia="宋体" w:hint="default"/>
                            <w:sz w:val="18"/>
                            <w:szCs w:val="18"/>
                          </w:rPr>
                          <w:t>3,282.72</w:t>
                        </w:r>
                        <w:r>
                          <w:rPr>
                            <w:rFonts w:ascii="宋体" w:hAnsi="宋体" w:cs="宋体" w:eastAsia="宋体" w:hint="default"/>
                            <w:sz w:val="18"/>
                            <w:szCs w:val="18"/>
                          </w:rPr>
                          <w:t>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2326"/>
        <w:jc w:val="right"/>
      </w:pPr>
      <w:r>
        <w:rPr/>
        <w:t>，</w:t>
      </w:r>
    </w:p>
    <w:p>
      <w:pPr>
        <w:spacing w:after="0" w:line="240" w:lineRule="auto"/>
        <w:jc w:val="right"/>
        <w:sectPr>
          <w:pgSz w:w="11910" w:h="16840"/>
          <w:pgMar w:header="906" w:footer="1021" w:top="1100" w:bottom="1220" w:left="1020" w:right="0"/>
        </w:sectPr>
      </w:pPr>
    </w:p>
    <w:p>
      <w:pPr>
        <w:spacing w:line="240" w:lineRule="auto" w:before="2"/>
        <w:rPr>
          <w:rFonts w:ascii="宋体" w:hAnsi="宋体" w:cs="宋体" w:eastAsia="宋体" w:hint="default"/>
          <w:sz w:val="25"/>
          <w:szCs w:val="25"/>
        </w:rPr>
      </w:pPr>
    </w:p>
    <w:p>
      <w:pPr>
        <w:spacing w:line="362"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18.8pt;height:18.150pt;mso-position-horizontal-relative:char;mso-position-vertical-relative:line" coordorigin="0,0" coordsize="8376,363">
            <v:group style="position:absolute;left:10;top:10;width:3292;height:2" coordorigin="10,10" coordsize="3292,2">
              <v:shape style="position:absolute;left:10;top:10;width:3292;height:2" coordorigin="10,10" coordsize="3292,0" path="m10,10l3301,10e" filled="false" stroked="true" strokeweight=".48pt" strokecolor="#000000">
                <v:path arrowok="t"/>
              </v:shape>
            </v:group>
            <v:group style="position:absolute;left:3311;top:10;width:5056;height:2" coordorigin="3311,10" coordsize="5056,2">
              <v:shape style="position:absolute;left:3311;top:10;width:5056;height:2" coordorigin="3311,10" coordsize="5056,0" path="m3311,10l8366,10e" filled="false" stroked="true" strokeweight=".48pt" strokecolor="#000000">
                <v:path arrowok="t"/>
              </v:shape>
            </v:group>
            <v:group style="position:absolute;left:5;top:5;width:2;height:354" coordorigin="5,5" coordsize="2,354">
              <v:shape style="position:absolute;left:5;top:5;width:2;height:354" coordorigin="5,5" coordsize="0,354" path="m5,5l5,358e" filled="false" stroked="true" strokeweight=".48pt" strokecolor="#000000">
                <v:path arrowok="t"/>
              </v:shape>
            </v:group>
            <v:group style="position:absolute;left:10;top:353;width:3292;height:2" coordorigin="10,353" coordsize="3292,2">
              <v:shape style="position:absolute;left:10;top:353;width:3292;height:2" coordorigin="10,353" coordsize="3292,0" path="m10,353l3301,353e" filled="false" stroked="true" strokeweight=".48pt" strokecolor="#000000">
                <v:path arrowok="t"/>
              </v:shape>
            </v:group>
            <v:group style="position:absolute;left:3306;top:5;width:2;height:354" coordorigin="3306,5" coordsize="2,354">
              <v:shape style="position:absolute;left:3306;top:5;width:2;height:354" coordorigin="3306,5" coordsize="0,354" path="m3306,5l3306,358e" filled="false" stroked="true" strokeweight=".48001pt" strokecolor="#000000">
                <v:path arrowok="t"/>
              </v:shape>
            </v:group>
            <v:group style="position:absolute;left:3311;top:353;width:5056;height:2" coordorigin="3311,353" coordsize="5056,2">
              <v:shape style="position:absolute;left:3311;top:353;width:5056;height:2" coordorigin="3311,353" coordsize="5056,0" path="m3311,353l8366,353e" filled="false" stroked="true" strokeweight=".48pt" strokecolor="#000000">
                <v:path arrowok="t"/>
              </v:shape>
            </v:group>
            <v:group style="position:absolute;left:8371;top:5;width:2;height:354" coordorigin="8371,5" coordsize="2,354">
              <v:shape style="position:absolute;left:8371;top:5;width:2;height:354" coordorigin="8371,5" coordsize="0,354" path="m8371,5l8371,358e" filled="false" stroked="true" strokeweight=".47998pt" strokecolor="#000000">
                <v:path arrowok="t"/>
              </v:shape>
              <v:shape style="position:absolute;left:3318;top:8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v:group>
          </v:group>
        </w:pict>
      </w:r>
      <w:r>
        <w:rPr>
          <w:rFonts w:ascii="宋体" w:hAnsi="宋体" w:cs="宋体" w:eastAsia="宋体" w:hint="default"/>
          <w:position w:val="-6"/>
          <w:sz w:val="20"/>
          <w:szCs w:val="20"/>
        </w:rPr>
      </w:r>
    </w:p>
    <w:p>
      <w:pPr>
        <w:spacing w:line="240" w:lineRule="auto" w:before="10"/>
        <w:rPr>
          <w:rFonts w:ascii="宋体" w:hAnsi="宋体" w:cs="宋体" w:eastAsia="宋体" w:hint="default"/>
          <w:sz w:val="20"/>
          <w:szCs w:val="20"/>
        </w:rPr>
      </w:pPr>
    </w:p>
    <w:p>
      <w:pPr>
        <w:pStyle w:val="BodyText"/>
        <w:spacing w:line="240" w:lineRule="auto" w:before="44"/>
        <w:ind w:left="172" w:right="1133"/>
        <w:jc w:val="left"/>
      </w:pPr>
      <w:r>
        <w:rPr/>
        <w:t>江苏鸿霖医药有限公司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4"/>
        <w:ind w:left="0" w:right="2326"/>
        <w:jc w:val="right"/>
      </w:pPr>
      <w:r>
        <w:rPr/>
        <w:pict>
          <v:shape style="position:absolute;margin-left:56.400002pt;margin-top:-47.408279pt;width:419.05pt;height:254.55pt;mso-position-horizontal-relative:page;mso-position-vertical-relative:paragraph;z-index:14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 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81,015.63</w:t>
                        </w:r>
                        <w:r>
                          <w:rPr>
                            <w:rFonts w:ascii="宋体" w:hAnsi="宋体" w:cs="宋体" w:eastAsia="宋体" w:hint="default"/>
                            <w:sz w:val="18"/>
                            <w:szCs w:val="18"/>
                          </w:rPr>
                          <w:t>万元，且净利润不低于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2,859.38</w:t>
                        </w:r>
                        <w:r>
                          <w:rPr>
                            <w:rFonts w:ascii="宋体" w:hAnsi="宋体" w:cs="宋体" w:eastAsia="宋体" w:hint="default"/>
                            <w:sz w:val="18"/>
                            <w:szCs w:val="18"/>
                          </w:rPr>
                          <w:t>万元，向乙方支付</w:t>
                        </w:r>
                        <w:r>
                          <w:rPr>
                            <w:rFonts w:ascii="宋体" w:hAnsi="宋体" w:cs="宋体" w:eastAsia="宋体" w:hint="default"/>
                            <w:sz w:val="18"/>
                            <w:szCs w:val="18"/>
                          </w:rPr>
                          <w:t>5</w:t>
                        </w:r>
                        <w:r>
                          <w:rPr>
                            <w:rFonts w:ascii="宋体" w:hAnsi="宋体" w:cs="宋体" w:eastAsia="宋体" w:hint="default"/>
                            <w:sz w:val="18"/>
                            <w:szCs w:val="18"/>
                          </w:rPr>
                          <w:t>倍溢价款。</w:t>
                        </w:r>
                      </w:p>
                      <w:p>
                        <w:pPr>
                          <w:pStyle w:val="TableParagraph"/>
                          <w:spacing w:line="316" w:lineRule="auto" w:before="76"/>
                          <w:ind w:left="7"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81,015.63</w:t>
                        </w:r>
                        <w:r>
                          <w:rPr>
                            <w:rFonts w:ascii="宋体" w:hAnsi="宋体" w:cs="宋体" w:eastAsia="宋体" w:hint="default"/>
                            <w:sz w:val="18"/>
                            <w:szCs w:val="18"/>
                          </w:rPr>
                          <w:t>万元或净利润小于</w:t>
                        </w:r>
                        <w:r>
                          <w:rPr>
                            <w:rFonts w:ascii="宋体" w:hAnsi="宋体" w:cs="宋体" w:eastAsia="宋体" w:hint="default"/>
                            <w:sz w:val="18"/>
                            <w:szCs w:val="18"/>
                          </w:rPr>
                          <w:t>2,859.38</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74,256</w:t>
                        </w:r>
                        <w:r>
                          <w:rPr>
                            <w:rFonts w:ascii="宋体" w:hAnsi="宋体" w:cs="宋体" w:eastAsia="宋体" w:hint="default"/>
                            <w:sz w:val="18"/>
                            <w:szCs w:val="18"/>
                          </w:rPr>
                          <w:t>万元，同时净利润不低于 </w:t>
                        </w:r>
                        <w:r>
                          <w:rPr>
                            <w:rFonts w:ascii="宋体" w:hAnsi="宋体" w:cs="宋体" w:eastAsia="宋体" w:hint="default"/>
                            <w:sz w:val="18"/>
                            <w:szCs w:val="18"/>
                          </w:rPr>
                          <w:t>2,620.80</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w:t>
                        </w:r>
                      </w:p>
                      <w:p>
                        <w:pPr>
                          <w:pStyle w:val="TableParagraph"/>
                          <w:spacing w:line="316" w:lineRule="auto" w:before="19"/>
                          <w:ind w:left="7" w:right="5"/>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对赌期销售额小于</w:t>
                        </w:r>
                        <w:r>
                          <w:rPr>
                            <w:rFonts w:ascii="宋体" w:hAnsi="宋体" w:cs="宋体" w:eastAsia="宋体" w:hint="default"/>
                            <w:spacing w:val="-3"/>
                            <w:sz w:val="18"/>
                            <w:szCs w:val="18"/>
                          </w:rPr>
                          <w:t>74,256</w:t>
                        </w:r>
                        <w:r>
                          <w:rPr>
                            <w:rFonts w:ascii="宋体" w:hAnsi="宋体" w:cs="宋体" w:eastAsia="宋体" w:hint="default"/>
                            <w:spacing w:val="-3"/>
                            <w:sz w:val="18"/>
                            <w:szCs w:val="18"/>
                          </w:rPr>
                          <w:t>万元或净利润小于</w:t>
                        </w:r>
                        <w:r>
                          <w:rPr>
                            <w:rFonts w:ascii="宋体" w:hAnsi="宋体" w:cs="宋体" w:eastAsia="宋体" w:hint="default"/>
                            <w:spacing w:val="-3"/>
                            <w:sz w:val="18"/>
                            <w:szCs w:val="18"/>
                          </w:rPr>
                          <w:t>2,620.80</w:t>
                        </w:r>
                        <w:r>
                          <w:rPr>
                            <w:rFonts w:ascii="宋体" w:hAnsi="宋体" w:cs="宋体" w:eastAsia="宋体" w:hint="default"/>
                            <w:spacing w:val="-3"/>
                            <w:sz w:val="18"/>
                            <w:szCs w:val="18"/>
                          </w:rPr>
                          <w:t>万元，但</w:t>
                        </w:r>
                        <w:r>
                          <w:rPr>
                            <w:rFonts w:ascii="宋体" w:hAnsi="宋体" w:cs="宋体" w:eastAsia="宋体" w:hint="default"/>
                            <w:spacing w:val="-3"/>
                            <w:sz w:val="18"/>
                            <w:szCs w:val="18"/>
                          </w:rPr>
                          <w:t>3</w:t>
                        </w:r>
                        <w:r>
                          <w:rPr>
                            <w:rFonts w:ascii="宋体" w:hAnsi="宋体" w:cs="宋体" w:eastAsia="宋体" w:hint="default"/>
                            <w:spacing w:val="-76"/>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67,887.38</w:t>
                        </w:r>
                        <w:r>
                          <w:rPr>
                            <w:rFonts w:ascii="宋体" w:hAnsi="宋体" w:cs="宋体" w:eastAsia="宋体" w:hint="default"/>
                            <w:sz w:val="18"/>
                            <w:szCs w:val="18"/>
                          </w:rPr>
                          <w:t>万元，同时净利润不低于 </w:t>
                        </w:r>
                        <w:r>
                          <w:rPr>
                            <w:rFonts w:ascii="宋体" w:hAnsi="宋体" w:cs="宋体" w:eastAsia="宋体" w:hint="default"/>
                            <w:sz w:val="18"/>
                            <w:szCs w:val="18"/>
                          </w:rPr>
                          <w:t>2,396.03</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316" w:lineRule="auto" w:before="19"/>
                          <w:ind w:left="7" w:right="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67,887.38</w:t>
                        </w:r>
                        <w:r>
                          <w:rPr>
                            <w:rFonts w:ascii="宋体" w:hAnsi="宋体" w:cs="宋体" w:eastAsia="宋体" w:hint="default"/>
                            <w:sz w:val="18"/>
                            <w:szCs w:val="18"/>
                          </w:rPr>
                          <w:t>万元或净利润小于</w:t>
                        </w:r>
                        <w:r>
                          <w:rPr>
                            <w:rFonts w:ascii="宋体" w:hAnsi="宋体" w:cs="宋体" w:eastAsia="宋体" w:hint="default"/>
                            <w:sz w:val="18"/>
                            <w:szCs w:val="18"/>
                          </w:rPr>
                          <w:t>2,396.03</w:t>
                        </w:r>
                        <w:r>
                          <w:rPr>
                            <w:rFonts w:ascii="宋体" w:hAnsi="宋体" w:cs="宋体" w:eastAsia="宋体" w:hint="default"/>
                            <w:sz w:val="18"/>
                            <w:szCs w:val="18"/>
                          </w:rPr>
                          <w:t>万元 但</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51,000</w:t>
                        </w:r>
                        <w:r>
                          <w:rPr>
                            <w:rFonts w:ascii="宋体" w:hAnsi="宋体" w:cs="宋体" w:eastAsia="宋体" w:hint="default"/>
                            <w:sz w:val="18"/>
                            <w:szCs w:val="18"/>
                          </w:rPr>
                          <w:t>万元，同时净利润不低于</w:t>
                        </w:r>
                        <w:r>
                          <w:rPr>
                            <w:rFonts w:ascii="宋体" w:hAnsi="宋体" w:cs="宋体" w:eastAsia="宋体" w:hint="default"/>
                            <w:sz w:val="18"/>
                            <w:szCs w:val="18"/>
                          </w:rPr>
                          <w:t>1,800 </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201801~201912</w:t>
                        </w:r>
                        <w:r>
                          <w:rPr>
                            <w:rFonts w:ascii="宋体" w:hAnsi="宋体" w:cs="宋体" w:eastAsia="宋体" w:hint="default"/>
                            <w:sz w:val="18"/>
                            <w:szCs w:val="18"/>
                          </w:rPr>
                          <w:t>期间完成收入</w:t>
                        </w:r>
                        <w:r>
                          <w:rPr>
                            <w:rFonts w:ascii="宋体" w:hAnsi="宋体" w:cs="宋体" w:eastAsia="宋体" w:hint="default"/>
                            <w:sz w:val="18"/>
                            <w:szCs w:val="18"/>
                          </w:rPr>
                          <w:t>51,244.67</w:t>
                        </w:r>
                        <w:r>
                          <w:rPr>
                            <w:rFonts w:ascii="宋体" w:hAnsi="宋体" w:cs="宋体" w:eastAsia="宋体" w:hint="default"/>
                            <w:sz w:val="18"/>
                            <w:szCs w:val="18"/>
                          </w:rPr>
                          <w:t>万元，净利润</w:t>
                        </w:r>
                        <w:r>
                          <w:rPr>
                            <w:rFonts w:ascii="宋体" w:hAnsi="宋体" w:cs="宋体" w:eastAsia="宋体" w:hint="default"/>
                            <w:sz w:val="18"/>
                            <w:szCs w:val="18"/>
                          </w:rPr>
                          <w:t>1,363.31</w:t>
                        </w:r>
                        <w:r>
                          <w:rPr>
                            <w:rFonts w:ascii="宋体" w:hAnsi="宋体" w:cs="宋体" w:eastAsia="宋体" w:hint="default"/>
                            <w:sz w:val="18"/>
                            <w:szCs w:val="18"/>
                          </w:rPr>
                          <w:t>万 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72" w:right="1133"/>
        <w:jc w:val="left"/>
      </w:pPr>
      <w:r>
        <w:rPr/>
        <w:t>瑞康医药（徐州）有限公司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4086"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7"/>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 增长率均不低于</w:t>
            </w:r>
            <w:r>
              <w:rPr>
                <w:rFonts w:ascii="宋体" w:hAnsi="宋体" w:cs="宋体" w:eastAsia="宋体" w:hint="default"/>
                <w:sz w:val="18"/>
                <w:szCs w:val="18"/>
              </w:rPr>
              <w:t>30%</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160,862</w:t>
            </w:r>
            <w:r>
              <w:rPr>
                <w:rFonts w:ascii="宋体" w:hAnsi="宋体" w:cs="宋体" w:eastAsia="宋体" w:hint="default"/>
                <w:sz w:val="18"/>
                <w:szCs w:val="18"/>
              </w:rPr>
              <w:t>万元，且净利润不低于</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sz w:val="18"/>
                <w:szCs w:val="18"/>
              </w:rPr>
              <w:t>4,021.55</w:t>
            </w:r>
            <w:r>
              <w:rPr>
                <w:rFonts w:ascii="宋体" w:hAnsi="宋体" w:cs="宋体" w:eastAsia="宋体" w:hint="default"/>
                <w:sz w:val="18"/>
                <w:szCs w:val="18"/>
              </w:rPr>
              <w:t>万元，向乙方支付</w:t>
            </w:r>
            <w:r>
              <w:rPr>
                <w:rFonts w:ascii="宋体" w:hAnsi="宋体" w:cs="宋体" w:eastAsia="宋体" w:hint="default"/>
                <w:sz w:val="18"/>
                <w:szCs w:val="18"/>
              </w:rPr>
              <w:t>8</w:t>
            </w:r>
            <w:r>
              <w:rPr>
                <w:rFonts w:ascii="宋体" w:hAnsi="宋体" w:cs="宋体" w:eastAsia="宋体" w:hint="default"/>
                <w:sz w:val="18"/>
                <w:szCs w:val="18"/>
              </w:rPr>
              <w:t>倍溢价款。</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z w:val="18"/>
                <w:szCs w:val="18"/>
              </w:rPr>
              <w:t>对赌期销售额小于</w:t>
            </w:r>
            <w:r>
              <w:rPr>
                <w:rFonts w:ascii="宋体" w:hAnsi="宋体" w:cs="宋体" w:eastAsia="宋体" w:hint="default"/>
                <w:spacing w:val="-2"/>
                <w:sz w:val="18"/>
                <w:szCs w:val="18"/>
              </w:rPr>
              <w:t>1</w:t>
            </w:r>
            <w:r>
              <w:rPr>
                <w:rFonts w:ascii="宋体" w:hAnsi="宋体" w:cs="宋体" w:eastAsia="宋体" w:hint="default"/>
                <w:spacing w:val="1"/>
                <w:sz w:val="18"/>
                <w:szCs w:val="18"/>
              </w:rPr>
              <w:t>6</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8</w:t>
            </w:r>
            <w:r>
              <w:rPr>
                <w:rFonts w:ascii="宋体" w:hAnsi="宋体" w:cs="宋体" w:eastAsia="宋体" w:hint="default"/>
                <w:spacing w:val="1"/>
                <w:sz w:val="18"/>
                <w:szCs w:val="18"/>
              </w:rPr>
              <w:t>6</w:t>
            </w:r>
            <w:r>
              <w:rPr>
                <w:rFonts w:ascii="宋体" w:hAnsi="宋体" w:cs="宋体" w:eastAsia="宋体" w:hint="default"/>
                <w:spacing w:val="2"/>
                <w:sz w:val="18"/>
                <w:szCs w:val="18"/>
              </w:rPr>
              <w:t>2</w:t>
            </w:r>
            <w:r>
              <w:rPr>
                <w:rFonts w:ascii="宋体" w:hAnsi="宋体" w:cs="宋体" w:eastAsia="宋体" w:hint="default"/>
                <w:spacing w:val="-3"/>
                <w:sz w:val="18"/>
                <w:szCs w:val="18"/>
              </w:rPr>
              <w:t>万</w:t>
            </w:r>
            <w:r>
              <w:rPr>
                <w:rFonts w:ascii="宋体" w:hAnsi="宋体" w:cs="宋体" w:eastAsia="宋体" w:hint="default"/>
                <w:sz w:val="18"/>
                <w:szCs w:val="18"/>
              </w:rPr>
              <w:t>元或净利润小</w:t>
            </w:r>
            <w:r>
              <w:rPr>
                <w:rFonts w:ascii="宋体" w:hAnsi="宋体" w:cs="宋体" w:eastAsia="宋体" w:hint="default"/>
                <w:spacing w:val="-1"/>
                <w:sz w:val="18"/>
                <w:szCs w:val="18"/>
              </w:rPr>
              <w:t>于</w:t>
            </w:r>
            <w:r>
              <w:rPr>
                <w:rFonts w:ascii="宋体" w:hAnsi="宋体" w:cs="宋体" w:eastAsia="宋体" w:hint="default"/>
                <w:spacing w:val="1"/>
                <w:sz w:val="18"/>
                <w:szCs w:val="18"/>
              </w:rPr>
              <w:t>4,</w:t>
            </w:r>
            <w:r>
              <w:rPr>
                <w:rFonts w:ascii="宋体" w:hAnsi="宋体" w:cs="宋体" w:eastAsia="宋体" w:hint="default"/>
                <w:spacing w:val="-2"/>
                <w:sz w:val="18"/>
                <w:szCs w:val="18"/>
              </w:rPr>
              <w:t>0</w:t>
            </w:r>
            <w:r>
              <w:rPr>
                <w:rFonts w:ascii="宋体" w:hAnsi="宋体" w:cs="宋体" w:eastAsia="宋体" w:hint="default"/>
                <w:spacing w:val="1"/>
                <w:sz w:val="18"/>
                <w:szCs w:val="18"/>
              </w:rPr>
              <w:t>2</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5</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但</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年合计的销售额不低于</w:t>
            </w:r>
            <w:r>
              <w:rPr>
                <w:rFonts w:ascii="宋体" w:hAnsi="宋体" w:cs="宋体" w:eastAsia="宋体" w:hint="default"/>
                <w:sz w:val="18"/>
                <w:szCs w:val="18"/>
              </w:rPr>
              <w:t>144,140.63</w:t>
            </w:r>
            <w:r>
              <w:rPr>
                <w:rFonts w:ascii="宋体" w:hAnsi="宋体" w:cs="宋体" w:eastAsia="宋体" w:hint="default"/>
                <w:sz w:val="18"/>
                <w:szCs w:val="18"/>
              </w:rPr>
              <w:t>万元，同时净利润不低于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3,603.51</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p>
            <w:pPr>
              <w:pStyle w:val="TableParagraph"/>
              <w:spacing w:line="316" w:lineRule="auto" w:before="76"/>
              <w:ind w:left="7" w:right="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144,140.63</w:t>
            </w:r>
            <w:r>
              <w:rPr>
                <w:rFonts w:ascii="宋体" w:hAnsi="宋体" w:cs="宋体" w:eastAsia="宋体" w:hint="default"/>
                <w:sz w:val="18"/>
                <w:szCs w:val="18"/>
              </w:rPr>
              <w:t>万元或净利润小于</w:t>
            </w:r>
            <w:r>
              <w:rPr>
                <w:rFonts w:ascii="宋体" w:hAnsi="宋体" w:cs="宋体" w:eastAsia="宋体" w:hint="default"/>
                <w:sz w:val="18"/>
                <w:szCs w:val="18"/>
              </w:rPr>
              <w:t>3,603.51</w:t>
            </w:r>
            <w:r>
              <w:rPr>
                <w:rFonts w:ascii="宋体" w:hAnsi="宋体" w:cs="宋体" w:eastAsia="宋体" w:hint="default"/>
                <w:sz w:val="18"/>
                <w:szCs w:val="18"/>
              </w:rPr>
              <w:t>万 元，但</w:t>
            </w:r>
            <w:r>
              <w:rPr>
                <w:rFonts w:ascii="宋体" w:hAnsi="宋体" w:cs="宋体" w:eastAsia="宋体" w:hint="default"/>
                <w:sz w:val="18"/>
                <w:szCs w:val="18"/>
              </w:rPr>
              <w:t>4</w:t>
            </w:r>
            <w:r>
              <w:rPr>
                <w:rFonts w:ascii="宋体" w:hAnsi="宋体" w:cs="宋体" w:eastAsia="宋体" w:hint="default"/>
                <w:sz w:val="18"/>
                <w:szCs w:val="18"/>
              </w:rPr>
              <w:t>年合计的销售额不低于</w:t>
            </w:r>
            <w:r>
              <w:rPr>
                <w:rFonts w:ascii="宋体" w:hAnsi="宋体" w:cs="宋体" w:eastAsia="宋体" w:hint="default"/>
                <w:sz w:val="18"/>
                <w:szCs w:val="18"/>
              </w:rPr>
              <w:t>128,832</w:t>
            </w:r>
            <w:r>
              <w:rPr>
                <w:rFonts w:ascii="宋体" w:hAnsi="宋体" w:cs="宋体" w:eastAsia="宋体" w:hint="default"/>
                <w:sz w:val="18"/>
                <w:szCs w:val="18"/>
              </w:rPr>
              <w:t>万元，同时净利润不低于 </w:t>
            </w:r>
            <w:r>
              <w:rPr>
                <w:rFonts w:ascii="宋体" w:hAnsi="宋体" w:cs="宋体" w:eastAsia="宋体" w:hint="default"/>
                <w:sz w:val="18"/>
                <w:szCs w:val="18"/>
              </w:rPr>
              <w:t>3,220.80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w:t>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z w:val="18"/>
                <w:szCs w:val="18"/>
              </w:rPr>
              <w:t>对赌期销售额小于</w:t>
            </w:r>
            <w:r>
              <w:rPr>
                <w:rFonts w:ascii="宋体" w:hAnsi="宋体" w:cs="宋体" w:eastAsia="宋体" w:hint="default"/>
                <w:spacing w:val="-2"/>
                <w:sz w:val="18"/>
                <w:szCs w:val="18"/>
              </w:rPr>
              <w:t>1</w:t>
            </w:r>
            <w:r>
              <w:rPr>
                <w:rFonts w:ascii="宋体" w:hAnsi="宋体" w:cs="宋体" w:eastAsia="宋体" w:hint="default"/>
                <w:spacing w:val="1"/>
                <w:sz w:val="18"/>
                <w:szCs w:val="18"/>
              </w:rPr>
              <w:t>2</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2"/>
                <w:sz w:val="18"/>
                <w:szCs w:val="18"/>
              </w:rPr>
              <w:t>8</w:t>
            </w:r>
            <w:r>
              <w:rPr>
                <w:rFonts w:ascii="宋体" w:hAnsi="宋体" w:cs="宋体" w:eastAsia="宋体" w:hint="default"/>
                <w:spacing w:val="1"/>
                <w:sz w:val="18"/>
                <w:szCs w:val="18"/>
              </w:rPr>
              <w:t>3</w:t>
            </w:r>
            <w:r>
              <w:rPr>
                <w:rFonts w:ascii="宋体" w:hAnsi="宋体" w:cs="宋体" w:eastAsia="宋体" w:hint="default"/>
                <w:spacing w:val="2"/>
                <w:sz w:val="18"/>
                <w:szCs w:val="18"/>
              </w:rPr>
              <w:t>2</w:t>
            </w:r>
            <w:r>
              <w:rPr>
                <w:rFonts w:ascii="宋体" w:hAnsi="宋体" w:cs="宋体" w:eastAsia="宋体" w:hint="default"/>
                <w:spacing w:val="-3"/>
                <w:sz w:val="18"/>
                <w:szCs w:val="18"/>
              </w:rPr>
              <w:t>万</w:t>
            </w:r>
            <w:r>
              <w:rPr>
                <w:rFonts w:ascii="宋体" w:hAnsi="宋体" w:cs="宋体" w:eastAsia="宋体" w:hint="default"/>
                <w:sz w:val="18"/>
                <w:szCs w:val="18"/>
              </w:rPr>
              <w:t>元或净利润小</w:t>
            </w:r>
            <w:r>
              <w:rPr>
                <w:rFonts w:ascii="宋体" w:hAnsi="宋体" w:cs="宋体" w:eastAsia="宋体" w:hint="default"/>
                <w:spacing w:val="-1"/>
                <w:sz w:val="18"/>
                <w:szCs w:val="18"/>
              </w:rPr>
              <w:t>于</w:t>
            </w:r>
            <w:r>
              <w:rPr>
                <w:rFonts w:ascii="宋体" w:hAnsi="宋体" w:cs="宋体" w:eastAsia="宋体" w:hint="default"/>
                <w:spacing w:val="1"/>
                <w:sz w:val="18"/>
                <w:szCs w:val="18"/>
              </w:rPr>
              <w:t>3,</w:t>
            </w:r>
            <w:r>
              <w:rPr>
                <w:rFonts w:ascii="宋体" w:hAnsi="宋体" w:cs="宋体" w:eastAsia="宋体" w:hint="default"/>
                <w:spacing w:val="-2"/>
                <w:sz w:val="18"/>
                <w:szCs w:val="18"/>
              </w:rPr>
              <w:t>2</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8</w:t>
            </w:r>
            <w:r>
              <w:rPr>
                <w:rFonts w:ascii="宋体" w:hAnsi="宋体" w:cs="宋体" w:eastAsia="宋体" w:hint="default"/>
                <w:spacing w:val="2"/>
                <w:sz w:val="18"/>
                <w:szCs w:val="18"/>
              </w:rPr>
              <w:t>0</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但</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年合计的销售额不低于</w:t>
            </w:r>
            <w:r>
              <w:rPr>
                <w:rFonts w:ascii="宋体" w:hAnsi="宋体" w:cs="宋体" w:eastAsia="宋体" w:hint="default"/>
                <w:sz w:val="18"/>
                <w:szCs w:val="18"/>
              </w:rPr>
              <w:t>114,847.62</w:t>
            </w:r>
            <w:r>
              <w:rPr>
                <w:rFonts w:ascii="宋体" w:hAnsi="宋体" w:cs="宋体" w:eastAsia="宋体" w:hint="default"/>
                <w:sz w:val="18"/>
                <w:szCs w:val="18"/>
              </w:rPr>
              <w:t>万元，同时净利润不低于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2,871.19</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w:t>
            </w:r>
          </w:p>
          <w:p>
            <w:pPr>
              <w:pStyle w:val="TableParagraph"/>
              <w:spacing w:line="316" w:lineRule="auto" w:before="76"/>
              <w:ind w:left="7" w:right="6"/>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 零。</w:t>
            </w:r>
          </w:p>
        </w:tc>
      </w:tr>
      <w:tr>
        <w:trPr>
          <w:trHeight w:val="65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z w:val="18"/>
                <w:szCs w:val="18"/>
              </w:rPr>
              <w:t>201801~201912</w:t>
            </w:r>
            <w:r>
              <w:rPr>
                <w:rFonts w:ascii="宋体" w:hAnsi="宋体" w:cs="宋体" w:eastAsia="宋体" w:hint="default"/>
                <w:sz w:val="18"/>
                <w:szCs w:val="18"/>
              </w:rPr>
              <w:t>期间完成收入</w:t>
            </w:r>
            <w:r>
              <w:rPr>
                <w:rFonts w:ascii="宋体" w:hAnsi="宋体" w:cs="宋体" w:eastAsia="宋体" w:hint="default"/>
                <w:sz w:val="18"/>
                <w:szCs w:val="18"/>
              </w:rPr>
              <w:t>73,497.50</w:t>
            </w:r>
            <w:r>
              <w:rPr>
                <w:rFonts w:ascii="宋体" w:hAnsi="宋体" w:cs="宋体" w:eastAsia="宋体" w:hint="default"/>
                <w:sz w:val="18"/>
                <w:szCs w:val="18"/>
              </w:rPr>
              <w:t>万元，净利润</w:t>
            </w:r>
            <w:r>
              <w:rPr>
                <w:rFonts w:ascii="宋体" w:hAnsi="宋体" w:cs="宋体" w:eastAsia="宋体" w:hint="default"/>
                <w:sz w:val="18"/>
                <w:szCs w:val="18"/>
              </w:rPr>
              <w:t>1,809.88</w:t>
            </w:r>
            <w:r>
              <w:rPr>
                <w:rFonts w:ascii="宋体" w:hAnsi="宋体" w:cs="宋体" w:eastAsia="宋体" w:hint="default"/>
                <w:sz w:val="18"/>
                <w:szCs w:val="18"/>
              </w:rPr>
              <w:t>万 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连云港新京旺医疗器械有限公司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34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2018</w:t>
            </w:r>
            <w:r>
              <w:rPr>
                <w:rFonts w:ascii="宋体" w:hAnsi="宋体" w:cs="宋体" w:eastAsia="宋体" w:hint="default"/>
                <w:spacing w:val="-3"/>
                <w:sz w:val="18"/>
                <w:szCs w:val="18"/>
              </w:rPr>
              <w:t>年</w:t>
            </w:r>
            <w:r>
              <w:rPr>
                <w:rFonts w:ascii="宋体" w:hAnsi="宋体" w:cs="宋体" w:eastAsia="宋体" w:hint="default"/>
                <w:spacing w:val="-3"/>
                <w:sz w:val="18"/>
                <w:szCs w:val="18"/>
              </w:rPr>
              <w:t>9</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2021</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自合作基准日起至</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日，对赌期实现销售额不低于</w:t>
            </w:r>
          </w:p>
          <w:p>
            <w:pPr>
              <w:pStyle w:val="TableParagraph"/>
              <w:spacing w:line="316" w:lineRule="auto" w:before="76"/>
              <w:ind w:left="7" w:right="3"/>
              <w:jc w:val="left"/>
              <w:rPr>
                <w:rFonts w:ascii="宋体" w:hAnsi="宋体" w:cs="宋体" w:eastAsia="宋体" w:hint="default"/>
                <w:sz w:val="18"/>
                <w:szCs w:val="18"/>
              </w:rPr>
            </w:pPr>
            <w:r>
              <w:rPr>
                <w:rFonts w:ascii="宋体" w:hAnsi="宋体" w:cs="宋体" w:eastAsia="宋体" w:hint="default"/>
                <w:sz w:val="18"/>
                <w:szCs w:val="18"/>
              </w:rPr>
              <w:t>2,875</w:t>
            </w:r>
            <w:r>
              <w:rPr>
                <w:rFonts w:ascii="宋体" w:hAnsi="宋体" w:cs="宋体" w:eastAsia="宋体" w:hint="default"/>
                <w:sz w:val="18"/>
                <w:szCs w:val="18"/>
              </w:rPr>
              <w:t>万元，同时净利润不低于</w:t>
            </w:r>
            <w:r>
              <w:rPr>
                <w:rFonts w:ascii="宋体" w:hAnsi="宋体" w:cs="宋体" w:eastAsia="宋体" w:hint="default"/>
                <w:sz w:val="18"/>
                <w:szCs w:val="18"/>
              </w:rPr>
              <w:t>250</w:t>
            </w:r>
            <w:r>
              <w:rPr>
                <w:rFonts w:ascii="宋体" w:hAnsi="宋体" w:cs="宋体" w:eastAsia="宋体" w:hint="default"/>
                <w:sz w:val="18"/>
                <w:szCs w:val="18"/>
              </w:rPr>
              <w:t>万元，向乙方支付在第一个合 作年度实际实现的净利润的</w:t>
            </w:r>
            <w:r>
              <w:rPr>
                <w:rFonts w:ascii="宋体" w:hAnsi="宋体" w:cs="宋体" w:eastAsia="宋体" w:hint="default"/>
                <w:sz w:val="18"/>
                <w:szCs w:val="18"/>
              </w:rPr>
              <w:t>51%</w:t>
            </w:r>
            <w:r>
              <w:rPr>
                <w:rFonts w:ascii="宋体" w:hAnsi="宋体" w:cs="宋体" w:eastAsia="宋体" w:hint="default"/>
                <w:sz w:val="18"/>
                <w:szCs w:val="18"/>
              </w:rPr>
              <w:t>作为溢价款。</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252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自</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日，对赌期实现销售额不低于</w:t>
            </w:r>
          </w:p>
          <w:p>
            <w:pPr>
              <w:pStyle w:val="TableParagraph"/>
              <w:spacing w:line="316" w:lineRule="auto" w:before="77"/>
              <w:ind w:left="7" w:right="3"/>
              <w:jc w:val="left"/>
              <w:rPr>
                <w:rFonts w:ascii="宋体" w:hAnsi="宋体" w:cs="宋体" w:eastAsia="宋体" w:hint="default"/>
                <w:sz w:val="18"/>
                <w:szCs w:val="18"/>
              </w:rPr>
            </w:pPr>
            <w:r>
              <w:rPr>
                <w:rFonts w:ascii="宋体" w:hAnsi="宋体" w:cs="宋体" w:eastAsia="宋体" w:hint="default"/>
                <w:spacing w:val="-3"/>
                <w:sz w:val="18"/>
                <w:szCs w:val="18"/>
              </w:rPr>
              <w:t>3,593.75</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312.5</w:t>
            </w:r>
            <w:r>
              <w:rPr>
                <w:rFonts w:ascii="宋体" w:hAnsi="宋体" w:cs="宋体" w:eastAsia="宋体" w:hint="default"/>
                <w:spacing w:val="-3"/>
                <w:sz w:val="18"/>
                <w:szCs w:val="18"/>
              </w:rPr>
              <w:t>万元，向乙方支付在第一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个合作年度实际实现的净利润的</w:t>
            </w:r>
            <w:r>
              <w:rPr>
                <w:rFonts w:ascii="宋体" w:hAnsi="宋体" w:cs="宋体" w:eastAsia="宋体" w:hint="default"/>
                <w:sz w:val="18"/>
                <w:szCs w:val="18"/>
              </w:rPr>
              <w:t>45.90%</w:t>
            </w:r>
            <w:r>
              <w:rPr>
                <w:rFonts w:ascii="宋体" w:hAnsi="宋体" w:cs="宋体" w:eastAsia="宋体" w:hint="default"/>
                <w:sz w:val="18"/>
                <w:szCs w:val="18"/>
              </w:rPr>
              <w:t>作为溢价款。 </w:t>
            </w:r>
            <w:r>
              <w:rPr>
                <w:rFonts w:ascii="宋体" w:hAnsi="宋体" w:cs="宋体" w:eastAsia="宋体" w:hint="default"/>
                <w:sz w:val="18"/>
                <w:szCs w:val="18"/>
              </w:rPr>
              <w:t>3.</w:t>
            </w:r>
            <w:r>
              <w:rPr>
                <w:rFonts w:ascii="宋体" w:hAnsi="宋体" w:cs="宋体" w:eastAsia="宋体" w:hint="default"/>
                <w:sz w:val="18"/>
                <w:szCs w:val="18"/>
              </w:rPr>
              <w:t>自</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日，对赌期实现销售额不低于</w:t>
            </w:r>
          </w:p>
          <w:p>
            <w:pPr>
              <w:pStyle w:val="TableParagraph"/>
              <w:spacing w:line="316" w:lineRule="auto" w:before="19"/>
              <w:ind w:left="7" w:right="5"/>
              <w:jc w:val="left"/>
              <w:rPr>
                <w:rFonts w:ascii="宋体" w:hAnsi="宋体" w:cs="宋体" w:eastAsia="宋体" w:hint="default"/>
                <w:sz w:val="18"/>
                <w:szCs w:val="18"/>
              </w:rPr>
            </w:pPr>
            <w:r>
              <w:rPr>
                <w:rFonts w:ascii="宋体" w:hAnsi="宋体" w:cs="宋体" w:eastAsia="宋体" w:hint="default"/>
                <w:sz w:val="18"/>
                <w:szCs w:val="18"/>
              </w:rPr>
              <w:t>4,492.19</w:t>
            </w:r>
            <w:r>
              <w:rPr>
                <w:rFonts w:ascii="宋体" w:hAnsi="宋体" w:cs="宋体" w:eastAsia="宋体" w:hint="default"/>
                <w:sz w:val="18"/>
                <w:szCs w:val="18"/>
              </w:rPr>
              <w:t>万元，同时净利润不低于</w:t>
            </w:r>
            <w:r>
              <w:rPr>
                <w:rFonts w:ascii="宋体" w:hAnsi="宋体" w:cs="宋体" w:eastAsia="宋体" w:hint="default"/>
                <w:sz w:val="18"/>
                <w:szCs w:val="18"/>
              </w:rPr>
              <w:t>390.63</w:t>
            </w:r>
            <w:r>
              <w:rPr>
                <w:rFonts w:ascii="宋体" w:hAnsi="宋体" w:cs="宋体" w:eastAsia="宋体" w:hint="default"/>
                <w:sz w:val="18"/>
                <w:szCs w:val="18"/>
              </w:rPr>
              <w:t>万元，向乙方支付在第 一个合作年度实际实现的净利润的</w:t>
            </w:r>
            <w:r>
              <w:rPr>
                <w:rFonts w:ascii="宋体" w:hAnsi="宋体" w:cs="宋体" w:eastAsia="宋体" w:hint="default"/>
                <w:sz w:val="18"/>
                <w:szCs w:val="18"/>
              </w:rPr>
              <w:t>40.80%</w:t>
            </w:r>
            <w:r>
              <w:rPr>
                <w:rFonts w:ascii="宋体" w:hAnsi="宋体" w:cs="宋体" w:eastAsia="宋体" w:hint="default"/>
                <w:sz w:val="18"/>
                <w:szCs w:val="18"/>
              </w:rPr>
              <w:t>作为溢价款。 </w:t>
            </w:r>
            <w:r>
              <w:rPr>
                <w:rFonts w:ascii="宋体" w:hAnsi="宋体" w:cs="宋体" w:eastAsia="宋体" w:hint="default"/>
                <w:sz w:val="18"/>
                <w:szCs w:val="18"/>
              </w:rPr>
              <w:t>4.</w:t>
            </w:r>
            <w:r>
              <w:rPr>
                <w:rFonts w:ascii="宋体" w:hAnsi="宋体" w:cs="宋体" w:eastAsia="宋体" w:hint="default"/>
                <w:sz w:val="18"/>
                <w:szCs w:val="18"/>
              </w:rPr>
              <w:t>如在对赌期限内，目标公司累计出现亏损，乙方应按亏损额的</w:t>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z w:val="18"/>
                <w:szCs w:val="18"/>
              </w:rPr>
              <w:t>按甲方书面通知向甲方支付主赔偿金。</w:t>
            </w:r>
          </w:p>
        </w:tc>
      </w:tr>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201809~201908</w:t>
            </w:r>
            <w:r>
              <w:rPr>
                <w:rFonts w:ascii="宋体" w:hAnsi="宋体" w:cs="宋体" w:eastAsia="宋体" w:hint="default"/>
                <w:sz w:val="18"/>
                <w:szCs w:val="18"/>
              </w:rPr>
              <w:t>期间完成收入</w:t>
            </w:r>
            <w:r>
              <w:rPr>
                <w:rFonts w:ascii="宋体" w:hAnsi="宋体" w:cs="宋体" w:eastAsia="宋体" w:hint="default"/>
                <w:sz w:val="18"/>
                <w:szCs w:val="18"/>
              </w:rPr>
              <w:t>3,342.7</w:t>
            </w:r>
            <w:r>
              <w:rPr>
                <w:rFonts w:ascii="宋体" w:hAnsi="宋体" w:cs="宋体" w:eastAsia="宋体" w:hint="default"/>
                <w:sz w:val="18"/>
                <w:szCs w:val="18"/>
              </w:rPr>
              <w:t>万元，净利润</w:t>
            </w:r>
            <w:r>
              <w:rPr>
                <w:rFonts w:ascii="宋体" w:hAnsi="宋体" w:cs="宋体" w:eastAsia="宋体" w:hint="default"/>
                <w:sz w:val="18"/>
                <w:szCs w:val="18"/>
              </w:rPr>
              <w:t>264.16</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北京金凯惠医疗器械有限责任公司、北京恒利首信医疗器械有限公司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2321"/>
        <w:jc w:val="right"/>
      </w:pPr>
      <w:r>
        <w:rPr/>
        <w:pict>
          <v:shape style="position:absolute;margin-left:56.400002pt;margin-top:-63.158268pt;width:419.05pt;height:223.5pt;mso-position-horizontal-relative:page;mso-position-vertical-relative:paragraph;z-index:14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7"/>
                    <w:gridCol w:w="5499"/>
                  </w:tblGrid>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499" w:type="dxa"/>
                        <w:tcBorders>
                          <w:top w:val="single" w:sz="4" w:space="0" w:color="000000"/>
                          <w:left w:val="single" w:sz="4" w:space="0" w:color="000000"/>
                          <w:bottom w:val="single" w:sz="4" w:space="0" w:color="000000"/>
                          <w:right w:val="single" w:sz="4" w:space="0" w:color="000000"/>
                        </w:tcBorders>
                      </w:tcPr>
                      <w:p>
                        <w:pPr/>
                      </w:p>
                    </w:tc>
                  </w:tr>
                  <w:tr>
                    <w:trPr>
                      <w:trHeight w:val="377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3"/>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后的目标公司的销售额和及利润对 赌期内（</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z w:val="18"/>
                            <w:szCs w:val="18"/>
                          </w:rPr>
                          <w:t>日）复合增长率均不低于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对赌期实现销售额不低于</w:t>
                        </w:r>
                        <w:r>
                          <w:rPr>
                            <w:rFonts w:ascii="宋体" w:hAnsi="宋体" w:cs="宋体" w:eastAsia="宋体" w:hint="default"/>
                            <w:spacing w:val="-1"/>
                            <w:sz w:val="18"/>
                            <w:szCs w:val="18"/>
                          </w:rPr>
                          <w:t>33,359.38</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3,335.94</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万元，向乙方支付以实际实现净利润计溢价款。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33,359.38</w:t>
                        </w:r>
                        <w:r>
                          <w:rPr>
                            <w:rFonts w:ascii="宋体" w:hAnsi="宋体" w:cs="宋体" w:eastAsia="宋体" w:hint="default"/>
                            <w:sz w:val="18"/>
                            <w:szCs w:val="18"/>
                          </w:rPr>
                          <w:t>万元或净利润小于</w:t>
                        </w:r>
                        <w:r>
                          <w:rPr>
                            <w:rFonts w:ascii="宋体" w:hAnsi="宋体" w:cs="宋体" w:eastAsia="宋体" w:hint="default"/>
                            <w:sz w:val="18"/>
                            <w:szCs w:val="18"/>
                          </w:rPr>
                          <w:t>3,335.94</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z w:val="18"/>
                            <w:szCs w:val="18"/>
                          </w:rPr>
                          <w:t>年合计的销售额不低于</w:t>
                        </w:r>
                        <w:r>
                          <w:rPr>
                            <w:rFonts w:ascii="宋体" w:hAnsi="宋体" w:cs="宋体" w:eastAsia="宋体" w:hint="default"/>
                            <w:sz w:val="18"/>
                            <w:szCs w:val="18"/>
                          </w:rPr>
                          <w:t>30,576</w:t>
                        </w:r>
                        <w:r>
                          <w:rPr>
                            <w:rFonts w:ascii="宋体" w:hAnsi="宋体" w:cs="宋体" w:eastAsia="宋体" w:hint="default"/>
                            <w:sz w:val="18"/>
                            <w:szCs w:val="18"/>
                          </w:rPr>
                          <w:t>万元，同时净利润不低于</w:t>
                        </w:r>
                        <w:r>
                          <w:rPr>
                            <w:rFonts w:ascii="宋体" w:hAnsi="宋体" w:cs="宋体" w:eastAsia="宋体" w:hint="default"/>
                            <w:sz w:val="18"/>
                            <w:szCs w:val="18"/>
                          </w:rPr>
                          <w:t>3,057.60</w:t>
                        </w:r>
                        <w:r>
                          <w:rPr>
                            <w:rFonts w:ascii="宋体" w:hAnsi="宋体" w:cs="宋体" w:eastAsia="宋体" w:hint="default"/>
                            <w:sz w:val="18"/>
                            <w:szCs w:val="18"/>
                          </w:rPr>
                          <w:t>万元 向乙方支付以实际实现净利润的</w:t>
                        </w:r>
                        <w:r>
                          <w:rPr>
                            <w:rFonts w:ascii="宋体" w:hAnsi="宋体" w:cs="宋体" w:eastAsia="宋体" w:hint="default"/>
                            <w:sz w:val="18"/>
                            <w:szCs w:val="18"/>
                          </w:rPr>
                          <w:t>60%</w:t>
                        </w:r>
                        <w:r>
                          <w:rPr>
                            <w:rFonts w:ascii="宋体" w:hAnsi="宋体" w:cs="宋体" w:eastAsia="宋体" w:hint="default"/>
                            <w:sz w:val="18"/>
                            <w:szCs w:val="18"/>
                          </w:rPr>
                          <w:t>计溢价款。</w:t>
                        </w:r>
                        <w:r>
                          <w:rPr>
                            <w:rFonts w:ascii="宋体" w:hAnsi="宋体" w:cs="宋体" w:eastAsia="宋体" w:hint="default"/>
                            <w:spacing w:val="-87"/>
                            <w:sz w:val="18"/>
                            <w:szCs w:val="18"/>
                          </w:rPr>
                          <w:t>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26,358.62</w:t>
                        </w:r>
                        <w:r>
                          <w:rPr>
                            <w:rFonts w:ascii="宋体" w:hAnsi="宋体" w:cs="宋体" w:eastAsia="宋体" w:hint="default"/>
                            <w:sz w:val="18"/>
                            <w:szCs w:val="18"/>
                          </w:rPr>
                          <w:t>万元或净利润小于</w:t>
                        </w:r>
                        <w:r>
                          <w:rPr>
                            <w:rFonts w:ascii="宋体" w:hAnsi="宋体" w:cs="宋体" w:eastAsia="宋体" w:hint="default"/>
                            <w:sz w:val="18"/>
                            <w:szCs w:val="18"/>
                          </w:rPr>
                          <w:t>3,057.60</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27,953.63</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2,795.36</w:t>
                        </w:r>
                        <w:r>
                          <w:rPr>
                            <w:rFonts w:ascii="宋体" w:hAnsi="宋体" w:cs="宋体" w:eastAsia="宋体" w:hint="default"/>
                            <w:spacing w:val="-1"/>
                            <w:sz w:val="18"/>
                            <w:szCs w:val="18"/>
                          </w:rPr>
                          <w:t>万</w:t>
                        </w:r>
                        <w:r>
                          <w:rPr>
                            <w:rFonts w:ascii="宋体" w:hAnsi="宋体" w:cs="宋体" w:eastAsia="宋体" w:hint="default"/>
                            <w:spacing w:val="-65"/>
                            <w:sz w:val="18"/>
                            <w:szCs w:val="18"/>
                          </w:rPr>
                          <w:t> </w:t>
                        </w:r>
                        <w:r>
                          <w:rPr>
                            <w:rFonts w:ascii="宋体" w:hAnsi="宋体" w:cs="宋体" w:eastAsia="宋体" w:hint="default"/>
                            <w:sz w:val="18"/>
                            <w:szCs w:val="18"/>
                          </w:rPr>
                          <w:t>元，向乙方支付以实际实现净利润</w:t>
                        </w:r>
                        <w:r>
                          <w:rPr>
                            <w:rFonts w:ascii="宋体" w:hAnsi="宋体" w:cs="宋体" w:eastAsia="宋体" w:hint="default"/>
                            <w:sz w:val="18"/>
                            <w:szCs w:val="18"/>
                          </w:rPr>
                          <w:t>40%</w:t>
                        </w:r>
                        <w:r>
                          <w:rPr>
                            <w:rFonts w:ascii="宋体" w:hAnsi="宋体" w:cs="宋体" w:eastAsia="宋体" w:hint="default"/>
                            <w:sz w:val="18"/>
                            <w:szCs w:val="18"/>
                          </w:rPr>
                          <w:t>计溢价款。</w:t>
                        </w:r>
                        <w:r>
                          <w:rPr>
                            <w:rFonts w:ascii="宋体" w:hAnsi="宋体" w:cs="宋体" w:eastAsia="宋体" w:hint="default"/>
                            <w:spacing w:val="-87"/>
                            <w:sz w:val="18"/>
                            <w:szCs w:val="18"/>
                          </w:rPr>
                          <w:t>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27,953.63</w:t>
                        </w:r>
                        <w:r>
                          <w:rPr>
                            <w:rFonts w:ascii="宋体" w:hAnsi="宋体" w:cs="宋体" w:eastAsia="宋体" w:hint="default"/>
                            <w:sz w:val="18"/>
                            <w:szCs w:val="18"/>
                          </w:rPr>
                          <w:t>万元或净利润小于</w:t>
                        </w:r>
                        <w:r>
                          <w:rPr>
                            <w:rFonts w:ascii="宋体" w:hAnsi="宋体" w:cs="宋体" w:eastAsia="宋体" w:hint="default"/>
                            <w:sz w:val="18"/>
                            <w:szCs w:val="18"/>
                          </w:rPr>
                          <w:t>2,795.36</w:t>
                        </w:r>
                        <w:r>
                          <w:rPr>
                            <w:rFonts w:ascii="宋体" w:hAnsi="宋体" w:cs="宋体" w:eastAsia="宋体" w:hint="default"/>
                            <w:sz w:val="18"/>
                            <w:szCs w:val="18"/>
                          </w:rPr>
                          <w:t>万元，但</w:t>
                        </w:r>
                        <w:r>
                          <w:rPr>
                            <w:rFonts w:ascii="宋体" w:hAnsi="宋体" w:cs="宋体" w:eastAsia="宋体" w:hint="default"/>
                            <w:sz w:val="18"/>
                            <w:szCs w:val="18"/>
                          </w:rPr>
                          <w:t>3 </w:t>
                        </w:r>
                        <w:r>
                          <w:rPr>
                            <w:rFonts w:ascii="宋体" w:hAnsi="宋体" w:cs="宋体" w:eastAsia="宋体" w:hint="default"/>
                            <w:spacing w:val="-1"/>
                            <w:sz w:val="18"/>
                            <w:szCs w:val="18"/>
                          </w:rPr>
                          <w:t>年合计的销售额不低于</w:t>
                        </w:r>
                        <w:r>
                          <w:rPr>
                            <w:rFonts w:ascii="宋体" w:hAnsi="宋体" w:cs="宋体" w:eastAsia="宋体" w:hint="default"/>
                            <w:spacing w:val="-1"/>
                            <w:sz w:val="18"/>
                            <w:szCs w:val="18"/>
                          </w:rPr>
                          <w:t>21,000</w:t>
                        </w:r>
                        <w:r>
                          <w:rPr>
                            <w:rFonts w:ascii="宋体" w:hAnsi="宋体" w:cs="宋体" w:eastAsia="宋体" w:hint="default"/>
                            <w:spacing w:val="-1"/>
                            <w:sz w:val="18"/>
                            <w:szCs w:val="18"/>
                          </w:rPr>
                          <w:t>万元，同时净利润不低于</w:t>
                        </w:r>
                        <w:r>
                          <w:rPr>
                            <w:rFonts w:ascii="宋体" w:hAnsi="宋体" w:cs="宋体" w:eastAsia="宋体" w:hint="default"/>
                            <w:spacing w:val="-1"/>
                            <w:sz w:val="18"/>
                            <w:szCs w:val="18"/>
                          </w:rPr>
                          <w:t>2,100</w:t>
                        </w:r>
                        <w:r>
                          <w:rPr>
                            <w:rFonts w:ascii="宋体" w:hAnsi="宋体" w:cs="宋体" w:eastAsia="宋体" w:hint="default"/>
                            <w:spacing w:val="-1"/>
                            <w:sz w:val="18"/>
                            <w:szCs w:val="18"/>
                          </w:rPr>
                          <w:t>万元，向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乙方支付以实际实现净利润</w:t>
                        </w:r>
                        <w:r>
                          <w:rPr>
                            <w:rFonts w:ascii="宋体" w:hAnsi="宋体" w:cs="宋体" w:eastAsia="宋体" w:hint="default"/>
                            <w:sz w:val="18"/>
                            <w:szCs w:val="18"/>
                          </w:rPr>
                          <w:t>20%</w:t>
                        </w:r>
                        <w:r>
                          <w:rPr>
                            <w:rFonts w:ascii="宋体" w:hAnsi="宋体" w:cs="宋体" w:eastAsia="宋体" w:hint="default"/>
                            <w:sz w:val="18"/>
                            <w:szCs w:val="18"/>
                          </w:rPr>
                          <w:t>计溢价款。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201807~201906</w:t>
                        </w:r>
                        <w:r>
                          <w:rPr>
                            <w:rFonts w:ascii="宋体" w:hAnsi="宋体" w:cs="宋体" w:eastAsia="宋体" w:hint="default"/>
                            <w:sz w:val="18"/>
                            <w:szCs w:val="18"/>
                          </w:rPr>
                          <w:t>期间完成收入</w:t>
                        </w:r>
                        <w:r>
                          <w:rPr>
                            <w:rFonts w:ascii="宋体" w:hAnsi="宋体" w:cs="宋体" w:eastAsia="宋体" w:hint="default"/>
                            <w:sz w:val="18"/>
                            <w:szCs w:val="18"/>
                          </w:rPr>
                          <w:t>12,677.72</w:t>
                        </w:r>
                        <w:r>
                          <w:rPr>
                            <w:rFonts w:ascii="宋体" w:hAnsi="宋体" w:cs="宋体" w:eastAsia="宋体" w:hint="default"/>
                            <w:sz w:val="18"/>
                            <w:szCs w:val="18"/>
                          </w:rPr>
                          <w:t>万元，净利润</w:t>
                        </w:r>
                        <w:r>
                          <w:rPr>
                            <w:rFonts w:ascii="宋体" w:hAnsi="宋体" w:cs="宋体" w:eastAsia="宋体" w:hint="default"/>
                            <w:sz w:val="18"/>
                            <w:szCs w:val="18"/>
                          </w:rPr>
                          <w:t>1,035.98</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172" w:right="1133"/>
        <w:jc w:val="left"/>
      </w:pPr>
      <w:r>
        <w:rPr/>
        <w:t>浙江拓诚医疗器械有限公司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867"/>
        <w:gridCol w:w="6380"/>
      </w:tblGrid>
      <w:tr>
        <w:trPr>
          <w:trHeight w:val="3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380" w:type="dxa"/>
            <w:tcBorders>
              <w:top w:val="single" w:sz="4" w:space="0" w:color="000000"/>
              <w:left w:val="single" w:sz="4" w:space="0" w:color="000000"/>
              <w:bottom w:val="single" w:sz="4" w:space="0" w:color="000000"/>
              <w:right w:val="single" w:sz="4" w:space="0" w:color="000000"/>
            </w:tcBorders>
          </w:tcPr>
          <w:p>
            <w:pPr/>
          </w:p>
        </w:tc>
      </w:tr>
      <w:tr>
        <w:trPr>
          <w:trHeight w:val="2216"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pacing w:val="-3"/>
                <w:sz w:val="18"/>
                <w:szCs w:val="18"/>
              </w:rPr>
              <w:t>业绩承诺金额：乙方保证合作基准日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后的目标公司的销售额和及利润对 </w:t>
            </w:r>
            <w:r>
              <w:rPr>
                <w:rFonts w:ascii="宋体" w:hAnsi="宋体" w:cs="宋体" w:eastAsia="宋体" w:hint="default"/>
                <w:spacing w:val="-2"/>
                <w:sz w:val="18"/>
                <w:szCs w:val="18"/>
              </w:rPr>
              <w:t>赌期内（</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84"/>
                <w:sz w:val="18"/>
                <w:szCs w:val="18"/>
              </w:rPr>
              <w:t> </w:t>
            </w:r>
            <w:r>
              <w:rPr>
                <w:rFonts w:ascii="宋体" w:hAnsi="宋体" w:cs="宋体" w:eastAsia="宋体" w:hint="default"/>
                <w:sz w:val="18"/>
                <w:szCs w:val="18"/>
              </w:rPr>
              <w:t>31</w:t>
            </w:r>
            <w:r>
              <w:rPr>
                <w:rFonts w:ascii="宋体" w:hAnsi="宋体" w:cs="宋体" w:eastAsia="宋体" w:hint="default"/>
                <w:sz w:val="18"/>
                <w:szCs w:val="18"/>
              </w:rPr>
              <w:t>日）复合增长率均不低于</w:t>
            </w:r>
            <w:r>
              <w:rPr>
                <w:rFonts w:ascii="宋体" w:hAnsi="宋体" w:cs="宋体" w:eastAsia="宋体" w:hint="default"/>
                <w:sz w:val="18"/>
                <w:szCs w:val="18"/>
              </w:rPr>
              <w:t>20%</w:t>
            </w:r>
            <w:r>
              <w:rPr>
                <w:rFonts w:ascii="宋体" w:hAnsi="宋体" w:cs="宋体" w:eastAsia="宋体" w:hint="default"/>
                <w:sz w:val="18"/>
                <w:szCs w:val="18"/>
              </w:rPr>
              <w:t>。</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对赌期实现销售额不低于</w:t>
            </w:r>
            <w:r>
              <w:rPr>
                <w:rFonts w:ascii="宋体" w:hAnsi="宋体" w:cs="宋体" w:eastAsia="宋体" w:hint="default"/>
                <w:spacing w:val="-1"/>
                <w:sz w:val="18"/>
                <w:szCs w:val="18"/>
              </w:rPr>
              <w:t>34,944</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4,368</w:t>
            </w:r>
            <w:r>
              <w:rPr>
                <w:rFonts w:ascii="宋体" w:hAnsi="宋体" w:cs="宋体" w:eastAsia="宋体" w:hint="default"/>
                <w:spacing w:val="-1"/>
                <w:sz w:val="18"/>
                <w:szCs w:val="18"/>
              </w:rPr>
              <w:t>万元，向乙方支付</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7.5</w:t>
            </w:r>
            <w:r>
              <w:rPr>
                <w:rFonts w:ascii="宋体" w:hAnsi="宋体" w:cs="宋体" w:eastAsia="宋体" w:hint="default"/>
                <w:sz w:val="18"/>
                <w:szCs w:val="18"/>
              </w:rPr>
              <w:t>倍溢价款。</w:t>
            </w:r>
          </w:p>
          <w:p>
            <w:pPr>
              <w:pStyle w:val="TableParagraph"/>
              <w:spacing w:line="319" w:lineRule="auto" w:before="76"/>
              <w:ind w:left="4" w:right="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34,944</w:t>
            </w:r>
            <w:r>
              <w:rPr>
                <w:rFonts w:ascii="宋体" w:hAnsi="宋体" w:cs="宋体" w:eastAsia="宋体" w:hint="default"/>
                <w:sz w:val="18"/>
                <w:szCs w:val="18"/>
              </w:rPr>
              <w:t>万元或净利润小于</w:t>
            </w:r>
            <w:r>
              <w:rPr>
                <w:rFonts w:ascii="宋体" w:hAnsi="宋体" w:cs="宋体" w:eastAsia="宋体" w:hint="default"/>
                <w:sz w:val="18"/>
                <w:szCs w:val="18"/>
              </w:rPr>
              <w:t>4,368</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 低于</w:t>
            </w:r>
            <w:r>
              <w:rPr>
                <w:rFonts w:ascii="宋体" w:hAnsi="宋体" w:cs="宋体" w:eastAsia="宋体" w:hint="default"/>
                <w:sz w:val="18"/>
                <w:szCs w:val="18"/>
              </w:rPr>
              <w:t>31,947</w:t>
            </w:r>
            <w:r>
              <w:rPr>
                <w:rFonts w:ascii="宋体" w:hAnsi="宋体" w:cs="宋体" w:eastAsia="宋体" w:hint="default"/>
                <w:sz w:val="18"/>
                <w:szCs w:val="18"/>
              </w:rPr>
              <w:t>万元，同时净利润不低于</w:t>
            </w:r>
            <w:r>
              <w:rPr>
                <w:rFonts w:ascii="宋体" w:hAnsi="宋体" w:cs="宋体" w:eastAsia="宋体" w:hint="default"/>
                <w:sz w:val="18"/>
                <w:szCs w:val="18"/>
              </w:rPr>
              <w:t>3,993.38</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pacing w:val="-1"/>
                <w:sz w:val="18"/>
                <w:szCs w:val="18"/>
              </w:rPr>
              <w:t>3.</w:t>
            </w:r>
            <w:r>
              <w:rPr>
                <w:rFonts w:ascii="宋体" w:hAnsi="宋体" w:cs="宋体" w:eastAsia="宋体" w:hint="default"/>
                <w:spacing w:val="-1"/>
                <w:sz w:val="18"/>
                <w:szCs w:val="18"/>
              </w:rPr>
              <w:t>对赌期销售额小于</w:t>
            </w:r>
            <w:r>
              <w:rPr>
                <w:rFonts w:ascii="宋体" w:hAnsi="宋体" w:cs="宋体" w:eastAsia="宋体" w:hint="default"/>
                <w:spacing w:val="-1"/>
                <w:sz w:val="18"/>
                <w:szCs w:val="18"/>
              </w:rPr>
              <w:t>31,947</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3,993.38</w:t>
            </w:r>
            <w:r>
              <w:rPr>
                <w:rFonts w:ascii="宋体" w:hAnsi="宋体" w:cs="宋体" w:eastAsia="宋体" w:hint="default"/>
                <w:spacing w:val="-1"/>
                <w:sz w:val="18"/>
                <w:szCs w:val="18"/>
              </w:rPr>
              <w:t>万元，但</w:t>
            </w:r>
            <w:r>
              <w:rPr>
                <w:rFonts w:ascii="宋体" w:hAnsi="宋体" w:cs="宋体" w:eastAsia="宋体" w:hint="default"/>
                <w:spacing w:val="-1"/>
                <w:sz w:val="18"/>
                <w:szCs w:val="18"/>
              </w:rPr>
              <w:t>3</w:t>
            </w:r>
            <w:r>
              <w:rPr>
                <w:rFonts w:ascii="宋体" w:hAnsi="宋体" w:cs="宋体" w:eastAsia="宋体" w:hint="default"/>
                <w:spacing w:val="-1"/>
                <w:sz w:val="18"/>
                <w:szCs w:val="18"/>
              </w:rPr>
              <w:t>年合计的销售额</w:t>
            </w:r>
            <w:r>
              <w:rPr>
                <w:rFonts w:ascii="宋体" w:hAnsi="宋体" w:cs="宋体" w:eastAsia="宋体" w:hint="default"/>
                <w:spacing w:val="-85"/>
                <w:sz w:val="18"/>
                <w:szCs w:val="18"/>
              </w:rPr>
              <w:t> </w:t>
            </w:r>
            <w:r>
              <w:rPr>
                <w:rFonts w:ascii="宋体" w:hAnsi="宋体" w:cs="宋体" w:eastAsia="宋体" w:hint="default"/>
                <w:sz w:val="18"/>
                <w:szCs w:val="18"/>
              </w:rPr>
              <w:t>不低于</w:t>
            </w:r>
            <w:r>
              <w:rPr>
                <w:rFonts w:ascii="宋体" w:hAnsi="宋体" w:cs="宋体" w:eastAsia="宋体" w:hint="default"/>
                <w:sz w:val="18"/>
                <w:szCs w:val="18"/>
              </w:rPr>
              <w:t>24,000</w:t>
            </w:r>
            <w:r>
              <w:rPr>
                <w:rFonts w:ascii="宋体" w:hAnsi="宋体" w:cs="宋体" w:eastAsia="宋体" w:hint="default"/>
                <w:sz w:val="18"/>
                <w:szCs w:val="18"/>
              </w:rPr>
              <w:t>万元，同时净利润不低于</w:t>
            </w:r>
            <w:r>
              <w:rPr>
                <w:rFonts w:ascii="宋体" w:hAnsi="宋体" w:cs="宋体" w:eastAsia="宋体" w:hint="default"/>
                <w:sz w:val="18"/>
                <w:szCs w:val="18"/>
              </w:rPr>
              <w:t>3,000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对赌期内销售额或净利润年复合增长率小于零，股权溢价款为零。</w:t>
            </w:r>
          </w:p>
        </w:tc>
      </w:tr>
      <w:tr>
        <w:trPr>
          <w:trHeight w:val="341"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201801~201912</w:t>
            </w:r>
            <w:r>
              <w:rPr>
                <w:rFonts w:ascii="宋体" w:hAnsi="宋体" w:cs="宋体" w:eastAsia="宋体" w:hint="default"/>
                <w:sz w:val="18"/>
                <w:szCs w:val="18"/>
              </w:rPr>
              <w:t>期间完成收入</w:t>
            </w:r>
            <w:r>
              <w:rPr>
                <w:rFonts w:ascii="宋体" w:hAnsi="宋体" w:cs="宋体" w:eastAsia="宋体" w:hint="default"/>
                <w:sz w:val="18"/>
                <w:szCs w:val="18"/>
              </w:rPr>
              <w:t>51,212.29</w:t>
            </w:r>
            <w:r>
              <w:rPr>
                <w:rFonts w:ascii="宋体" w:hAnsi="宋体" w:cs="宋体" w:eastAsia="宋体" w:hint="default"/>
                <w:sz w:val="18"/>
                <w:szCs w:val="18"/>
              </w:rPr>
              <w:t>万元，净利润</w:t>
            </w:r>
            <w:r>
              <w:rPr>
                <w:rFonts w:ascii="宋体" w:hAnsi="宋体" w:cs="宋体" w:eastAsia="宋体" w:hint="default"/>
                <w:sz w:val="18"/>
                <w:szCs w:val="18"/>
              </w:rPr>
              <w:t>4,108.82</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浙江金合博成生物医药有限公司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158"/>
        <w:gridCol w:w="7089"/>
      </w:tblGrid>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7089"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2"/>
                <w:sz w:val="18"/>
                <w:szCs w:val="18"/>
              </w:rPr>
              <w:t>业绩承诺金额：乙方保证合</w:t>
            </w:r>
            <w:r>
              <w:rPr>
                <w:rFonts w:ascii="宋体" w:hAnsi="宋体" w:cs="宋体" w:eastAsia="宋体" w:hint="default"/>
                <w:sz w:val="18"/>
                <w:szCs w:val="18"/>
              </w:rPr>
              <w:t> 作基准日后的目标公司的 销售额和及利润对赌期内</w:t>
            </w:r>
          </w:p>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2022</w:t>
            </w:r>
            <w:r>
              <w:rPr>
                <w:rFonts w:ascii="宋体" w:hAnsi="宋体" w:cs="宋体" w:eastAsia="宋体" w:hint="default"/>
                <w:sz w:val="18"/>
                <w:szCs w:val="18"/>
              </w:rPr>
              <w:t>年</w:t>
            </w:r>
            <w:r>
              <w:rPr>
                <w:rFonts w:ascii="宋体" w:hAnsi="宋体" w:cs="宋体" w:eastAsia="宋体" w:hint="default"/>
                <w:sz w:val="18"/>
                <w:szCs w:val="18"/>
              </w:rPr>
              <w:t>1</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4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如目标公司在对赌期内的净利润和销售额的年复合增长率均不低于</w:t>
            </w:r>
            <w:r>
              <w:rPr>
                <w:rFonts w:ascii="宋体" w:hAnsi="宋体" w:cs="宋体" w:eastAsia="宋体" w:hint="default"/>
                <w:sz w:val="18"/>
                <w:szCs w:val="18"/>
              </w:rPr>
              <w:t>28.50%</w:t>
            </w:r>
            <w:r>
              <w:rPr>
                <w:rFonts w:ascii="宋体" w:hAnsi="宋体" w:cs="宋体" w:eastAsia="宋体" w:hint="default"/>
                <w:sz w:val="18"/>
                <w:szCs w:val="18"/>
              </w:rPr>
              <w:t>（即对赌期共 </w:t>
            </w:r>
            <w:r>
              <w:rPr>
                <w:rFonts w:ascii="宋体" w:hAnsi="宋体" w:cs="宋体" w:eastAsia="宋体" w:hint="default"/>
                <w:spacing w:val="-2"/>
                <w:sz w:val="18"/>
                <w:szCs w:val="18"/>
              </w:rPr>
              <w:t>实现的销售额不低于</w:t>
            </w:r>
            <w:r>
              <w:rPr>
                <w:rFonts w:ascii="宋体" w:hAnsi="宋体" w:cs="宋体" w:eastAsia="宋体" w:hint="default"/>
                <w:spacing w:val="-2"/>
                <w:sz w:val="18"/>
                <w:szCs w:val="18"/>
              </w:rPr>
              <w:t>38,715.63</w:t>
            </w:r>
            <w:r>
              <w:rPr>
                <w:rFonts w:ascii="宋体" w:hAnsi="宋体" w:cs="宋体" w:eastAsia="宋体" w:hint="default"/>
                <w:spacing w:val="-2"/>
                <w:sz w:val="18"/>
                <w:szCs w:val="18"/>
              </w:rPr>
              <w:t>万元，且净利润不低于</w:t>
            </w:r>
            <w:r>
              <w:rPr>
                <w:rFonts w:ascii="宋体" w:hAnsi="宋体" w:cs="宋体" w:eastAsia="宋体" w:hint="default"/>
                <w:spacing w:val="-2"/>
                <w:sz w:val="18"/>
                <w:szCs w:val="18"/>
              </w:rPr>
              <w:t>3,871.56</w:t>
            </w:r>
            <w:r>
              <w:rPr>
                <w:rFonts w:ascii="宋体" w:hAnsi="宋体" w:cs="宋体" w:eastAsia="宋体" w:hint="default"/>
                <w:spacing w:val="-2"/>
                <w:sz w:val="18"/>
                <w:szCs w:val="18"/>
              </w:rPr>
              <w:t>万元），则甲方在前述统算</w:t>
            </w:r>
            <w:r>
              <w:rPr>
                <w:rFonts w:ascii="宋体" w:hAnsi="宋体" w:cs="宋体" w:eastAsia="宋体" w:hint="default"/>
                <w:sz w:val="18"/>
                <w:szCs w:val="18"/>
              </w:rPr>
              <w:t> 结果出具后</w:t>
            </w:r>
            <w:r>
              <w:rPr>
                <w:rFonts w:ascii="宋体" w:hAnsi="宋体" w:cs="宋体" w:eastAsia="宋体" w:hint="default"/>
                <w:sz w:val="18"/>
                <w:szCs w:val="18"/>
              </w:rPr>
              <w:t>30</w:t>
            </w:r>
            <w:r>
              <w:rPr>
                <w:rFonts w:ascii="宋体" w:hAnsi="宋体" w:cs="宋体" w:eastAsia="宋体" w:hint="default"/>
                <w:sz w:val="18"/>
                <w:szCs w:val="18"/>
              </w:rPr>
              <w:t>日内，向乙方支付全部溢价款。 </w:t>
            </w:r>
            <w:r>
              <w:rPr>
                <w:rFonts w:ascii="宋体" w:hAnsi="宋体" w:cs="宋体" w:eastAsia="宋体" w:hint="default"/>
                <w:sz w:val="18"/>
                <w:szCs w:val="18"/>
              </w:rPr>
              <w:t>2.</w:t>
            </w:r>
            <w:r>
              <w:rPr>
                <w:rFonts w:ascii="宋体" w:hAnsi="宋体" w:cs="宋体" w:eastAsia="宋体" w:hint="default"/>
                <w:sz w:val="18"/>
                <w:szCs w:val="18"/>
              </w:rPr>
              <w:t>如目标公司在对赌期内的净利润和销售额的年复合增长率均小于</w:t>
            </w:r>
            <w:r>
              <w:rPr>
                <w:rFonts w:ascii="宋体" w:hAnsi="宋体" w:cs="宋体" w:eastAsia="宋体" w:hint="default"/>
                <w:sz w:val="18"/>
                <w:szCs w:val="18"/>
              </w:rPr>
              <w:t>28.50%</w:t>
            </w:r>
            <w:r>
              <w:rPr>
                <w:rFonts w:ascii="宋体" w:hAnsi="宋体" w:cs="宋体" w:eastAsia="宋体" w:hint="default"/>
                <w:sz w:val="18"/>
                <w:szCs w:val="18"/>
              </w:rPr>
              <w:t>，但均大于</w:t>
            </w:r>
            <w:r>
              <w:rPr>
                <w:rFonts w:ascii="宋体" w:hAnsi="宋体" w:cs="宋体" w:eastAsia="宋体" w:hint="default"/>
                <w:sz w:val="18"/>
                <w:szCs w:val="18"/>
              </w:rPr>
              <w:t>23%</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160"/>
        <w:gridCol w:w="7086"/>
      </w:tblGrid>
      <w:tr>
        <w:trPr>
          <w:trHeight w:val="50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日）复合增长率第一、 第二年均不低于</w:t>
            </w:r>
            <w:r>
              <w:rPr>
                <w:rFonts w:ascii="宋体" w:hAnsi="宋体" w:cs="宋体" w:eastAsia="宋体" w:hint="default"/>
                <w:sz w:val="18"/>
                <w:szCs w:val="18"/>
              </w:rPr>
              <w:t>30%</w:t>
            </w:r>
            <w:r>
              <w:rPr>
                <w:rFonts w:ascii="宋体" w:hAnsi="宋体" w:cs="宋体" w:eastAsia="宋体" w:hint="default"/>
                <w:sz w:val="18"/>
                <w:szCs w:val="18"/>
              </w:rPr>
              <w:t>，第三</w:t>
            </w:r>
            <w:r>
              <w:rPr>
                <w:rFonts w:ascii="宋体" w:hAnsi="宋体" w:cs="宋体" w:eastAsia="宋体" w:hint="default"/>
                <w:spacing w:val="-87"/>
                <w:sz w:val="18"/>
                <w:szCs w:val="18"/>
              </w:rPr>
              <w:t> </w:t>
            </w:r>
            <w:r>
              <w:rPr>
                <w:rFonts w:ascii="宋体" w:hAnsi="宋体" w:cs="宋体" w:eastAsia="宋体" w:hint="default"/>
                <w:sz w:val="18"/>
                <w:szCs w:val="18"/>
              </w:rPr>
              <w:t>年、第四年均不低于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1"/>
                <w:sz w:val="18"/>
                <w:szCs w:val="18"/>
              </w:rPr>
              <w:t>（即</w:t>
            </w:r>
            <w:r>
              <w:rPr>
                <w:rFonts w:ascii="宋体" w:hAnsi="宋体" w:cs="宋体" w:eastAsia="宋体" w:hint="default"/>
                <w:spacing w:val="-1"/>
                <w:sz w:val="18"/>
                <w:szCs w:val="18"/>
              </w:rPr>
              <w:t>4</w:t>
            </w:r>
            <w:r>
              <w:rPr>
                <w:rFonts w:ascii="宋体" w:hAnsi="宋体" w:cs="宋体" w:eastAsia="宋体" w:hint="default"/>
                <w:spacing w:val="-1"/>
                <w:sz w:val="18"/>
                <w:szCs w:val="18"/>
              </w:rPr>
              <w:t>年的合计销售额小于</w:t>
            </w:r>
            <w:r>
              <w:rPr>
                <w:rFonts w:ascii="宋体" w:hAnsi="宋体" w:cs="宋体" w:eastAsia="宋体" w:hint="default"/>
                <w:spacing w:val="-1"/>
                <w:sz w:val="18"/>
                <w:szCs w:val="18"/>
              </w:rPr>
              <w:t>38,715.63</w:t>
            </w:r>
            <w:r>
              <w:rPr>
                <w:rFonts w:ascii="宋体" w:hAnsi="宋体" w:cs="宋体" w:eastAsia="宋体" w:hint="default"/>
                <w:spacing w:val="-1"/>
                <w:sz w:val="18"/>
                <w:szCs w:val="18"/>
              </w:rPr>
              <w:t>万元，或净利润小于</w:t>
            </w:r>
            <w:r>
              <w:rPr>
                <w:rFonts w:ascii="宋体" w:hAnsi="宋体" w:cs="宋体" w:eastAsia="宋体" w:hint="default"/>
                <w:spacing w:val="-1"/>
                <w:sz w:val="18"/>
                <w:szCs w:val="18"/>
              </w:rPr>
              <w:t>3,871.56</w:t>
            </w:r>
            <w:r>
              <w:rPr>
                <w:rFonts w:ascii="宋体" w:hAnsi="宋体" w:cs="宋体" w:eastAsia="宋体" w:hint="default"/>
                <w:spacing w:val="-1"/>
                <w:sz w:val="18"/>
                <w:szCs w:val="18"/>
              </w:rPr>
              <w:t>万元，但</w:t>
            </w:r>
            <w:r>
              <w:rPr>
                <w:rFonts w:ascii="宋体" w:hAnsi="宋体" w:cs="宋体" w:eastAsia="宋体" w:hint="default"/>
                <w:spacing w:val="-1"/>
                <w:sz w:val="18"/>
                <w:szCs w:val="18"/>
              </w:rPr>
              <w:t>4</w:t>
            </w:r>
            <w:r>
              <w:rPr>
                <w:rFonts w:ascii="宋体" w:hAnsi="宋体" w:cs="宋体" w:eastAsia="宋体" w:hint="default"/>
                <w:spacing w:val="-1"/>
                <w:sz w:val="18"/>
                <w:szCs w:val="18"/>
              </w:rPr>
              <w:t>年的合计销售</w:t>
            </w:r>
            <w:r>
              <w:rPr>
                <w:rFonts w:ascii="宋体" w:hAnsi="宋体" w:cs="宋体" w:eastAsia="宋体" w:hint="default"/>
                <w:spacing w:val="-86"/>
                <w:sz w:val="18"/>
                <w:szCs w:val="18"/>
              </w:rPr>
              <w:t> </w:t>
            </w:r>
            <w:r>
              <w:rPr>
                <w:rFonts w:ascii="宋体" w:hAnsi="宋体" w:cs="宋体" w:eastAsia="宋体" w:hint="default"/>
                <w:spacing w:val="-2"/>
                <w:sz w:val="18"/>
                <w:szCs w:val="18"/>
              </w:rPr>
              <w:t>额不低于</w:t>
            </w:r>
            <w:r>
              <w:rPr>
                <w:rFonts w:ascii="宋体" w:hAnsi="宋体" w:cs="宋体" w:eastAsia="宋体" w:hint="default"/>
                <w:spacing w:val="-2"/>
                <w:sz w:val="18"/>
                <w:szCs w:val="18"/>
              </w:rPr>
              <w:t>34,463.17</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3,446.32</w:t>
            </w:r>
            <w:r>
              <w:rPr>
                <w:rFonts w:ascii="宋体" w:hAnsi="宋体" w:cs="宋体" w:eastAsia="宋体" w:hint="default"/>
                <w:spacing w:val="-2"/>
                <w:sz w:val="18"/>
                <w:szCs w:val="18"/>
              </w:rPr>
              <w:t>万元），则按基准净利润的</w:t>
            </w:r>
            <w:r>
              <w:rPr>
                <w:rFonts w:ascii="宋体" w:hAnsi="宋体" w:cs="宋体" w:eastAsia="宋体" w:hint="default"/>
                <w:spacing w:val="-2"/>
                <w:sz w:val="18"/>
                <w:szCs w:val="18"/>
              </w:rPr>
              <w:t>51%</w:t>
            </w:r>
            <w:r>
              <w:rPr>
                <w:rFonts w:ascii="宋体" w:hAnsi="宋体" w:cs="宋体" w:eastAsia="宋体" w:hint="default"/>
                <w:spacing w:val="-2"/>
                <w:sz w:val="18"/>
                <w:szCs w:val="18"/>
              </w:rPr>
              <w:t>的</w:t>
            </w:r>
            <w:r>
              <w:rPr>
                <w:rFonts w:ascii="宋体" w:hAnsi="宋体" w:cs="宋体" w:eastAsia="宋体" w:hint="default"/>
                <w:spacing w:val="-2"/>
                <w:sz w:val="18"/>
                <w:szCs w:val="18"/>
              </w:rPr>
              <w:t>6</w:t>
            </w:r>
            <w:r>
              <w:rPr>
                <w:rFonts w:ascii="宋体" w:hAnsi="宋体" w:cs="宋体" w:eastAsia="宋体" w:hint="default"/>
                <w:spacing w:val="-2"/>
                <w:sz w:val="18"/>
                <w:szCs w:val="18"/>
              </w:rPr>
              <w:t>倍</w:t>
            </w:r>
            <w:r>
              <w:rPr>
                <w:rFonts w:ascii="宋体" w:hAnsi="宋体" w:cs="宋体" w:eastAsia="宋体" w:hint="default"/>
                <w:spacing w:val="-85"/>
                <w:sz w:val="18"/>
                <w:szCs w:val="18"/>
              </w:rPr>
              <w:t> </w:t>
            </w:r>
            <w:r>
              <w:rPr>
                <w:rFonts w:ascii="宋体" w:hAnsi="宋体" w:cs="宋体" w:eastAsia="宋体" w:hint="default"/>
                <w:sz w:val="18"/>
                <w:szCs w:val="18"/>
              </w:rPr>
              <w:t>重新计算股权溢价款。 </w:t>
            </w:r>
            <w:r>
              <w:rPr>
                <w:rFonts w:ascii="宋体" w:hAnsi="宋体" w:cs="宋体" w:eastAsia="宋体" w:hint="default"/>
                <w:spacing w:val="-1"/>
                <w:sz w:val="18"/>
                <w:szCs w:val="18"/>
              </w:rPr>
              <w:t>3.</w:t>
            </w:r>
            <w:r>
              <w:rPr>
                <w:rFonts w:ascii="宋体" w:hAnsi="宋体" w:cs="宋体" w:eastAsia="宋体" w:hint="default"/>
                <w:spacing w:val="-1"/>
                <w:sz w:val="18"/>
                <w:szCs w:val="18"/>
              </w:rPr>
              <w:t>如目标公司在对赌期内的净利润和销售额的年复合增长率均小于</w:t>
            </w:r>
            <w:r>
              <w:rPr>
                <w:rFonts w:ascii="宋体" w:hAnsi="宋体" w:cs="宋体" w:eastAsia="宋体" w:hint="default"/>
                <w:spacing w:val="-1"/>
                <w:sz w:val="18"/>
                <w:szCs w:val="18"/>
              </w:rPr>
              <w:t>23%</w:t>
            </w:r>
            <w:r>
              <w:rPr>
                <w:rFonts w:ascii="宋体" w:hAnsi="宋体" w:cs="宋体" w:eastAsia="宋体" w:hint="default"/>
                <w:spacing w:val="-1"/>
                <w:sz w:val="18"/>
                <w:szCs w:val="18"/>
              </w:rPr>
              <w:t>，但均大于</w:t>
            </w:r>
            <w:r>
              <w:rPr>
                <w:rFonts w:ascii="宋体" w:hAnsi="宋体" w:cs="宋体" w:eastAsia="宋体" w:hint="default"/>
                <w:spacing w:val="-1"/>
                <w:sz w:val="18"/>
                <w:szCs w:val="18"/>
              </w:rPr>
              <w:t>18%</w:t>
            </w:r>
            <w:r>
              <w:rPr>
                <w:rFonts w:ascii="宋体" w:hAnsi="宋体" w:cs="宋体" w:eastAsia="宋体" w:hint="default"/>
                <w:spacing w:val="-1"/>
                <w:sz w:val="18"/>
                <w:szCs w:val="18"/>
              </w:rPr>
              <w:t>（即</w:t>
            </w:r>
            <w:r>
              <w:rPr>
                <w:rFonts w:ascii="宋体" w:hAnsi="宋体" w:cs="宋体" w:eastAsia="宋体" w:hint="default"/>
                <w:spacing w:val="-1"/>
                <w:sz w:val="18"/>
                <w:szCs w:val="18"/>
              </w:rPr>
              <w:t>4</w:t>
            </w:r>
            <w:r>
              <w:rPr>
                <w:rFonts w:ascii="宋体" w:hAnsi="宋体" w:cs="宋体" w:eastAsia="宋体" w:hint="default"/>
                <w:sz w:val="18"/>
                <w:szCs w:val="18"/>
              </w:rPr>
              <w:t> </w:t>
            </w:r>
            <w:r>
              <w:rPr>
                <w:rFonts w:ascii="宋体" w:hAnsi="宋体" w:cs="宋体" w:eastAsia="宋体" w:hint="default"/>
                <w:sz w:val="18"/>
                <w:szCs w:val="18"/>
              </w:rPr>
              <w:t>年的合计销售额小于</w:t>
            </w:r>
            <w:r>
              <w:rPr>
                <w:rFonts w:ascii="宋体" w:hAnsi="宋体" w:cs="宋体" w:eastAsia="宋体" w:hint="default"/>
                <w:sz w:val="18"/>
                <w:szCs w:val="18"/>
              </w:rPr>
              <w:t>34,463.17</w:t>
            </w:r>
            <w:r>
              <w:rPr>
                <w:rFonts w:ascii="宋体" w:hAnsi="宋体" w:cs="宋体" w:eastAsia="宋体" w:hint="default"/>
                <w:sz w:val="18"/>
                <w:szCs w:val="18"/>
              </w:rPr>
              <w:t>万元，或净利润小于</w:t>
            </w:r>
            <w:r>
              <w:rPr>
                <w:rFonts w:ascii="宋体" w:hAnsi="宋体" w:cs="宋体" w:eastAsia="宋体" w:hint="default"/>
                <w:sz w:val="18"/>
                <w:szCs w:val="18"/>
              </w:rPr>
              <w:t>3,446.32</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年的合计销售额不 </w:t>
            </w:r>
            <w:r>
              <w:rPr>
                <w:rFonts w:ascii="宋体" w:hAnsi="宋体" w:cs="宋体" w:eastAsia="宋体" w:hint="default"/>
                <w:spacing w:val="-2"/>
                <w:sz w:val="18"/>
                <w:szCs w:val="18"/>
              </w:rPr>
              <w:t>低于</w:t>
            </w:r>
            <w:r>
              <w:rPr>
                <w:rFonts w:ascii="宋体" w:hAnsi="宋体" w:cs="宋体" w:eastAsia="宋体" w:hint="default"/>
                <w:spacing w:val="-2"/>
                <w:sz w:val="18"/>
                <w:szCs w:val="18"/>
              </w:rPr>
              <w:t>30,771.05</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3,077.10</w:t>
            </w:r>
            <w:r>
              <w:rPr>
                <w:rFonts w:ascii="宋体" w:hAnsi="宋体" w:cs="宋体" w:eastAsia="宋体" w:hint="default"/>
                <w:spacing w:val="-2"/>
                <w:sz w:val="18"/>
                <w:szCs w:val="18"/>
              </w:rPr>
              <w:t>万元），则按基准净利润的</w:t>
            </w:r>
            <w:r>
              <w:rPr>
                <w:rFonts w:ascii="宋体" w:hAnsi="宋体" w:cs="宋体" w:eastAsia="宋体" w:hint="default"/>
                <w:spacing w:val="-2"/>
                <w:sz w:val="18"/>
                <w:szCs w:val="18"/>
              </w:rPr>
              <w:t>51%</w:t>
            </w:r>
            <w:r>
              <w:rPr>
                <w:rFonts w:ascii="宋体" w:hAnsi="宋体" w:cs="宋体" w:eastAsia="宋体" w:hint="default"/>
                <w:spacing w:val="-2"/>
                <w:sz w:val="18"/>
                <w:szCs w:val="18"/>
              </w:rPr>
              <w:t>的</w:t>
            </w:r>
            <w:r>
              <w:rPr>
                <w:rFonts w:ascii="宋体" w:hAnsi="宋体" w:cs="宋体" w:eastAsia="宋体" w:hint="default"/>
                <w:spacing w:val="-2"/>
                <w:sz w:val="18"/>
                <w:szCs w:val="18"/>
              </w:rPr>
              <w:t>4</w:t>
            </w:r>
            <w:r>
              <w:rPr>
                <w:rFonts w:ascii="宋体" w:hAnsi="宋体" w:cs="宋体" w:eastAsia="宋体" w:hint="default"/>
                <w:spacing w:val="-2"/>
                <w:sz w:val="18"/>
                <w:szCs w:val="18"/>
              </w:rPr>
              <w:t>倍重新</w:t>
            </w:r>
            <w:r>
              <w:rPr>
                <w:rFonts w:ascii="宋体" w:hAnsi="宋体" w:cs="宋体" w:eastAsia="宋体" w:hint="default"/>
                <w:spacing w:val="-84"/>
                <w:sz w:val="18"/>
                <w:szCs w:val="18"/>
              </w:rPr>
              <w:t> </w:t>
            </w:r>
            <w:r>
              <w:rPr>
                <w:rFonts w:ascii="宋体" w:hAnsi="宋体" w:cs="宋体" w:eastAsia="宋体" w:hint="default"/>
                <w:sz w:val="18"/>
                <w:szCs w:val="18"/>
              </w:rPr>
              <w:t>计算股权溢价款。 </w:t>
            </w:r>
            <w:r>
              <w:rPr>
                <w:rFonts w:ascii="宋体" w:hAnsi="宋体" w:cs="宋体" w:eastAsia="宋体" w:hint="default"/>
                <w:spacing w:val="-1"/>
                <w:sz w:val="18"/>
                <w:szCs w:val="18"/>
              </w:rPr>
              <w:t>4.</w:t>
            </w:r>
            <w:r>
              <w:rPr>
                <w:rFonts w:ascii="宋体" w:hAnsi="宋体" w:cs="宋体" w:eastAsia="宋体" w:hint="default"/>
                <w:spacing w:val="-1"/>
                <w:sz w:val="18"/>
                <w:szCs w:val="18"/>
              </w:rPr>
              <w:t>如目标公司在对赌期内的净利润和销售额的年复合增长率均小于</w:t>
            </w:r>
            <w:r>
              <w:rPr>
                <w:rFonts w:ascii="宋体" w:hAnsi="宋体" w:cs="宋体" w:eastAsia="宋体" w:hint="default"/>
                <w:spacing w:val="-1"/>
                <w:sz w:val="18"/>
                <w:szCs w:val="18"/>
              </w:rPr>
              <w:t>18%</w:t>
            </w:r>
            <w:r>
              <w:rPr>
                <w:rFonts w:ascii="宋体" w:hAnsi="宋体" w:cs="宋体" w:eastAsia="宋体" w:hint="default"/>
                <w:spacing w:val="-1"/>
                <w:sz w:val="18"/>
                <w:szCs w:val="18"/>
              </w:rPr>
              <w:t>，但均大于</w:t>
            </w:r>
            <w:r>
              <w:rPr>
                <w:rFonts w:ascii="宋体" w:hAnsi="宋体" w:cs="宋体" w:eastAsia="宋体" w:hint="default"/>
                <w:spacing w:val="-1"/>
                <w:sz w:val="18"/>
                <w:szCs w:val="18"/>
              </w:rPr>
              <w:t>15%</w:t>
            </w:r>
            <w:r>
              <w:rPr>
                <w:rFonts w:ascii="宋体" w:hAnsi="宋体" w:cs="宋体" w:eastAsia="宋体" w:hint="default"/>
                <w:spacing w:val="-1"/>
                <w:sz w:val="18"/>
                <w:szCs w:val="18"/>
              </w:rPr>
              <w:t>（即</w:t>
            </w:r>
            <w:r>
              <w:rPr>
                <w:rFonts w:ascii="宋体" w:hAnsi="宋体" w:cs="宋体" w:eastAsia="宋体" w:hint="default"/>
                <w:spacing w:val="-1"/>
                <w:sz w:val="18"/>
                <w:szCs w:val="18"/>
              </w:rPr>
              <w:t>4</w:t>
            </w:r>
            <w:r>
              <w:rPr>
                <w:rFonts w:ascii="宋体" w:hAnsi="宋体" w:cs="宋体" w:eastAsia="宋体" w:hint="default"/>
                <w:sz w:val="18"/>
                <w:szCs w:val="18"/>
              </w:rPr>
              <w:t> </w:t>
            </w:r>
            <w:r>
              <w:rPr>
                <w:rFonts w:ascii="宋体" w:hAnsi="宋体" w:cs="宋体" w:eastAsia="宋体" w:hint="default"/>
                <w:sz w:val="18"/>
                <w:szCs w:val="18"/>
              </w:rPr>
              <w:t>年的合计销售额小于</w:t>
            </w:r>
            <w:r>
              <w:rPr>
                <w:rFonts w:ascii="宋体" w:hAnsi="宋体" w:cs="宋体" w:eastAsia="宋体" w:hint="default"/>
                <w:sz w:val="18"/>
                <w:szCs w:val="18"/>
              </w:rPr>
              <w:t>30,771.05</w:t>
            </w:r>
            <w:r>
              <w:rPr>
                <w:rFonts w:ascii="宋体" w:hAnsi="宋体" w:cs="宋体" w:eastAsia="宋体" w:hint="default"/>
                <w:sz w:val="18"/>
                <w:szCs w:val="18"/>
              </w:rPr>
              <w:t>万元，或净利润小于</w:t>
            </w:r>
            <w:r>
              <w:rPr>
                <w:rFonts w:ascii="宋体" w:hAnsi="宋体" w:cs="宋体" w:eastAsia="宋体" w:hint="default"/>
                <w:sz w:val="18"/>
                <w:szCs w:val="18"/>
              </w:rPr>
              <w:t>3,077.10</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年的合计销售额不 </w:t>
            </w:r>
            <w:r>
              <w:rPr>
                <w:rFonts w:ascii="宋体" w:hAnsi="宋体" w:cs="宋体" w:eastAsia="宋体" w:hint="default"/>
                <w:spacing w:val="-2"/>
                <w:sz w:val="18"/>
                <w:szCs w:val="18"/>
              </w:rPr>
              <w:t>低于</w:t>
            </w:r>
            <w:r>
              <w:rPr>
                <w:rFonts w:ascii="宋体" w:hAnsi="宋体" w:cs="宋体" w:eastAsia="宋体" w:hint="default"/>
                <w:spacing w:val="-2"/>
                <w:sz w:val="18"/>
                <w:szCs w:val="18"/>
              </w:rPr>
              <w:t>28,711.91</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2,871.19</w:t>
            </w:r>
            <w:r>
              <w:rPr>
                <w:rFonts w:ascii="宋体" w:hAnsi="宋体" w:cs="宋体" w:eastAsia="宋体" w:hint="default"/>
                <w:spacing w:val="-2"/>
                <w:sz w:val="18"/>
                <w:szCs w:val="18"/>
              </w:rPr>
              <w:t>万元），则按基准净利润的</w:t>
            </w:r>
            <w:r>
              <w:rPr>
                <w:rFonts w:ascii="宋体" w:hAnsi="宋体" w:cs="宋体" w:eastAsia="宋体" w:hint="default"/>
                <w:spacing w:val="-2"/>
                <w:sz w:val="18"/>
                <w:szCs w:val="18"/>
              </w:rPr>
              <w:t>51%</w:t>
            </w:r>
            <w:r>
              <w:rPr>
                <w:rFonts w:ascii="宋体" w:hAnsi="宋体" w:cs="宋体" w:eastAsia="宋体" w:hint="default"/>
                <w:spacing w:val="-2"/>
                <w:sz w:val="18"/>
                <w:szCs w:val="18"/>
              </w:rPr>
              <w:t>的</w:t>
            </w:r>
            <w:r>
              <w:rPr>
                <w:rFonts w:ascii="宋体" w:hAnsi="宋体" w:cs="宋体" w:eastAsia="宋体" w:hint="default"/>
                <w:spacing w:val="-2"/>
                <w:sz w:val="18"/>
                <w:szCs w:val="18"/>
              </w:rPr>
              <w:t>2</w:t>
            </w:r>
            <w:r>
              <w:rPr>
                <w:rFonts w:ascii="宋体" w:hAnsi="宋体" w:cs="宋体" w:eastAsia="宋体" w:hint="default"/>
                <w:spacing w:val="-2"/>
                <w:sz w:val="18"/>
                <w:szCs w:val="18"/>
              </w:rPr>
              <w:t>倍重新</w:t>
            </w:r>
            <w:r>
              <w:rPr>
                <w:rFonts w:ascii="宋体" w:hAnsi="宋体" w:cs="宋体" w:eastAsia="宋体" w:hint="default"/>
                <w:spacing w:val="-84"/>
                <w:sz w:val="18"/>
                <w:szCs w:val="18"/>
              </w:rPr>
              <w:t> </w:t>
            </w:r>
            <w:r>
              <w:rPr>
                <w:rFonts w:ascii="宋体" w:hAnsi="宋体" w:cs="宋体" w:eastAsia="宋体" w:hint="default"/>
                <w:sz w:val="18"/>
                <w:szCs w:val="18"/>
              </w:rPr>
              <w:t>计算股权溢价款。 </w:t>
            </w:r>
            <w:r>
              <w:rPr>
                <w:rFonts w:ascii="宋体" w:hAnsi="宋体" w:cs="宋体" w:eastAsia="宋体" w:hint="default"/>
                <w:sz w:val="18"/>
                <w:szCs w:val="18"/>
              </w:rPr>
              <w:t>5.</w:t>
            </w:r>
            <w:r>
              <w:rPr>
                <w:rFonts w:ascii="宋体" w:hAnsi="宋体" w:cs="宋体" w:eastAsia="宋体" w:hint="default"/>
                <w:sz w:val="18"/>
                <w:szCs w:val="18"/>
              </w:rPr>
              <w:t>如目标公司在对赌期内的净利润和销售额的年复合增长率均小于</w:t>
            </w:r>
            <w:r>
              <w:rPr>
                <w:rFonts w:ascii="宋体" w:hAnsi="宋体" w:cs="宋体" w:eastAsia="宋体" w:hint="default"/>
                <w:sz w:val="18"/>
                <w:szCs w:val="18"/>
              </w:rPr>
              <w:t>15%</w:t>
            </w:r>
            <w:r>
              <w:rPr>
                <w:rFonts w:ascii="宋体" w:hAnsi="宋体" w:cs="宋体" w:eastAsia="宋体" w:hint="default"/>
                <w:sz w:val="18"/>
                <w:szCs w:val="18"/>
              </w:rPr>
              <w:t>，但均大于</w:t>
            </w:r>
            <w:r>
              <w:rPr>
                <w:rFonts w:ascii="宋体" w:hAnsi="宋体" w:cs="宋体" w:eastAsia="宋体" w:hint="default"/>
                <w:sz w:val="18"/>
                <w:szCs w:val="18"/>
              </w:rPr>
              <w:t>0%</w:t>
            </w:r>
            <w:r>
              <w:rPr>
                <w:rFonts w:ascii="宋体" w:hAnsi="宋体" w:cs="宋体" w:eastAsia="宋体" w:hint="default"/>
                <w:sz w:val="18"/>
                <w:szCs w:val="18"/>
              </w:rPr>
              <w:t>（即</w:t>
            </w:r>
            <w:r>
              <w:rPr>
                <w:rFonts w:ascii="宋体" w:hAnsi="宋体" w:cs="宋体" w:eastAsia="宋体" w:hint="default"/>
                <w:sz w:val="18"/>
                <w:szCs w:val="18"/>
              </w:rPr>
              <w:t>4 </w:t>
            </w:r>
            <w:r>
              <w:rPr>
                <w:rFonts w:ascii="宋体" w:hAnsi="宋体" w:cs="宋体" w:eastAsia="宋体" w:hint="default"/>
                <w:spacing w:val="-2"/>
                <w:sz w:val="18"/>
                <w:szCs w:val="18"/>
              </w:rPr>
              <w:t>年的合计销售额小于</w:t>
            </w:r>
            <w:r>
              <w:rPr>
                <w:rFonts w:ascii="宋体" w:hAnsi="宋体" w:cs="宋体" w:eastAsia="宋体" w:hint="default"/>
                <w:spacing w:val="-2"/>
                <w:sz w:val="18"/>
                <w:szCs w:val="18"/>
              </w:rPr>
              <w:t>28711.91</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2,871.19</w:t>
            </w:r>
            <w:r>
              <w:rPr>
                <w:rFonts w:ascii="宋体" w:hAnsi="宋体" w:cs="宋体" w:eastAsia="宋体" w:hint="default"/>
                <w:spacing w:val="-2"/>
                <w:sz w:val="18"/>
                <w:szCs w:val="18"/>
              </w:rPr>
              <w:t>万元，但</w:t>
            </w:r>
            <w:r>
              <w:rPr>
                <w:rFonts w:ascii="宋体" w:hAnsi="宋体" w:cs="宋体" w:eastAsia="宋体" w:hint="default"/>
                <w:spacing w:val="-2"/>
                <w:sz w:val="18"/>
                <w:szCs w:val="18"/>
              </w:rPr>
              <w:t>4</w:t>
            </w:r>
            <w:r>
              <w:rPr>
                <w:rFonts w:ascii="宋体" w:hAnsi="宋体" w:cs="宋体" w:eastAsia="宋体" w:hint="default"/>
                <w:spacing w:val="-2"/>
                <w:sz w:val="18"/>
                <w:szCs w:val="18"/>
              </w:rPr>
              <w:t>年的合计销售额不低</w:t>
            </w:r>
            <w:r>
              <w:rPr>
                <w:rFonts w:ascii="宋体" w:hAnsi="宋体" w:cs="宋体" w:eastAsia="宋体" w:hint="default"/>
                <w:spacing w:val="-43"/>
                <w:sz w:val="18"/>
                <w:szCs w:val="18"/>
              </w:rPr>
              <w:t> </w:t>
            </w:r>
            <w:r>
              <w:rPr>
                <w:rFonts w:ascii="宋体" w:hAnsi="宋体" w:cs="宋体" w:eastAsia="宋体" w:hint="default"/>
                <w:spacing w:val="-2"/>
                <w:sz w:val="18"/>
                <w:szCs w:val="18"/>
              </w:rPr>
              <w:t>于</w:t>
            </w:r>
            <w:r>
              <w:rPr>
                <w:rFonts w:ascii="宋体" w:hAnsi="宋体" w:cs="宋体" w:eastAsia="宋体" w:hint="default"/>
                <w:spacing w:val="-2"/>
                <w:sz w:val="18"/>
                <w:szCs w:val="18"/>
              </w:rPr>
              <w:t>20,000</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2,000</w:t>
            </w:r>
            <w:r>
              <w:rPr>
                <w:rFonts w:ascii="宋体" w:hAnsi="宋体" w:cs="宋体" w:eastAsia="宋体" w:hint="default"/>
                <w:spacing w:val="-2"/>
                <w:sz w:val="18"/>
                <w:szCs w:val="18"/>
              </w:rPr>
              <w:t>万元），则按基准净利润的</w:t>
            </w:r>
            <w:r>
              <w:rPr>
                <w:rFonts w:ascii="宋体" w:hAnsi="宋体" w:cs="宋体" w:eastAsia="宋体" w:hint="default"/>
                <w:spacing w:val="-2"/>
                <w:sz w:val="18"/>
                <w:szCs w:val="18"/>
              </w:rPr>
              <w:t>51%</w:t>
            </w:r>
            <w:r>
              <w:rPr>
                <w:rFonts w:ascii="宋体" w:hAnsi="宋体" w:cs="宋体" w:eastAsia="宋体" w:hint="default"/>
                <w:spacing w:val="-2"/>
                <w:sz w:val="18"/>
                <w:szCs w:val="18"/>
              </w:rPr>
              <w:t>的</w:t>
            </w:r>
            <w:r>
              <w:rPr>
                <w:rFonts w:ascii="宋体" w:hAnsi="宋体" w:cs="宋体" w:eastAsia="宋体" w:hint="default"/>
                <w:spacing w:val="-2"/>
                <w:sz w:val="18"/>
                <w:szCs w:val="18"/>
              </w:rPr>
              <w:t>1</w:t>
            </w:r>
            <w:r>
              <w:rPr>
                <w:rFonts w:ascii="宋体" w:hAnsi="宋体" w:cs="宋体" w:eastAsia="宋体" w:hint="default"/>
                <w:spacing w:val="-2"/>
                <w:sz w:val="18"/>
                <w:szCs w:val="18"/>
              </w:rPr>
              <w:t>倍重新计算股权</w:t>
            </w:r>
            <w:r>
              <w:rPr>
                <w:rFonts w:ascii="宋体" w:hAnsi="宋体" w:cs="宋体" w:eastAsia="宋体" w:hint="default"/>
                <w:sz w:val="18"/>
                <w:szCs w:val="18"/>
              </w:rPr>
              <w:t> 溢价款。 </w:t>
            </w:r>
            <w:r>
              <w:rPr>
                <w:rFonts w:ascii="宋体" w:hAnsi="宋体" w:cs="宋体" w:eastAsia="宋体" w:hint="default"/>
                <w:sz w:val="18"/>
                <w:szCs w:val="18"/>
              </w:rPr>
              <w:t>6.</w:t>
            </w:r>
            <w:r>
              <w:rPr>
                <w:rFonts w:ascii="宋体" w:hAnsi="宋体" w:cs="宋体" w:eastAsia="宋体" w:hint="default"/>
                <w:sz w:val="18"/>
                <w:szCs w:val="18"/>
              </w:rPr>
              <w:t>如目标公司在对赌期内的净利润或销售额年复合增长率小于零，则股权溢价款为零。</w:t>
            </w:r>
          </w:p>
        </w:tc>
      </w:tr>
      <w:tr>
        <w:trPr>
          <w:trHeight w:val="34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201802~201901</w:t>
            </w:r>
            <w:r>
              <w:rPr>
                <w:rFonts w:ascii="宋体" w:hAnsi="宋体" w:cs="宋体" w:eastAsia="宋体" w:hint="default"/>
                <w:sz w:val="18"/>
                <w:szCs w:val="18"/>
              </w:rPr>
              <w:t>期间完成收入</w:t>
            </w:r>
            <w:r>
              <w:rPr>
                <w:rFonts w:ascii="宋体" w:hAnsi="宋体" w:cs="宋体" w:eastAsia="宋体" w:hint="default"/>
                <w:sz w:val="18"/>
                <w:szCs w:val="18"/>
              </w:rPr>
              <w:t>10,694.80</w:t>
            </w:r>
            <w:r>
              <w:rPr>
                <w:rFonts w:ascii="宋体" w:hAnsi="宋体" w:cs="宋体" w:eastAsia="宋体" w:hint="default"/>
                <w:sz w:val="18"/>
                <w:szCs w:val="18"/>
              </w:rPr>
              <w:t>万元，利润</w:t>
            </w:r>
            <w:r>
              <w:rPr>
                <w:rFonts w:ascii="宋体" w:hAnsi="宋体" w:cs="宋体" w:eastAsia="宋体" w:hint="default"/>
                <w:sz w:val="18"/>
                <w:szCs w:val="18"/>
              </w:rPr>
              <w:t>1,524.68</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浙江中蓝贸易有限公司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line="312" w:lineRule="exact"/>
        <w:ind w:left="342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52.2pt;height:15.65pt;mso-position-horizontal-relative:char;mso-position-vertical-relative:line" coordorigin="0,0" coordsize="5044,313">
            <v:group style="position:absolute;left:0;top:0;width:5044;height:313" coordorigin="0,0" coordsize="5044,313">
              <v:shape style="position:absolute;left:0;top:0;width:5044;height:313" coordorigin="0,0" coordsize="5044,313" path="m0,312l5043,312,504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4"/>
        <w:ind w:left="0" w:right="2323"/>
        <w:jc w:val="right"/>
      </w:pPr>
      <w:r>
        <w:rPr/>
        <w:pict>
          <v:shape style="position:absolute;margin-left:56.400002pt;margin-top:-328.378265pt;width:419.05pt;height:393.55pt;mso-position-horizontal-relative:page;mso-position-vertical-relative:paragraph;z-index:14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5"/>
                    <w:gridCol w:w="5061"/>
                  </w:tblGrid>
                  <w:tr>
                    <w:trPr>
                      <w:trHeight w:val="34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061" w:type="dxa"/>
                        <w:tcBorders>
                          <w:top w:val="single" w:sz="4" w:space="0" w:color="000000"/>
                          <w:left w:val="single" w:sz="4" w:space="0" w:color="000000"/>
                          <w:bottom w:val="single" w:sz="4" w:space="0" w:color="000000"/>
                          <w:right w:val="single" w:sz="4" w:space="0" w:color="000000"/>
                        </w:tcBorders>
                      </w:tcPr>
                      <w:p>
                        <w:pPr/>
                      </w:p>
                    </w:tc>
                  </w:tr>
                  <w:tr>
                    <w:trPr>
                      <w:trHeight w:val="7518" w:hRule="exact"/>
                    </w:trPr>
                    <w:tc>
                      <w:tcPr>
                        <w:tcW w:w="3305" w:type="dxa"/>
                        <w:tcBorders>
                          <w:top w:val="single" w:sz="4" w:space="0" w:color="000000"/>
                          <w:left w:val="single" w:sz="4" w:space="0" w:color="000000"/>
                          <w:bottom w:val="single" w:sz="4" w:space="0" w:color="000000"/>
                          <w:right w:val="single" w:sz="7" w:space="0" w:color="000000"/>
                        </w:tcBorders>
                      </w:tcPr>
                      <w:p>
                        <w:pPr>
                          <w:pStyle w:val="TableParagraph"/>
                          <w:spacing w:line="316" w:lineRule="auto" w:before="17"/>
                          <w:ind w:left="7" w:right="42"/>
                          <w:jc w:val="both"/>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9" w:lineRule="auto" w:before="19"/>
                          <w:ind w:left="7" w:right="-17"/>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2018</w:t>
                        </w:r>
                        <w:r>
                          <w:rPr>
                            <w:rFonts w:ascii="宋体" w:hAnsi="宋体" w:cs="宋体" w:eastAsia="宋体" w:hint="default"/>
                            <w:spacing w:val="-3"/>
                            <w:sz w:val="18"/>
                            <w:szCs w:val="18"/>
                          </w:rPr>
                          <w:t>年</w:t>
                        </w:r>
                        <w:r>
                          <w:rPr>
                            <w:rFonts w:ascii="宋体" w:hAnsi="宋体" w:cs="宋体" w:eastAsia="宋体" w:hint="default"/>
                            <w:spacing w:val="-3"/>
                            <w:sz w:val="18"/>
                            <w:szCs w:val="18"/>
                          </w:rPr>
                          <w:t>2</w:t>
                        </w:r>
                        <w:r>
                          <w:rPr>
                            <w:rFonts w:ascii="宋体" w:hAnsi="宋体" w:cs="宋体" w:eastAsia="宋体" w:hint="default"/>
                            <w:spacing w:val="-3"/>
                            <w:sz w:val="18"/>
                            <w:szCs w:val="18"/>
                          </w:rPr>
                          <w:t>月</w:t>
                        </w:r>
                        <w:r>
                          <w:rPr>
                            <w:rFonts w:ascii="宋体" w:hAnsi="宋体" w:cs="宋体" w:eastAsia="宋体" w:hint="default"/>
                            <w:spacing w:val="-3"/>
                            <w:sz w:val="18"/>
                            <w:szCs w:val="18"/>
                          </w:rPr>
                          <w:t>1</w:t>
                        </w:r>
                        <w:r>
                          <w:rPr>
                            <w:rFonts w:ascii="宋体" w:hAnsi="宋体" w:cs="宋体" w:eastAsia="宋体" w:hint="default"/>
                            <w:spacing w:val="-3"/>
                            <w:sz w:val="18"/>
                            <w:szCs w:val="18"/>
                          </w:rPr>
                          <w:t>日至</w:t>
                        </w:r>
                        <w:r>
                          <w:rPr>
                            <w:rFonts w:ascii="宋体" w:hAnsi="宋体" w:cs="宋体" w:eastAsia="宋体" w:hint="default"/>
                            <w:spacing w:val="-3"/>
                            <w:sz w:val="18"/>
                            <w:szCs w:val="18"/>
                          </w:rPr>
                          <w:t>2022</w:t>
                        </w:r>
                        <w:r>
                          <w:rPr>
                            <w:rFonts w:ascii="宋体" w:hAnsi="宋体" w:cs="宋体" w:eastAsia="宋体" w:hint="default"/>
                            <w:spacing w:val="-3"/>
                            <w:sz w:val="18"/>
                            <w:szCs w:val="18"/>
                          </w:rPr>
                          <w:t>年</w:t>
                        </w:r>
                        <w:r>
                          <w:rPr>
                            <w:rFonts w:ascii="宋体" w:hAnsi="宋体" w:cs="宋体" w:eastAsia="宋体"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日）复合增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长率第一、第二年均不低于</w:t>
                        </w:r>
                        <w:r>
                          <w:rPr>
                            <w:rFonts w:ascii="宋体" w:hAnsi="宋体" w:cs="宋体" w:eastAsia="宋体" w:hint="default"/>
                            <w:spacing w:val="-2"/>
                            <w:sz w:val="18"/>
                            <w:szCs w:val="18"/>
                          </w:rPr>
                          <w:t>30%</w:t>
                        </w:r>
                        <w:r>
                          <w:rPr>
                            <w:rFonts w:ascii="宋体" w:hAnsi="宋体" w:cs="宋体" w:eastAsia="宋体" w:hint="default"/>
                            <w:spacing w:val="-2"/>
                            <w:sz w:val="18"/>
                            <w:szCs w:val="18"/>
                          </w:rPr>
                          <w:t>，第三年、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第四年均不低于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061" w:type="dxa"/>
                        <w:tcBorders>
                          <w:top w:val="single" w:sz="4" w:space="0" w:color="000000"/>
                          <w:left w:val="single" w:sz="7" w:space="0" w:color="000000"/>
                          <w:bottom w:val="single" w:sz="4" w:space="0" w:color="000000"/>
                          <w:right w:val="single" w:sz="4" w:space="0" w:color="000000"/>
                        </w:tcBorders>
                      </w:tcPr>
                      <w:p>
                        <w:pPr>
                          <w:pStyle w:val="TableParagraph"/>
                          <w:spacing w:line="316" w:lineRule="auto" w:before="17"/>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如目标公司在对赌期内的净利润和销售额的年复合增长率均不 </w:t>
                        </w:r>
                        <w:r>
                          <w:rPr>
                            <w:rFonts w:ascii="宋体" w:hAnsi="宋体" w:cs="宋体" w:eastAsia="宋体" w:hint="default"/>
                            <w:spacing w:val="-3"/>
                            <w:sz w:val="18"/>
                            <w:szCs w:val="18"/>
                          </w:rPr>
                          <w:t>低于</w:t>
                        </w:r>
                        <w:r>
                          <w:rPr>
                            <w:rFonts w:ascii="宋体" w:hAnsi="宋体" w:cs="宋体" w:eastAsia="宋体" w:hint="default"/>
                            <w:spacing w:val="-3"/>
                            <w:sz w:val="18"/>
                            <w:szCs w:val="18"/>
                          </w:rPr>
                          <w:t>28.50%</w:t>
                        </w:r>
                        <w:r>
                          <w:rPr>
                            <w:rFonts w:ascii="宋体" w:hAnsi="宋体" w:cs="宋体" w:eastAsia="宋体" w:hint="default"/>
                            <w:spacing w:val="-3"/>
                            <w:sz w:val="18"/>
                            <w:szCs w:val="18"/>
                          </w:rPr>
                          <w:t>（即对赌期共实现的销售额不低于</w:t>
                        </w:r>
                        <w:r>
                          <w:rPr>
                            <w:rFonts w:ascii="宋体" w:hAnsi="宋体" w:cs="宋体" w:eastAsia="宋体" w:hint="default"/>
                            <w:spacing w:val="-3"/>
                            <w:sz w:val="18"/>
                            <w:szCs w:val="18"/>
                          </w:rPr>
                          <w:t>30,972.50</w:t>
                        </w:r>
                        <w:r>
                          <w:rPr>
                            <w:rFonts w:ascii="宋体" w:hAnsi="宋体" w:cs="宋体" w:eastAsia="宋体" w:hint="default"/>
                            <w:spacing w:val="-3"/>
                            <w:sz w:val="18"/>
                            <w:szCs w:val="18"/>
                          </w:rPr>
                          <w:t>万元，且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净利润不低于</w:t>
                        </w:r>
                        <w:r>
                          <w:rPr>
                            <w:rFonts w:ascii="宋体" w:hAnsi="宋体" w:cs="宋体" w:eastAsia="宋体" w:hint="default"/>
                            <w:spacing w:val="-3"/>
                            <w:sz w:val="18"/>
                            <w:szCs w:val="18"/>
                          </w:rPr>
                          <w:t>3,871.56</w:t>
                        </w:r>
                        <w:r>
                          <w:rPr>
                            <w:rFonts w:ascii="宋体" w:hAnsi="宋体" w:cs="宋体" w:eastAsia="宋体" w:hint="default"/>
                            <w:spacing w:val="-3"/>
                            <w:sz w:val="18"/>
                            <w:szCs w:val="18"/>
                          </w:rPr>
                          <w:t>万元），则甲方在前述统算结果出具后</w:t>
                        </w:r>
                        <w:r>
                          <w:rPr>
                            <w:rFonts w:ascii="宋体" w:hAnsi="宋体" w:cs="宋体" w:eastAsia="宋体" w:hint="default"/>
                            <w:spacing w:val="-3"/>
                            <w:sz w:val="18"/>
                            <w:szCs w:val="18"/>
                          </w:rPr>
                          <w:t>30</w:t>
                        </w:r>
                        <w:r>
                          <w:rPr>
                            <w:rFonts w:ascii="宋体" w:hAnsi="宋体" w:cs="宋体" w:eastAsia="宋体" w:hint="default"/>
                            <w:spacing w:val="-81"/>
                            <w:sz w:val="18"/>
                            <w:szCs w:val="18"/>
                          </w:rPr>
                          <w:t> </w:t>
                        </w:r>
                        <w:r>
                          <w:rPr>
                            <w:rFonts w:ascii="宋体" w:hAnsi="宋体" w:cs="宋体" w:eastAsia="宋体" w:hint="default"/>
                            <w:sz w:val="18"/>
                            <w:szCs w:val="18"/>
                          </w:rPr>
                          <w:t>日内，向乙方支付全部溢价款。 </w:t>
                        </w:r>
                        <w:r>
                          <w:rPr>
                            <w:rFonts w:ascii="宋体" w:hAnsi="宋体" w:cs="宋体" w:eastAsia="宋体" w:hint="default"/>
                            <w:sz w:val="18"/>
                            <w:szCs w:val="18"/>
                          </w:rPr>
                          <w:t>2.</w:t>
                        </w:r>
                        <w:r>
                          <w:rPr>
                            <w:rFonts w:ascii="宋体" w:hAnsi="宋体" w:cs="宋体" w:eastAsia="宋体" w:hint="default"/>
                            <w:sz w:val="18"/>
                            <w:szCs w:val="18"/>
                          </w:rPr>
                          <w:t>如目标公司在对赌期内的净利润和销售额的年复合增长率均小 于</w:t>
                        </w:r>
                        <w:r>
                          <w:rPr>
                            <w:rFonts w:ascii="宋体" w:hAnsi="宋体" w:cs="宋体" w:eastAsia="宋体" w:hint="default"/>
                            <w:sz w:val="18"/>
                            <w:szCs w:val="18"/>
                          </w:rPr>
                          <w:t>28.50%</w:t>
                        </w:r>
                        <w:r>
                          <w:rPr>
                            <w:rFonts w:ascii="宋体" w:hAnsi="宋体" w:cs="宋体" w:eastAsia="宋体" w:hint="default"/>
                            <w:sz w:val="18"/>
                            <w:szCs w:val="18"/>
                          </w:rPr>
                          <w:t>，但均大于</w:t>
                        </w:r>
                        <w:r>
                          <w:rPr>
                            <w:rFonts w:ascii="宋体" w:hAnsi="宋体" w:cs="宋体" w:eastAsia="宋体" w:hint="default"/>
                            <w:sz w:val="18"/>
                            <w:szCs w:val="18"/>
                          </w:rPr>
                          <w:t>23.50%</w:t>
                        </w:r>
                        <w:r>
                          <w:rPr>
                            <w:rFonts w:ascii="宋体" w:hAnsi="宋体" w:cs="宋体" w:eastAsia="宋体" w:hint="default"/>
                            <w:sz w:val="18"/>
                            <w:szCs w:val="18"/>
                          </w:rPr>
                          <w:t>（即</w:t>
                        </w:r>
                        <w:r>
                          <w:rPr>
                            <w:rFonts w:ascii="宋体" w:hAnsi="宋体" w:cs="宋体" w:eastAsia="宋体" w:hint="default"/>
                            <w:sz w:val="18"/>
                            <w:szCs w:val="18"/>
                          </w:rPr>
                          <w:t>4</w:t>
                        </w:r>
                        <w:r>
                          <w:rPr>
                            <w:rFonts w:ascii="宋体" w:hAnsi="宋体" w:cs="宋体" w:eastAsia="宋体" w:hint="default"/>
                            <w:sz w:val="18"/>
                            <w:szCs w:val="18"/>
                          </w:rPr>
                          <w:t>年的合计销售额小于</w:t>
                        </w:r>
                        <w:r>
                          <w:rPr>
                            <w:rFonts w:ascii="宋体" w:hAnsi="宋体" w:cs="宋体" w:eastAsia="宋体" w:hint="default"/>
                            <w:sz w:val="18"/>
                            <w:szCs w:val="18"/>
                          </w:rPr>
                          <w:t>30,972.50 </w:t>
                        </w:r>
                        <w:r>
                          <w:rPr>
                            <w:rFonts w:ascii="宋体" w:hAnsi="宋体" w:cs="宋体" w:eastAsia="宋体" w:hint="default"/>
                            <w:sz w:val="18"/>
                            <w:szCs w:val="18"/>
                          </w:rPr>
                          <w:t>万元，或净利润小于</w:t>
                        </w:r>
                        <w:r>
                          <w:rPr>
                            <w:rFonts w:ascii="宋体" w:hAnsi="宋体" w:cs="宋体" w:eastAsia="宋体" w:hint="default"/>
                            <w:sz w:val="18"/>
                            <w:szCs w:val="18"/>
                          </w:rPr>
                          <w:t>3,871.56</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年的合计销售额不低于 </w:t>
                        </w:r>
                        <w:r>
                          <w:rPr>
                            <w:rFonts w:ascii="宋体" w:hAnsi="宋体" w:cs="宋体" w:eastAsia="宋体" w:hint="default"/>
                            <w:spacing w:val="-3"/>
                            <w:sz w:val="18"/>
                            <w:szCs w:val="18"/>
                          </w:rPr>
                          <w:t>27,880.75</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3,485.09</w:t>
                        </w:r>
                        <w:r>
                          <w:rPr>
                            <w:rFonts w:ascii="宋体" w:hAnsi="宋体" w:cs="宋体" w:eastAsia="宋体" w:hint="default"/>
                            <w:spacing w:val="-3"/>
                            <w:sz w:val="18"/>
                            <w:szCs w:val="18"/>
                          </w:rPr>
                          <w:t>万元），则按基准净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4</w:t>
                        </w:r>
                        <w:r>
                          <w:rPr>
                            <w:rFonts w:ascii="宋体" w:hAnsi="宋体" w:cs="宋体" w:eastAsia="宋体" w:hint="default"/>
                            <w:sz w:val="18"/>
                            <w:szCs w:val="18"/>
                          </w:rPr>
                          <w:t>倍重新计算股权溢价款。 </w:t>
                        </w:r>
                        <w:r>
                          <w:rPr>
                            <w:rFonts w:ascii="宋体" w:hAnsi="宋体" w:cs="宋体" w:eastAsia="宋体" w:hint="default"/>
                            <w:sz w:val="18"/>
                            <w:szCs w:val="18"/>
                          </w:rPr>
                          <w:t>3.</w:t>
                        </w:r>
                        <w:r>
                          <w:rPr>
                            <w:rFonts w:ascii="宋体" w:hAnsi="宋体" w:cs="宋体" w:eastAsia="宋体" w:hint="default"/>
                            <w:sz w:val="18"/>
                            <w:szCs w:val="18"/>
                          </w:rPr>
                          <w:t>如目标公司在对赌期内的净利润和销售额的年复合增长率均小 于</w:t>
                        </w:r>
                        <w:r>
                          <w:rPr>
                            <w:rFonts w:ascii="宋体" w:hAnsi="宋体" w:cs="宋体" w:eastAsia="宋体" w:hint="default"/>
                            <w:sz w:val="18"/>
                            <w:szCs w:val="18"/>
                          </w:rPr>
                          <w:t>23.50%</w:t>
                        </w:r>
                        <w:r>
                          <w:rPr>
                            <w:rFonts w:ascii="宋体" w:hAnsi="宋体" w:cs="宋体" w:eastAsia="宋体" w:hint="default"/>
                            <w:sz w:val="18"/>
                            <w:szCs w:val="18"/>
                          </w:rPr>
                          <w:t>，但均大于</w:t>
                        </w:r>
                        <w:r>
                          <w:rPr>
                            <w:rFonts w:ascii="宋体" w:hAnsi="宋体" w:cs="宋体" w:eastAsia="宋体" w:hint="default"/>
                            <w:sz w:val="18"/>
                            <w:szCs w:val="18"/>
                          </w:rPr>
                          <w:t>18.50%</w:t>
                        </w:r>
                        <w:r>
                          <w:rPr>
                            <w:rFonts w:ascii="宋体" w:hAnsi="宋体" w:cs="宋体" w:eastAsia="宋体" w:hint="default"/>
                            <w:sz w:val="18"/>
                            <w:szCs w:val="18"/>
                          </w:rPr>
                          <w:t>（即</w:t>
                        </w:r>
                        <w:r>
                          <w:rPr>
                            <w:rFonts w:ascii="宋体" w:hAnsi="宋体" w:cs="宋体" w:eastAsia="宋体" w:hint="default"/>
                            <w:sz w:val="18"/>
                            <w:szCs w:val="18"/>
                          </w:rPr>
                          <w:t>4</w:t>
                        </w:r>
                        <w:r>
                          <w:rPr>
                            <w:rFonts w:ascii="宋体" w:hAnsi="宋体" w:cs="宋体" w:eastAsia="宋体" w:hint="default"/>
                            <w:sz w:val="18"/>
                            <w:szCs w:val="18"/>
                          </w:rPr>
                          <w:t>年的合计销售额小于</w:t>
                        </w:r>
                        <w:r>
                          <w:rPr>
                            <w:rFonts w:ascii="宋体" w:hAnsi="宋体" w:cs="宋体" w:eastAsia="宋体" w:hint="default"/>
                            <w:sz w:val="18"/>
                            <w:szCs w:val="18"/>
                          </w:rPr>
                          <w:t>27,880.75 </w:t>
                        </w:r>
                        <w:r>
                          <w:rPr>
                            <w:rFonts w:ascii="宋体" w:hAnsi="宋体" w:cs="宋体" w:eastAsia="宋体" w:hint="default"/>
                            <w:sz w:val="18"/>
                            <w:szCs w:val="18"/>
                          </w:rPr>
                          <w:t>万元，或净利润小于</w:t>
                        </w:r>
                        <w:r>
                          <w:rPr>
                            <w:rFonts w:ascii="宋体" w:hAnsi="宋体" w:cs="宋体" w:eastAsia="宋体" w:hint="default"/>
                            <w:sz w:val="18"/>
                            <w:szCs w:val="18"/>
                          </w:rPr>
                          <w:t>3,485.09</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年的合计销售额不低于 </w:t>
                        </w:r>
                        <w:r>
                          <w:rPr>
                            <w:rFonts w:ascii="宋体" w:hAnsi="宋体" w:cs="宋体" w:eastAsia="宋体" w:hint="default"/>
                            <w:spacing w:val="-3"/>
                            <w:sz w:val="18"/>
                            <w:szCs w:val="18"/>
                          </w:rPr>
                          <w:t>24,900.31</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3,112.53</w:t>
                        </w:r>
                        <w:r>
                          <w:rPr>
                            <w:rFonts w:ascii="宋体" w:hAnsi="宋体" w:cs="宋体" w:eastAsia="宋体" w:hint="default"/>
                            <w:spacing w:val="-3"/>
                            <w:sz w:val="18"/>
                            <w:szCs w:val="18"/>
                          </w:rPr>
                          <w:t>万元），则按基准净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2</w:t>
                        </w:r>
                        <w:r>
                          <w:rPr>
                            <w:rFonts w:ascii="宋体" w:hAnsi="宋体" w:cs="宋体" w:eastAsia="宋体" w:hint="default"/>
                            <w:sz w:val="18"/>
                            <w:szCs w:val="18"/>
                          </w:rPr>
                          <w:t>倍重新计算股权溢价款。 </w:t>
                        </w:r>
                        <w:r>
                          <w:rPr>
                            <w:rFonts w:ascii="宋体" w:hAnsi="宋体" w:cs="宋体" w:eastAsia="宋体" w:hint="default"/>
                            <w:sz w:val="18"/>
                            <w:szCs w:val="18"/>
                          </w:rPr>
                          <w:t>4.</w:t>
                        </w:r>
                        <w:r>
                          <w:rPr>
                            <w:rFonts w:ascii="宋体" w:hAnsi="宋体" w:cs="宋体" w:eastAsia="宋体" w:hint="default"/>
                            <w:sz w:val="18"/>
                            <w:szCs w:val="18"/>
                          </w:rPr>
                          <w:t>如目标公司在对赌期内的净利润和销售额的年复合增长率均小 于</w:t>
                        </w:r>
                        <w:r>
                          <w:rPr>
                            <w:rFonts w:ascii="宋体" w:hAnsi="宋体" w:cs="宋体" w:eastAsia="宋体" w:hint="default"/>
                            <w:sz w:val="18"/>
                            <w:szCs w:val="18"/>
                          </w:rPr>
                          <w:t>18.50%</w:t>
                        </w:r>
                        <w:r>
                          <w:rPr>
                            <w:rFonts w:ascii="宋体" w:hAnsi="宋体" w:cs="宋体" w:eastAsia="宋体" w:hint="default"/>
                            <w:sz w:val="18"/>
                            <w:szCs w:val="18"/>
                          </w:rPr>
                          <w:t>，但均大于</w:t>
                        </w:r>
                        <w:r>
                          <w:rPr>
                            <w:rFonts w:ascii="宋体" w:hAnsi="宋体" w:cs="宋体" w:eastAsia="宋体" w:hint="default"/>
                            <w:sz w:val="18"/>
                            <w:szCs w:val="18"/>
                          </w:rPr>
                          <w:t>13.50%</w:t>
                        </w:r>
                        <w:r>
                          <w:rPr>
                            <w:rFonts w:ascii="宋体" w:hAnsi="宋体" w:cs="宋体" w:eastAsia="宋体" w:hint="default"/>
                            <w:sz w:val="18"/>
                            <w:szCs w:val="18"/>
                          </w:rPr>
                          <w:t>（即</w:t>
                        </w:r>
                        <w:r>
                          <w:rPr>
                            <w:rFonts w:ascii="宋体" w:hAnsi="宋体" w:cs="宋体" w:eastAsia="宋体" w:hint="default"/>
                            <w:sz w:val="18"/>
                            <w:szCs w:val="18"/>
                          </w:rPr>
                          <w:t>4</w:t>
                        </w:r>
                        <w:r>
                          <w:rPr>
                            <w:rFonts w:ascii="宋体" w:hAnsi="宋体" w:cs="宋体" w:eastAsia="宋体" w:hint="default"/>
                            <w:sz w:val="18"/>
                            <w:szCs w:val="18"/>
                          </w:rPr>
                          <w:t>年的合计销售额小于</w:t>
                        </w:r>
                        <w:r>
                          <w:rPr>
                            <w:rFonts w:ascii="宋体" w:hAnsi="宋体" w:cs="宋体" w:eastAsia="宋体" w:hint="default"/>
                            <w:sz w:val="18"/>
                            <w:szCs w:val="18"/>
                          </w:rPr>
                          <w:t>24,900.31 </w:t>
                        </w:r>
                        <w:r>
                          <w:rPr>
                            <w:rFonts w:ascii="宋体" w:hAnsi="宋体" w:cs="宋体" w:eastAsia="宋体" w:hint="default"/>
                            <w:sz w:val="18"/>
                            <w:szCs w:val="18"/>
                          </w:rPr>
                          <w:t>万元，或净利润小于</w:t>
                        </w:r>
                        <w:r>
                          <w:rPr>
                            <w:rFonts w:ascii="宋体" w:hAnsi="宋体" w:cs="宋体" w:eastAsia="宋体" w:hint="default"/>
                            <w:sz w:val="18"/>
                            <w:szCs w:val="18"/>
                          </w:rPr>
                          <w:t>3,112.53</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年的合计销售额不低于 </w:t>
                        </w:r>
                        <w:r>
                          <w:rPr>
                            <w:rFonts w:ascii="宋体" w:hAnsi="宋体" w:cs="宋体" w:eastAsia="宋体" w:hint="default"/>
                            <w:spacing w:val="-3"/>
                            <w:sz w:val="18"/>
                            <w:szCs w:val="18"/>
                          </w:rPr>
                          <w:t>22,179.53</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2,772.44</w:t>
                        </w:r>
                        <w:r>
                          <w:rPr>
                            <w:rFonts w:ascii="宋体" w:hAnsi="宋体" w:cs="宋体" w:eastAsia="宋体" w:hint="default"/>
                            <w:spacing w:val="-3"/>
                            <w:sz w:val="18"/>
                            <w:szCs w:val="18"/>
                          </w:rPr>
                          <w:t>万元），则按基准净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1</w:t>
                        </w:r>
                        <w:r>
                          <w:rPr>
                            <w:rFonts w:ascii="宋体" w:hAnsi="宋体" w:cs="宋体" w:eastAsia="宋体" w:hint="default"/>
                            <w:sz w:val="18"/>
                            <w:szCs w:val="18"/>
                          </w:rPr>
                          <w:t>倍重新计算股权溢价款。 </w:t>
                        </w:r>
                        <w:r>
                          <w:rPr>
                            <w:rFonts w:ascii="宋体" w:hAnsi="宋体" w:cs="宋体" w:eastAsia="宋体" w:hint="default"/>
                            <w:sz w:val="18"/>
                            <w:szCs w:val="18"/>
                          </w:rPr>
                          <w:t>5.</w:t>
                        </w:r>
                        <w:r>
                          <w:rPr>
                            <w:rFonts w:ascii="宋体" w:hAnsi="宋体" w:cs="宋体" w:eastAsia="宋体" w:hint="default"/>
                            <w:sz w:val="18"/>
                            <w:szCs w:val="18"/>
                          </w:rPr>
                          <w:t>如目标公司在对赌期内的净利润和销售额的年复合增长率均小 </w:t>
                        </w:r>
                        <w:r>
                          <w:rPr>
                            <w:rFonts w:ascii="宋体" w:hAnsi="宋体" w:cs="宋体" w:eastAsia="宋体" w:hint="default"/>
                            <w:spacing w:val="-3"/>
                            <w:sz w:val="18"/>
                            <w:szCs w:val="18"/>
                          </w:rPr>
                          <w:t>于</w:t>
                        </w:r>
                        <w:r>
                          <w:rPr>
                            <w:rFonts w:ascii="宋体" w:hAnsi="宋体" w:cs="宋体" w:eastAsia="宋体" w:hint="default"/>
                            <w:spacing w:val="-3"/>
                            <w:sz w:val="18"/>
                            <w:szCs w:val="18"/>
                          </w:rPr>
                          <w:t>13.50%</w:t>
                        </w:r>
                        <w:r>
                          <w:rPr>
                            <w:rFonts w:ascii="宋体" w:hAnsi="宋体" w:cs="宋体" w:eastAsia="宋体" w:hint="default"/>
                            <w:spacing w:val="-3"/>
                            <w:sz w:val="18"/>
                            <w:szCs w:val="18"/>
                          </w:rPr>
                          <w:t>，但均大于</w:t>
                        </w:r>
                        <w:r>
                          <w:rPr>
                            <w:rFonts w:ascii="宋体" w:hAnsi="宋体" w:cs="宋体" w:eastAsia="宋体" w:hint="default"/>
                            <w:spacing w:val="-3"/>
                            <w:sz w:val="18"/>
                            <w:szCs w:val="18"/>
                          </w:rPr>
                          <w:t>0%</w:t>
                        </w:r>
                        <w:r>
                          <w:rPr>
                            <w:rFonts w:ascii="宋体" w:hAnsi="宋体" w:cs="宋体" w:eastAsia="宋体" w:hint="default"/>
                            <w:spacing w:val="-3"/>
                            <w:sz w:val="18"/>
                            <w:szCs w:val="18"/>
                          </w:rPr>
                          <w:t>（即</w:t>
                        </w:r>
                        <w:r>
                          <w:rPr>
                            <w:rFonts w:ascii="宋体" w:hAnsi="宋体" w:cs="宋体" w:eastAsia="宋体" w:hint="default"/>
                            <w:spacing w:val="-3"/>
                            <w:sz w:val="18"/>
                            <w:szCs w:val="18"/>
                          </w:rPr>
                          <w:t>4</w:t>
                        </w:r>
                        <w:r>
                          <w:rPr>
                            <w:rFonts w:ascii="宋体" w:hAnsi="宋体" w:cs="宋体" w:eastAsia="宋体" w:hint="default"/>
                            <w:spacing w:val="-3"/>
                            <w:sz w:val="18"/>
                            <w:szCs w:val="18"/>
                          </w:rPr>
                          <w:t>年的合计销售额小于</w:t>
                        </w:r>
                        <w:r>
                          <w:rPr>
                            <w:rFonts w:ascii="宋体" w:hAnsi="宋体" w:cs="宋体" w:eastAsia="宋体" w:hint="default"/>
                            <w:spacing w:val="-3"/>
                            <w:sz w:val="18"/>
                            <w:szCs w:val="18"/>
                          </w:rPr>
                          <w:t>22,179.53</w:t>
                        </w:r>
                        <w:r>
                          <w:rPr>
                            <w:rFonts w:ascii="宋体" w:hAnsi="宋体" w:cs="宋体" w:eastAsia="宋体" w:hint="default"/>
                            <w:spacing w:val="-3"/>
                            <w:sz w:val="18"/>
                            <w:szCs w:val="18"/>
                          </w:rPr>
                          <w:t>万元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或净利润小于</w:t>
                        </w:r>
                        <w:r>
                          <w:rPr>
                            <w:rFonts w:ascii="宋体" w:hAnsi="宋体" w:cs="宋体" w:eastAsia="宋体" w:hint="default"/>
                            <w:sz w:val="18"/>
                            <w:szCs w:val="18"/>
                          </w:rPr>
                          <w:t>2,772.44</w:t>
                        </w:r>
                        <w:r>
                          <w:rPr>
                            <w:rFonts w:ascii="宋体" w:hAnsi="宋体" w:cs="宋体" w:eastAsia="宋体" w:hint="default"/>
                            <w:sz w:val="18"/>
                            <w:szCs w:val="18"/>
                          </w:rPr>
                          <w:t>万元，但</w:t>
                        </w:r>
                        <w:r>
                          <w:rPr>
                            <w:rFonts w:ascii="宋体" w:hAnsi="宋体" w:cs="宋体" w:eastAsia="宋体" w:hint="default"/>
                            <w:sz w:val="18"/>
                            <w:szCs w:val="18"/>
                          </w:rPr>
                          <w:t>4</w:t>
                        </w:r>
                        <w:r>
                          <w:rPr>
                            <w:rFonts w:ascii="宋体" w:hAnsi="宋体" w:cs="宋体" w:eastAsia="宋体" w:hint="default"/>
                            <w:sz w:val="18"/>
                            <w:szCs w:val="18"/>
                          </w:rPr>
                          <w:t>年的合计销售额不低于</w:t>
                        </w:r>
                        <w:r>
                          <w:rPr>
                            <w:rFonts w:ascii="宋体" w:hAnsi="宋体" w:cs="宋体" w:eastAsia="宋体" w:hint="default"/>
                            <w:sz w:val="18"/>
                            <w:szCs w:val="18"/>
                          </w:rPr>
                          <w:t>16,000 </w:t>
                        </w:r>
                        <w:r>
                          <w:rPr>
                            <w:rFonts w:ascii="宋体" w:hAnsi="宋体" w:cs="宋体" w:eastAsia="宋体" w:hint="default"/>
                            <w:spacing w:val="-3"/>
                            <w:sz w:val="18"/>
                            <w:szCs w:val="18"/>
                          </w:rPr>
                          <w:t>万元，同时净利润不低于</w:t>
                        </w:r>
                        <w:r>
                          <w:rPr>
                            <w:rFonts w:ascii="宋体" w:hAnsi="宋体" w:cs="宋体" w:eastAsia="宋体" w:hint="default"/>
                            <w:spacing w:val="-3"/>
                            <w:sz w:val="18"/>
                            <w:szCs w:val="18"/>
                          </w:rPr>
                          <w:t>2,000</w:t>
                        </w:r>
                        <w:r>
                          <w:rPr>
                            <w:rFonts w:ascii="宋体" w:hAnsi="宋体" w:cs="宋体" w:eastAsia="宋体" w:hint="default"/>
                            <w:spacing w:val="-3"/>
                            <w:sz w:val="18"/>
                            <w:szCs w:val="18"/>
                          </w:rPr>
                          <w:t>万元），则按基准净利润的</w:t>
                        </w:r>
                        <w:r>
                          <w:rPr>
                            <w:rFonts w:ascii="宋体" w:hAnsi="宋体" w:cs="宋体" w:eastAsia="宋体" w:hint="default"/>
                            <w:spacing w:val="-3"/>
                            <w:sz w:val="18"/>
                            <w:szCs w:val="18"/>
                          </w:rPr>
                          <w:t>51%</w:t>
                        </w:r>
                        <w:r>
                          <w:rPr>
                            <w:rFonts w:ascii="宋体" w:hAnsi="宋体" w:cs="宋体" w:eastAsia="宋体" w:hint="default"/>
                            <w:spacing w:val="-3"/>
                            <w:sz w:val="18"/>
                            <w:szCs w:val="18"/>
                          </w:rPr>
                          <w:t>的</w:t>
                        </w:r>
                        <w:r>
                          <w:rPr>
                            <w:rFonts w:ascii="宋体" w:hAnsi="宋体" w:cs="宋体" w:eastAsia="宋体" w:hint="default"/>
                            <w:spacing w:val="-3"/>
                            <w:sz w:val="18"/>
                            <w:szCs w:val="18"/>
                          </w:rPr>
                          <w:t>0</w:t>
                        </w:r>
                        <w:r>
                          <w:rPr>
                            <w:rFonts w:ascii="宋体" w:hAnsi="宋体" w:cs="宋体" w:eastAsia="宋体" w:hint="default"/>
                            <w:spacing w:val="-83"/>
                            <w:sz w:val="18"/>
                            <w:szCs w:val="18"/>
                          </w:rPr>
                          <w:t> </w:t>
                        </w:r>
                        <w:r>
                          <w:rPr>
                            <w:rFonts w:ascii="宋体" w:hAnsi="宋体" w:cs="宋体" w:eastAsia="宋体" w:hint="default"/>
                            <w:sz w:val="18"/>
                            <w:szCs w:val="18"/>
                          </w:rPr>
                          <w:t>倍重新计算股权溢价款。</w:t>
                        </w:r>
                      </w:p>
                    </w:tc>
                  </w:tr>
                </w:tbl>
                <w:p>
                  <w:pPr/>
                </w:p>
              </w:txbxContent>
            </v:textbox>
            <w10:wrap type="none"/>
          </v:shape>
        </w:pict>
      </w:r>
      <w:r>
        <w:rPr/>
        <w:t>，</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01"/>
        <w:gridCol w:w="5065"/>
      </w:tblGrid>
      <w:tr>
        <w:trPr>
          <w:trHeight w:val="653" w:hRule="exact"/>
        </w:trPr>
        <w:tc>
          <w:tcPr>
            <w:tcW w:w="3301" w:type="dxa"/>
            <w:tcBorders>
              <w:top w:val="single" w:sz="4" w:space="0" w:color="000000"/>
              <w:left w:val="single" w:sz="4" w:space="0" w:color="000000"/>
              <w:bottom w:val="single" w:sz="4" w:space="0" w:color="000000"/>
              <w:right w:val="single" w:sz="4" w:space="0" w:color="000000"/>
            </w:tcBorders>
          </w:tcPr>
          <w:p>
            <w:pP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86"/>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如目标公司在对赌期内的净利润或销售额年复合增长率小于 零，则股权溢价款为零。</w:t>
            </w:r>
          </w:p>
        </w:tc>
      </w:tr>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201802~201901</w:t>
            </w:r>
            <w:r>
              <w:rPr>
                <w:rFonts w:ascii="宋体" w:hAnsi="宋体" w:cs="宋体" w:eastAsia="宋体" w:hint="default"/>
                <w:sz w:val="18"/>
                <w:szCs w:val="18"/>
              </w:rPr>
              <w:t>期间完成收入</w:t>
            </w:r>
            <w:r>
              <w:rPr>
                <w:rFonts w:ascii="宋体" w:hAnsi="宋体" w:cs="宋体" w:eastAsia="宋体" w:hint="default"/>
                <w:sz w:val="18"/>
                <w:szCs w:val="18"/>
              </w:rPr>
              <w:t>6,284.62</w:t>
            </w:r>
            <w:r>
              <w:rPr>
                <w:rFonts w:ascii="宋体" w:hAnsi="宋体" w:cs="宋体" w:eastAsia="宋体" w:hint="default"/>
                <w:sz w:val="18"/>
                <w:szCs w:val="18"/>
              </w:rPr>
              <w:t>万元，利润</w:t>
            </w:r>
            <w:r>
              <w:rPr>
                <w:rFonts w:ascii="宋体" w:hAnsi="宋体" w:cs="宋体" w:eastAsia="宋体" w:hint="default"/>
                <w:sz w:val="18"/>
                <w:szCs w:val="18"/>
              </w:rPr>
              <w:t>755.77</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瑞康医药河源有限公司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441"/>
        <w:gridCol w:w="6664"/>
      </w:tblGrid>
      <w:tr>
        <w:trPr>
          <w:trHeight w:val="34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664" w:type="dxa"/>
            <w:tcBorders>
              <w:top w:val="single" w:sz="4" w:space="0" w:color="000000"/>
              <w:left w:val="single" w:sz="4" w:space="0" w:color="000000"/>
              <w:bottom w:val="single" w:sz="4" w:space="0" w:color="000000"/>
              <w:right w:val="single" w:sz="4" w:space="0" w:color="000000"/>
            </w:tcBorders>
          </w:tcPr>
          <w:p>
            <w:pPr/>
          </w:p>
        </w:tc>
      </w:tr>
      <w:tr>
        <w:trPr>
          <w:trHeight w:val="2837"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业绩承诺金额：乙方保证合作 基准日后的目标公司的销售额 </w:t>
            </w:r>
            <w:r>
              <w:rPr>
                <w:rFonts w:ascii="宋体" w:hAnsi="宋体" w:cs="宋体" w:eastAsia="宋体" w:hint="default"/>
                <w:spacing w:val="-1"/>
                <w:sz w:val="18"/>
                <w:szCs w:val="18"/>
              </w:rPr>
              <w:t>和及利润对赌期内（</w:t>
            </w:r>
            <w:r>
              <w:rPr>
                <w:rFonts w:ascii="宋体" w:hAnsi="宋体" w:cs="宋体" w:eastAsia="宋体" w:hint="default"/>
                <w:spacing w:val="-1"/>
                <w:sz w:val="18"/>
                <w:szCs w:val="18"/>
              </w:rPr>
              <w:t>2018</w:t>
            </w:r>
            <w:r>
              <w:rPr>
                <w:rFonts w:ascii="宋体" w:hAnsi="宋体" w:cs="宋体" w:eastAsia="宋体" w:hint="default"/>
                <w:spacing w:val="-1"/>
                <w:sz w:val="18"/>
                <w:szCs w:val="18"/>
              </w:rPr>
              <w:t>年</w:t>
            </w:r>
            <w:r>
              <w:rPr>
                <w:rFonts w:ascii="宋体" w:hAnsi="宋体" w:cs="宋体" w:eastAsia="宋体" w:hint="default"/>
                <w:spacing w:val="-1"/>
                <w:sz w:val="18"/>
                <w:szCs w:val="18"/>
              </w:rPr>
              <w:t>4</w:t>
            </w:r>
            <w:r>
              <w:rPr>
                <w:rFonts w:ascii="宋体" w:hAnsi="宋体" w:cs="宋体" w:eastAsia="宋体" w:hint="default"/>
                <w:spacing w:val="-1"/>
                <w:sz w:val="18"/>
                <w:szCs w:val="18"/>
              </w:rPr>
              <w:t>月</w:t>
            </w:r>
            <w:r>
              <w:rPr>
                <w:rFonts w:ascii="宋体" w:hAnsi="宋体" w:cs="宋体" w:eastAsia="宋体" w:hint="default"/>
                <w:spacing w:val="-85"/>
                <w:sz w:val="18"/>
                <w:szCs w:val="18"/>
              </w:rPr>
              <w:t> </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日）复合增 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对赌期实现销售额不低于</w:t>
            </w:r>
            <w:r>
              <w:rPr>
                <w:rFonts w:ascii="宋体" w:hAnsi="宋体" w:cs="宋体" w:eastAsia="宋体" w:hint="default"/>
                <w:spacing w:val="-1"/>
                <w:sz w:val="18"/>
                <w:szCs w:val="18"/>
              </w:rPr>
              <w:t>57,187.50</w:t>
            </w:r>
            <w:r>
              <w:rPr>
                <w:rFonts w:ascii="宋体" w:hAnsi="宋体" w:cs="宋体" w:eastAsia="宋体" w:hint="default"/>
                <w:spacing w:val="-1"/>
                <w:sz w:val="18"/>
                <w:szCs w:val="18"/>
              </w:rPr>
              <w:t>万元，且净利润不低于</w:t>
            </w:r>
            <w:r>
              <w:rPr>
                <w:rFonts w:ascii="宋体" w:hAnsi="宋体" w:cs="宋体" w:eastAsia="宋体" w:hint="default"/>
                <w:spacing w:val="-1"/>
                <w:sz w:val="18"/>
                <w:szCs w:val="18"/>
              </w:rPr>
              <w:t>1,715.625</w:t>
            </w:r>
            <w:r>
              <w:rPr>
                <w:rFonts w:ascii="宋体" w:hAnsi="宋体" w:cs="宋体" w:eastAsia="宋体" w:hint="default"/>
                <w:spacing w:val="-1"/>
                <w:sz w:val="18"/>
                <w:szCs w:val="18"/>
              </w:rPr>
              <w:t>万元，向乙方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支付</w:t>
            </w:r>
            <w:r>
              <w:rPr>
                <w:rFonts w:ascii="宋体" w:hAnsi="宋体" w:cs="宋体" w:eastAsia="宋体" w:hint="default"/>
                <w:sz w:val="18"/>
                <w:szCs w:val="18"/>
              </w:rPr>
              <w:t>6</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57,187.50</w:t>
            </w:r>
            <w:r>
              <w:rPr>
                <w:rFonts w:ascii="宋体" w:hAnsi="宋体" w:cs="宋体" w:eastAsia="宋体" w:hint="default"/>
                <w:sz w:val="18"/>
                <w:szCs w:val="18"/>
              </w:rPr>
              <w:t>万元或净利润小于</w:t>
            </w:r>
            <w:r>
              <w:rPr>
                <w:rFonts w:ascii="宋体" w:hAnsi="宋体" w:cs="宋体" w:eastAsia="宋体" w:hint="default"/>
                <w:sz w:val="18"/>
                <w:szCs w:val="18"/>
              </w:rPr>
              <w:t>1,715.625</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 额不低于</w:t>
            </w:r>
            <w:r>
              <w:rPr>
                <w:rFonts w:ascii="宋体" w:hAnsi="宋体" w:cs="宋体" w:eastAsia="宋体" w:hint="default"/>
                <w:sz w:val="18"/>
                <w:szCs w:val="18"/>
              </w:rPr>
              <w:t>52,416</w:t>
            </w:r>
            <w:r>
              <w:rPr>
                <w:rFonts w:ascii="宋体" w:hAnsi="宋体" w:cs="宋体" w:eastAsia="宋体" w:hint="default"/>
                <w:sz w:val="18"/>
                <w:szCs w:val="18"/>
              </w:rPr>
              <w:t>万元，同时净利润不低于</w:t>
            </w:r>
            <w:r>
              <w:rPr>
                <w:rFonts w:ascii="宋体" w:hAnsi="宋体" w:cs="宋体" w:eastAsia="宋体" w:hint="default"/>
                <w:sz w:val="18"/>
                <w:szCs w:val="18"/>
              </w:rPr>
              <w:t>1,572.48</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52,416</w:t>
            </w:r>
            <w:r>
              <w:rPr>
                <w:rFonts w:ascii="宋体" w:hAnsi="宋体" w:cs="宋体" w:eastAsia="宋体" w:hint="default"/>
                <w:sz w:val="18"/>
                <w:szCs w:val="18"/>
              </w:rPr>
              <w:t>万元或净利润小于</w:t>
            </w:r>
            <w:r>
              <w:rPr>
                <w:rFonts w:ascii="宋体" w:hAnsi="宋体" w:cs="宋体" w:eastAsia="宋体" w:hint="default"/>
                <w:sz w:val="18"/>
                <w:szCs w:val="18"/>
              </w:rPr>
              <w:t>1,572.48</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 低于</w:t>
            </w:r>
            <w:r>
              <w:rPr>
                <w:rFonts w:ascii="宋体" w:hAnsi="宋体" w:cs="宋体" w:eastAsia="宋体" w:hint="default"/>
                <w:sz w:val="18"/>
                <w:szCs w:val="18"/>
              </w:rPr>
              <w:t>47,920.50</w:t>
            </w:r>
            <w:r>
              <w:rPr>
                <w:rFonts w:ascii="宋体" w:hAnsi="宋体" w:cs="宋体" w:eastAsia="宋体" w:hint="default"/>
                <w:sz w:val="18"/>
                <w:szCs w:val="18"/>
              </w:rPr>
              <w:t>万元，同时净利润不低于</w:t>
            </w:r>
            <w:r>
              <w:rPr>
                <w:rFonts w:ascii="宋体" w:hAnsi="宋体" w:cs="宋体" w:eastAsia="宋体" w:hint="default"/>
                <w:sz w:val="18"/>
                <w:szCs w:val="18"/>
              </w:rPr>
              <w:t>1,437.615</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47,920.50</w:t>
            </w:r>
            <w:r>
              <w:rPr>
                <w:rFonts w:ascii="宋体" w:hAnsi="宋体" w:cs="宋体" w:eastAsia="宋体" w:hint="default"/>
                <w:sz w:val="18"/>
                <w:szCs w:val="18"/>
              </w:rPr>
              <w:t>万元或净利润小于</w:t>
            </w:r>
            <w:r>
              <w:rPr>
                <w:rFonts w:ascii="宋体" w:hAnsi="宋体" w:cs="宋体" w:eastAsia="宋体" w:hint="default"/>
                <w:sz w:val="18"/>
                <w:szCs w:val="18"/>
              </w:rPr>
              <w:t>1,437.615</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 额不低于</w:t>
            </w:r>
            <w:r>
              <w:rPr>
                <w:rFonts w:ascii="宋体" w:hAnsi="宋体" w:cs="宋体" w:eastAsia="宋体" w:hint="default"/>
                <w:sz w:val="18"/>
                <w:szCs w:val="18"/>
              </w:rPr>
              <w:t>36,000</w:t>
            </w:r>
            <w:r>
              <w:rPr>
                <w:rFonts w:ascii="宋体" w:hAnsi="宋体" w:cs="宋体" w:eastAsia="宋体" w:hint="default"/>
                <w:sz w:val="18"/>
                <w:szCs w:val="18"/>
              </w:rPr>
              <w:t>万元，同时净利润不低于</w:t>
            </w:r>
            <w:r>
              <w:rPr>
                <w:rFonts w:ascii="宋体" w:hAnsi="宋体" w:cs="宋体" w:eastAsia="宋体" w:hint="default"/>
                <w:sz w:val="18"/>
                <w:szCs w:val="18"/>
              </w:rPr>
              <w:t>1,080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201804~201903</w:t>
            </w:r>
            <w:r>
              <w:rPr>
                <w:rFonts w:ascii="宋体" w:hAnsi="宋体" w:cs="宋体" w:eastAsia="宋体" w:hint="default"/>
                <w:sz w:val="18"/>
                <w:szCs w:val="18"/>
              </w:rPr>
              <w:t>期间完成收入</w:t>
            </w:r>
            <w:r>
              <w:rPr>
                <w:rFonts w:ascii="宋体" w:hAnsi="宋体" w:cs="宋体" w:eastAsia="宋体" w:hint="default"/>
                <w:sz w:val="18"/>
                <w:szCs w:val="18"/>
              </w:rPr>
              <w:t>16,412.50</w:t>
            </w:r>
            <w:r>
              <w:rPr>
                <w:rFonts w:ascii="宋体" w:hAnsi="宋体" w:cs="宋体" w:eastAsia="宋体" w:hint="default"/>
                <w:sz w:val="18"/>
                <w:szCs w:val="18"/>
              </w:rPr>
              <w:t>万元，利润</w:t>
            </w:r>
            <w:r>
              <w:rPr>
                <w:rFonts w:ascii="宋体" w:hAnsi="宋体" w:cs="宋体" w:eastAsia="宋体" w:hint="default"/>
                <w:sz w:val="18"/>
                <w:szCs w:val="18"/>
              </w:rPr>
              <w:t>602.00</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瑞康医药东莞有限公司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441"/>
        <w:gridCol w:w="6664"/>
      </w:tblGrid>
      <w:tr>
        <w:trPr>
          <w:trHeight w:val="34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664" w:type="dxa"/>
            <w:tcBorders>
              <w:top w:val="single" w:sz="4" w:space="0" w:color="000000"/>
              <w:left w:val="single" w:sz="4" w:space="0" w:color="000000"/>
              <w:bottom w:val="single" w:sz="4" w:space="0" w:color="000000"/>
              <w:right w:val="single" w:sz="4" w:space="0" w:color="000000"/>
            </w:tcBorders>
          </w:tcPr>
          <w:p>
            <w:pPr/>
          </w:p>
        </w:tc>
      </w:tr>
      <w:tr>
        <w:trPr>
          <w:trHeight w:val="533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业绩承诺金额：乙方保证合作 基准日后的目标公司的销售额 </w:t>
            </w:r>
            <w:r>
              <w:rPr>
                <w:rFonts w:ascii="宋体" w:hAnsi="宋体" w:cs="宋体" w:eastAsia="宋体" w:hint="default"/>
                <w:spacing w:val="-1"/>
                <w:sz w:val="18"/>
                <w:szCs w:val="18"/>
              </w:rPr>
              <w:t>和及利润对赌期内（</w:t>
            </w:r>
            <w:r>
              <w:rPr>
                <w:rFonts w:ascii="宋体" w:hAnsi="宋体" w:cs="宋体" w:eastAsia="宋体" w:hint="default"/>
                <w:spacing w:val="-1"/>
                <w:sz w:val="18"/>
                <w:szCs w:val="18"/>
              </w:rPr>
              <w:t>2018</w:t>
            </w:r>
            <w:r>
              <w:rPr>
                <w:rFonts w:ascii="宋体" w:hAnsi="宋体" w:cs="宋体" w:eastAsia="宋体" w:hint="default"/>
                <w:spacing w:val="-1"/>
                <w:sz w:val="18"/>
                <w:szCs w:val="18"/>
              </w:rPr>
              <w:t>年</w:t>
            </w:r>
            <w:r>
              <w:rPr>
                <w:rFonts w:ascii="宋体" w:hAnsi="宋体" w:cs="宋体" w:eastAsia="宋体" w:hint="default"/>
                <w:spacing w:val="-1"/>
                <w:sz w:val="18"/>
                <w:szCs w:val="18"/>
              </w:rPr>
              <w:t>3</w:t>
            </w:r>
            <w:r>
              <w:rPr>
                <w:rFonts w:ascii="宋体" w:hAnsi="宋体" w:cs="宋体" w:eastAsia="宋体" w:hint="default"/>
                <w:spacing w:val="-1"/>
                <w:sz w:val="18"/>
                <w:szCs w:val="18"/>
              </w:rPr>
              <w:t>月</w:t>
            </w:r>
            <w:r>
              <w:rPr>
                <w:rFonts w:ascii="宋体" w:hAnsi="宋体" w:cs="宋体" w:eastAsia="宋体" w:hint="default"/>
                <w:spacing w:val="-85"/>
                <w:sz w:val="18"/>
                <w:szCs w:val="18"/>
              </w:rPr>
              <w:t> </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日）复合增 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6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如目标公司在对赌期内的净利润和销售额的年复合增长率均不低于</w:t>
            </w:r>
            <w:r>
              <w:rPr>
                <w:rFonts w:ascii="宋体" w:hAnsi="宋体" w:cs="宋体" w:eastAsia="宋体" w:hint="default"/>
                <w:sz w:val="18"/>
                <w:szCs w:val="18"/>
              </w:rPr>
              <w:t>25%(</w:t>
            </w:r>
            <w:r>
              <w:rPr>
                <w:rFonts w:ascii="宋体" w:hAnsi="宋体" w:cs="宋体" w:eastAsia="宋体" w:hint="default"/>
                <w:sz w:val="18"/>
                <w:szCs w:val="18"/>
              </w:rPr>
              <w:t>即对赌期 共实现的销售额不低于</w:t>
            </w:r>
            <w:r>
              <w:rPr>
                <w:rFonts w:ascii="宋体" w:hAnsi="宋体" w:cs="宋体" w:eastAsia="宋体" w:hint="default"/>
                <w:sz w:val="18"/>
                <w:szCs w:val="18"/>
              </w:rPr>
              <w:t>47656.25</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且净利润不低于</w:t>
            </w:r>
            <w:r>
              <w:rPr>
                <w:rFonts w:ascii="宋体" w:hAnsi="宋体" w:cs="宋体" w:eastAsia="宋体" w:hint="default"/>
                <w:sz w:val="18"/>
                <w:szCs w:val="18"/>
              </w:rPr>
              <w:t>1429.69</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则按基准净利 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5</w:t>
            </w:r>
            <w:r>
              <w:rPr>
                <w:rFonts w:ascii="宋体" w:hAnsi="宋体" w:cs="宋体" w:eastAsia="宋体" w:hint="default"/>
                <w:sz w:val="18"/>
                <w:szCs w:val="18"/>
              </w:rPr>
              <w:t>倍支付溢价款。 </w:t>
            </w:r>
            <w:r>
              <w:rPr>
                <w:rFonts w:ascii="宋体" w:hAnsi="宋体" w:cs="宋体" w:eastAsia="宋体" w:hint="default"/>
                <w:sz w:val="18"/>
                <w:szCs w:val="18"/>
              </w:rPr>
              <w:t>2.</w:t>
            </w:r>
            <w:r>
              <w:rPr>
                <w:rFonts w:ascii="宋体" w:hAnsi="宋体" w:cs="宋体" w:eastAsia="宋体" w:hint="default"/>
                <w:sz w:val="18"/>
                <w:szCs w:val="18"/>
              </w:rPr>
              <w:t>如目标公司在对赌期内的净利润或销售额年复合增长率小于</w:t>
            </w:r>
          </w:p>
          <w:p>
            <w:pPr>
              <w:pStyle w:val="TableParagraph"/>
              <w:spacing w:line="316" w:lineRule="auto" w:before="19"/>
              <w:ind w:left="4" w:right="71"/>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但均大于</w:t>
            </w:r>
            <w:r>
              <w:rPr>
                <w:rFonts w:ascii="宋体" w:hAnsi="宋体" w:cs="宋体" w:eastAsia="宋体" w:hint="default"/>
                <w:sz w:val="18"/>
                <w:szCs w:val="18"/>
              </w:rPr>
              <w:t>20%(</w:t>
            </w:r>
            <w:r>
              <w:rPr>
                <w:rFonts w:ascii="宋体" w:hAnsi="宋体" w:cs="宋体" w:eastAsia="宋体" w:hint="default"/>
                <w:sz w:val="18"/>
                <w:szCs w:val="18"/>
              </w:rPr>
              <w:t>即</w:t>
            </w:r>
            <w:r>
              <w:rPr>
                <w:rFonts w:ascii="宋体" w:hAnsi="宋体" w:cs="宋体" w:eastAsia="宋体" w:hint="default"/>
                <w:sz w:val="18"/>
                <w:szCs w:val="18"/>
              </w:rPr>
              <w:t>:</w:t>
            </w:r>
            <w:r>
              <w:rPr>
                <w:rFonts w:ascii="宋体" w:hAnsi="宋体" w:cs="宋体" w:eastAsia="宋体" w:hint="default"/>
                <w:sz w:val="18"/>
                <w:szCs w:val="18"/>
              </w:rPr>
              <w:t>对赌</w:t>
            </w:r>
            <w:r>
              <w:rPr>
                <w:rFonts w:ascii="宋体" w:hAnsi="宋体" w:cs="宋体" w:eastAsia="宋体" w:hint="default"/>
                <w:sz w:val="18"/>
                <w:szCs w:val="18"/>
              </w:rPr>
              <w:t>3</w:t>
            </w:r>
            <w:r>
              <w:rPr>
                <w:rFonts w:ascii="宋体" w:hAnsi="宋体" w:cs="宋体" w:eastAsia="宋体" w:hint="default"/>
                <w:sz w:val="18"/>
                <w:szCs w:val="18"/>
              </w:rPr>
              <w:t>年的合计销售额小于</w:t>
            </w:r>
            <w:r>
              <w:rPr>
                <w:rFonts w:ascii="宋体" w:hAnsi="宋体" w:cs="宋体" w:eastAsia="宋体" w:hint="default"/>
                <w:sz w:val="18"/>
                <w:szCs w:val="18"/>
              </w:rPr>
              <w:t>47656.25</w:t>
            </w:r>
            <w:r>
              <w:rPr>
                <w:rFonts w:ascii="宋体" w:hAnsi="宋体" w:cs="宋体" w:eastAsia="宋体" w:hint="default"/>
                <w:sz w:val="18"/>
                <w:szCs w:val="18"/>
              </w:rPr>
              <w:t>万元或净利润小于</w:t>
            </w:r>
            <w:r>
              <w:rPr>
                <w:rFonts w:ascii="宋体" w:hAnsi="宋体" w:cs="宋体" w:eastAsia="宋体" w:hint="default"/>
                <w:sz w:val="18"/>
                <w:szCs w:val="18"/>
              </w:rPr>
              <w:t>1429.69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但对赌</w:t>
            </w:r>
            <w:r>
              <w:rPr>
                <w:rFonts w:ascii="宋体" w:hAnsi="宋体" w:cs="宋体" w:eastAsia="宋体" w:hint="default"/>
                <w:sz w:val="18"/>
                <w:szCs w:val="18"/>
              </w:rPr>
              <w:t>3</w:t>
            </w:r>
            <w:r>
              <w:rPr>
                <w:rFonts w:ascii="宋体" w:hAnsi="宋体" w:cs="宋体" w:eastAsia="宋体" w:hint="default"/>
                <w:sz w:val="18"/>
                <w:szCs w:val="18"/>
              </w:rPr>
              <w:t>年合计的销售额不低于</w:t>
            </w:r>
            <w:r>
              <w:rPr>
                <w:rFonts w:ascii="宋体" w:hAnsi="宋体" w:cs="宋体" w:eastAsia="宋体" w:hint="default"/>
                <w:sz w:val="18"/>
                <w:szCs w:val="18"/>
              </w:rPr>
              <w:t>43680</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同时净利润不低于</w:t>
            </w:r>
            <w:r>
              <w:rPr>
                <w:rFonts w:ascii="宋体" w:hAnsi="宋体" w:cs="宋体" w:eastAsia="宋体" w:hint="default"/>
                <w:sz w:val="18"/>
                <w:szCs w:val="18"/>
              </w:rPr>
              <w:t>1310.4</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 按基准净利润的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3</w:t>
            </w:r>
            <w:r>
              <w:rPr>
                <w:rFonts w:ascii="宋体" w:hAnsi="宋体" w:cs="宋体" w:eastAsia="宋体" w:hint="default"/>
                <w:sz w:val="18"/>
                <w:szCs w:val="18"/>
              </w:rPr>
              <w:t>倍重新计算股权溢价款。 </w:t>
            </w:r>
            <w:r>
              <w:rPr>
                <w:rFonts w:ascii="宋体" w:hAnsi="宋体" w:cs="宋体" w:eastAsia="宋体" w:hint="default"/>
                <w:sz w:val="18"/>
                <w:szCs w:val="18"/>
              </w:rPr>
              <w:t>3.</w:t>
            </w:r>
            <w:r>
              <w:rPr>
                <w:rFonts w:ascii="宋体" w:hAnsi="宋体" w:cs="宋体" w:eastAsia="宋体" w:hint="default"/>
                <w:sz w:val="18"/>
                <w:szCs w:val="18"/>
              </w:rPr>
              <w:t>如目标公司在对赌期内的净利润或销售额年复合增长率小于</w:t>
            </w:r>
            <w:r>
              <w:rPr>
                <w:rFonts w:ascii="宋体" w:hAnsi="宋体" w:cs="宋体" w:eastAsia="宋体" w:hint="default"/>
                <w:sz w:val="18"/>
                <w:szCs w:val="18"/>
              </w:rPr>
              <w:t>20%,</w:t>
            </w:r>
            <w:r>
              <w:rPr>
                <w:rFonts w:ascii="宋体" w:hAnsi="宋体" w:cs="宋体" w:eastAsia="宋体" w:hint="default"/>
                <w:sz w:val="18"/>
                <w:szCs w:val="18"/>
              </w:rPr>
              <w:t>但均大于</w:t>
            </w:r>
            <w:r>
              <w:rPr>
                <w:rFonts w:ascii="宋体" w:hAnsi="宋体" w:cs="宋体" w:eastAsia="宋体" w:hint="default"/>
                <w:sz w:val="18"/>
                <w:szCs w:val="18"/>
              </w:rPr>
              <w:t>15%(</w:t>
            </w:r>
            <w:r>
              <w:rPr>
                <w:rFonts w:ascii="宋体" w:hAnsi="宋体" w:cs="宋体" w:eastAsia="宋体" w:hint="default"/>
                <w:sz w:val="18"/>
                <w:szCs w:val="18"/>
              </w:rPr>
              <w:t>即</w:t>
            </w:r>
            <w:r>
              <w:rPr>
                <w:rFonts w:ascii="宋体" w:hAnsi="宋体" w:cs="宋体" w:eastAsia="宋体" w:hint="default"/>
                <w:sz w:val="18"/>
                <w:szCs w:val="18"/>
              </w:rPr>
              <w:t>: </w:t>
            </w:r>
            <w:r>
              <w:rPr>
                <w:rFonts w:ascii="宋体" w:hAnsi="宋体" w:cs="宋体" w:eastAsia="宋体" w:hint="default"/>
                <w:sz w:val="18"/>
                <w:szCs w:val="18"/>
              </w:rPr>
              <w:t>对赌</w:t>
            </w:r>
            <w:r>
              <w:rPr>
                <w:rFonts w:ascii="宋体" w:hAnsi="宋体" w:cs="宋体" w:eastAsia="宋体" w:hint="default"/>
                <w:sz w:val="18"/>
                <w:szCs w:val="18"/>
              </w:rPr>
              <w:t>3</w:t>
            </w:r>
            <w:r>
              <w:rPr>
                <w:rFonts w:ascii="宋体" w:hAnsi="宋体" w:cs="宋体" w:eastAsia="宋体" w:hint="default"/>
                <w:sz w:val="18"/>
                <w:szCs w:val="18"/>
              </w:rPr>
              <w:t>年的合计销售额小于</w:t>
            </w:r>
            <w:r>
              <w:rPr>
                <w:rFonts w:ascii="宋体" w:hAnsi="宋体" w:cs="宋体" w:eastAsia="宋体" w:hint="default"/>
                <w:sz w:val="18"/>
                <w:szCs w:val="18"/>
              </w:rPr>
              <w:t>43680</w:t>
            </w:r>
            <w:r>
              <w:rPr>
                <w:rFonts w:ascii="宋体" w:hAnsi="宋体" w:cs="宋体" w:eastAsia="宋体" w:hint="default"/>
                <w:sz w:val="18"/>
                <w:szCs w:val="18"/>
              </w:rPr>
              <w:t>万元或净利润小于</w:t>
            </w:r>
            <w:r>
              <w:rPr>
                <w:rFonts w:ascii="宋体" w:hAnsi="宋体" w:cs="宋体" w:eastAsia="宋体" w:hint="default"/>
                <w:sz w:val="18"/>
                <w:szCs w:val="18"/>
              </w:rPr>
              <w:t>1310.4</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但对赌</w:t>
            </w:r>
            <w:r>
              <w:rPr>
                <w:rFonts w:ascii="宋体" w:hAnsi="宋体" w:cs="宋体" w:eastAsia="宋体" w:hint="default"/>
                <w:sz w:val="18"/>
                <w:szCs w:val="18"/>
              </w:rPr>
              <w:t>3</w:t>
            </w:r>
            <w:r>
              <w:rPr>
                <w:rFonts w:ascii="宋体" w:hAnsi="宋体" w:cs="宋体" w:eastAsia="宋体" w:hint="default"/>
                <w:sz w:val="18"/>
                <w:szCs w:val="18"/>
              </w:rPr>
              <w:t>年合计的销 售额不低于</w:t>
            </w:r>
            <w:r>
              <w:rPr>
                <w:rFonts w:ascii="宋体" w:hAnsi="宋体" w:cs="宋体" w:eastAsia="宋体" w:hint="default"/>
                <w:sz w:val="18"/>
                <w:szCs w:val="18"/>
              </w:rPr>
              <w:t>39933.75</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同时净利润不低于</w:t>
            </w:r>
            <w:r>
              <w:rPr>
                <w:rFonts w:ascii="宋体" w:hAnsi="宋体" w:cs="宋体" w:eastAsia="宋体" w:hint="default"/>
                <w:sz w:val="18"/>
                <w:szCs w:val="18"/>
              </w:rPr>
              <w:t>1198.01</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则按基准净利润的</w:t>
            </w:r>
            <w:r>
              <w:rPr>
                <w:rFonts w:ascii="宋体" w:hAnsi="宋体" w:cs="宋体" w:eastAsia="宋体" w:hint="default"/>
                <w:sz w:val="18"/>
                <w:szCs w:val="18"/>
              </w:rPr>
              <w:t>51%</w:t>
            </w:r>
            <w:r>
              <w:rPr>
                <w:rFonts w:ascii="宋体" w:hAnsi="宋体" w:cs="宋体" w:eastAsia="宋体" w:hint="default"/>
                <w:sz w:val="18"/>
                <w:szCs w:val="18"/>
              </w:rPr>
              <w:t>的 </w:t>
            </w:r>
            <w:r>
              <w:rPr>
                <w:rFonts w:ascii="宋体" w:hAnsi="宋体" w:cs="宋体" w:eastAsia="宋体" w:hint="default"/>
                <w:sz w:val="18"/>
                <w:szCs w:val="18"/>
              </w:rPr>
              <w:t>2</w:t>
            </w:r>
            <w:r>
              <w:rPr>
                <w:rFonts w:ascii="宋体" w:hAnsi="宋体" w:cs="宋体" w:eastAsia="宋体" w:hint="default"/>
                <w:sz w:val="18"/>
                <w:szCs w:val="18"/>
              </w:rPr>
              <w:t>倍重新计算股权溢价款。</w:t>
            </w:r>
          </w:p>
          <w:p>
            <w:pPr>
              <w:pStyle w:val="TableParagraph"/>
              <w:spacing w:line="319" w:lineRule="auto" w:before="19"/>
              <w:ind w:left="4" w:right="7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如目标公司在对赌期内的净利润或销售额年复合增长率小于</w:t>
            </w:r>
            <w:r>
              <w:rPr>
                <w:rFonts w:ascii="宋体" w:hAnsi="宋体" w:cs="宋体" w:eastAsia="宋体" w:hint="default"/>
                <w:sz w:val="18"/>
                <w:szCs w:val="18"/>
              </w:rPr>
              <w:t>15%,</w:t>
            </w:r>
            <w:r>
              <w:rPr>
                <w:rFonts w:ascii="宋体" w:hAnsi="宋体" w:cs="宋体" w:eastAsia="宋体" w:hint="default"/>
                <w:sz w:val="18"/>
                <w:szCs w:val="18"/>
              </w:rPr>
              <w:t>但均大于</w:t>
            </w:r>
            <w:r>
              <w:rPr>
                <w:rFonts w:ascii="宋体" w:hAnsi="宋体" w:cs="宋体" w:eastAsia="宋体" w:hint="default"/>
                <w:sz w:val="18"/>
                <w:szCs w:val="18"/>
              </w:rPr>
              <w:t>0%(</w:t>
            </w:r>
            <w:r>
              <w:rPr>
                <w:rFonts w:ascii="宋体" w:hAnsi="宋体" w:cs="宋体" w:eastAsia="宋体" w:hint="default"/>
                <w:sz w:val="18"/>
                <w:szCs w:val="18"/>
              </w:rPr>
              <w:t>即</w:t>
            </w:r>
            <w:r>
              <w:rPr>
                <w:rFonts w:ascii="宋体" w:hAnsi="宋体" w:cs="宋体" w:eastAsia="宋体" w:hint="default"/>
                <w:sz w:val="18"/>
                <w:szCs w:val="18"/>
              </w:rPr>
              <w:t>: </w:t>
            </w:r>
            <w:r>
              <w:rPr>
                <w:rFonts w:ascii="宋体" w:hAnsi="宋体" w:cs="宋体" w:eastAsia="宋体" w:hint="default"/>
                <w:sz w:val="18"/>
                <w:szCs w:val="18"/>
              </w:rPr>
              <w:t>对赌</w:t>
            </w:r>
            <w:r>
              <w:rPr>
                <w:rFonts w:ascii="宋体" w:hAnsi="宋体" w:cs="宋体" w:eastAsia="宋体" w:hint="default"/>
                <w:sz w:val="18"/>
                <w:szCs w:val="18"/>
              </w:rPr>
              <w:t>3</w:t>
            </w:r>
            <w:r>
              <w:rPr>
                <w:rFonts w:ascii="宋体" w:hAnsi="宋体" w:cs="宋体" w:eastAsia="宋体" w:hint="default"/>
                <w:sz w:val="18"/>
                <w:szCs w:val="18"/>
              </w:rPr>
              <w:t>年的合计销售额小于</w:t>
            </w:r>
            <w:r>
              <w:rPr>
                <w:rFonts w:ascii="宋体" w:hAnsi="宋体" w:cs="宋体" w:eastAsia="宋体" w:hint="default"/>
                <w:sz w:val="18"/>
                <w:szCs w:val="18"/>
              </w:rPr>
              <w:t>39933.75</w:t>
            </w:r>
            <w:r>
              <w:rPr>
                <w:rFonts w:ascii="宋体" w:hAnsi="宋体" w:cs="宋体" w:eastAsia="宋体" w:hint="default"/>
                <w:sz w:val="18"/>
                <w:szCs w:val="18"/>
              </w:rPr>
              <w:t>万元或净利润小于</w:t>
            </w:r>
            <w:r>
              <w:rPr>
                <w:rFonts w:ascii="宋体" w:hAnsi="宋体" w:cs="宋体" w:eastAsia="宋体" w:hint="default"/>
                <w:sz w:val="18"/>
                <w:szCs w:val="18"/>
              </w:rPr>
              <w:t>1198.01</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但对赌</w:t>
            </w:r>
            <w:r>
              <w:rPr>
                <w:rFonts w:ascii="宋体" w:hAnsi="宋体" w:cs="宋体" w:eastAsia="宋体" w:hint="default"/>
                <w:sz w:val="18"/>
                <w:szCs w:val="18"/>
              </w:rPr>
              <w:t>3</w:t>
            </w:r>
            <w:r>
              <w:rPr>
                <w:rFonts w:ascii="宋体" w:hAnsi="宋体" w:cs="宋体" w:eastAsia="宋体" w:hint="default"/>
                <w:sz w:val="18"/>
                <w:szCs w:val="18"/>
              </w:rPr>
              <w:t>年合计 的销售额不低于</w:t>
            </w:r>
            <w:r>
              <w:rPr>
                <w:rFonts w:ascii="宋体" w:hAnsi="宋体" w:cs="宋体" w:eastAsia="宋体" w:hint="default"/>
                <w:sz w:val="18"/>
                <w:szCs w:val="18"/>
              </w:rPr>
              <w:t>30000</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同时净利润不低于</w:t>
            </w:r>
            <w:r>
              <w:rPr>
                <w:rFonts w:ascii="宋体" w:hAnsi="宋体" w:cs="宋体" w:eastAsia="宋体" w:hint="default"/>
                <w:sz w:val="18"/>
                <w:szCs w:val="18"/>
              </w:rPr>
              <w:t>900</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则按基准净利润的</w:t>
            </w:r>
            <w:r>
              <w:rPr>
                <w:rFonts w:ascii="宋体" w:hAnsi="宋体" w:cs="宋体" w:eastAsia="宋体" w:hint="default"/>
                <w:sz w:val="18"/>
                <w:szCs w:val="18"/>
              </w:rPr>
              <w:t>51%</w:t>
            </w:r>
            <w:r>
              <w:rPr>
                <w:rFonts w:ascii="宋体" w:hAnsi="宋体" w:cs="宋体" w:eastAsia="宋体" w:hint="default"/>
                <w:sz w:val="18"/>
                <w:szCs w:val="18"/>
              </w:rPr>
              <w:t>的</w:t>
            </w:r>
            <w:r>
              <w:rPr>
                <w:rFonts w:ascii="宋体" w:hAnsi="宋体" w:cs="宋体" w:eastAsia="宋体" w:hint="default"/>
                <w:sz w:val="18"/>
                <w:szCs w:val="18"/>
              </w:rPr>
              <w:t>1</w:t>
            </w:r>
            <w:r>
              <w:rPr>
                <w:rFonts w:ascii="宋体" w:hAnsi="宋体" w:cs="宋体" w:eastAsia="宋体" w:hint="default"/>
                <w:sz w:val="18"/>
                <w:szCs w:val="18"/>
              </w:rPr>
              <w:t>倍 重新计算股权溢价款。 </w:t>
            </w:r>
            <w:r>
              <w:rPr>
                <w:rFonts w:ascii="宋体" w:hAnsi="宋体" w:cs="宋体" w:eastAsia="宋体" w:hint="default"/>
                <w:sz w:val="18"/>
                <w:szCs w:val="18"/>
              </w:rPr>
              <w:t>5.</w:t>
            </w:r>
            <w:r>
              <w:rPr>
                <w:rFonts w:ascii="宋体" w:hAnsi="宋体" w:cs="宋体" w:eastAsia="宋体" w:hint="default"/>
                <w:sz w:val="18"/>
                <w:szCs w:val="18"/>
              </w:rPr>
              <w:t>如目标公司在对赌期内的净利润或销售额年复合增长率小于零</w:t>
            </w:r>
            <w:r>
              <w:rPr>
                <w:rFonts w:ascii="宋体" w:hAnsi="宋体" w:cs="宋体" w:eastAsia="宋体" w:hint="default"/>
                <w:sz w:val="18"/>
                <w:szCs w:val="18"/>
              </w:rPr>
              <w:t>,</w:t>
            </w:r>
            <w:r>
              <w:rPr>
                <w:rFonts w:ascii="宋体" w:hAnsi="宋体" w:cs="宋体" w:eastAsia="宋体" w:hint="default"/>
                <w:sz w:val="18"/>
                <w:szCs w:val="18"/>
              </w:rPr>
              <w:t>则股权溢价款为 零。</w:t>
            </w:r>
          </w:p>
        </w:tc>
      </w:tr>
      <w:tr>
        <w:trPr>
          <w:trHeight w:val="34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201803~201902</w:t>
            </w:r>
            <w:r>
              <w:rPr>
                <w:rFonts w:ascii="宋体" w:hAnsi="宋体" w:cs="宋体" w:eastAsia="宋体" w:hint="default"/>
                <w:sz w:val="18"/>
                <w:szCs w:val="18"/>
              </w:rPr>
              <w:t>期间完成收入</w:t>
            </w:r>
            <w:r>
              <w:rPr>
                <w:rFonts w:ascii="宋体" w:hAnsi="宋体" w:cs="宋体" w:eastAsia="宋体" w:hint="default"/>
                <w:sz w:val="18"/>
                <w:szCs w:val="18"/>
              </w:rPr>
              <w:t>18,836.93</w:t>
            </w:r>
            <w:r>
              <w:rPr>
                <w:rFonts w:ascii="宋体" w:hAnsi="宋体" w:cs="宋体" w:eastAsia="宋体" w:hint="default"/>
                <w:sz w:val="18"/>
                <w:szCs w:val="18"/>
              </w:rPr>
              <w:t>万元，利润</w:t>
            </w:r>
            <w:r>
              <w:rPr>
                <w:rFonts w:ascii="宋体" w:hAnsi="宋体" w:cs="宋体" w:eastAsia="宋体" w:hint="default"/>
                <w:sz w:val="18"/>
                <w:szCs w:val="18"/>
              </w:rPr>
              <w:t>191.07</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河南瑞德宝医疗科技有限公司、河南沐泽医疗科技有限公司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443"/>
        <w:jc w:val="right"/>
      </w:pPr>
      <w:r>
        <w:rPr/>
        <w:pict>
          <v:shape style="position:absolute;margin-left:56.400002pt;margin-top:-31.928265pt;width:463.1pt;height:66pt;mso-position-horizontal-relative:page;mso-position-vertical-relative:paragraph;z-index:15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58"/>
                    <w:gridCol w:w="7089"/>
                  </w:tblGrid>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7089"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2"/>
                            <w:sz w:val="18"/>
                            <w:szCs w:val="18"/>
                          </w:rPr>
                          <w:t>业绩承诺金额：乙方保证合</w:t>
                        </w:r>
                        <w:r>
                          <w:rPr>
                            <w:rFonts w:ascii="宋体" w:hAnsi="宋体" w:cs="宋体" w:eastAsia="宋体" w:hint="default"/>
                            <w:sz w:val="18"/>
                            <w:szCs w:val="18"/>
                          </w:rPr>
                          <w:t> 作基准日后的目标公司的 销售额和及利润对赌期内</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如目标公司在对赌期内的净利润和销售额的年复合增长率均不低于</w:t>
                        </w:r>
                        <w:r>
                          <w:rPr>
                            <w:rFonts w:ascii="宋体" w:hAnsi="宋体" w:cs="宋体" w:eastAsia="宋体" w:hint="default"/>
                            <w:spacing w:val="-1"/>
                            <w:sz w:val="18"/>
                            <w:szCs w:val="18"/>
                          </w:rPr>
                          <w:t>25%</w:t>
                        </w:r>
                        <w:r>
                          <w:rPr>
                            <w:rFonts w:ascii="宋体" w:hAnsi="宋体" w:cs="宋体" w:eastAsia="宋体" w:hint="default"/>
                            <w:spacing w:val="-1"/>
                            <w:sz w:val="18"/>
                            <w:szCs w:val="18"/>
                          </w:rPr>
                          <w:t>（即对赌期共实现</w:t>
                        </w:r>
                        <w:r>
                          <w:rPr>
                            <w:rFonts w:ascii="宋体" w:hAnsi="宋体" w:cs="宋体" w:eastAsia="宋体" w:hint="default"/>
                            <w:sz w:val="18"/>
                            <w:szCs w:val="18"/>
                          </w:rPr>
                          <w:t> </w:t>
                        </w:r>
                        <w:r>
                          <w:rPr>
                            <w:rFonts w:ascii="宋体" w:hAnsi="宋体" w:cs="宋体" w:eastAsia="宋体" w:hint="default"/>
                            <w:spacing w:val="-5"/>
                            <w:sz w:val="18"/>
                            <w:szCs w:val="18"/>
                          </w:rPr>
                          <w:t>的销售额不低于</w:t>
                        </w:r>
                        <w:r>
                          <w:rPr>
                            <w:rFonts w:ascii="宋体" w:hAnsi="宋体" w:cs="宋体" w:eastAsia="宋体" w:hint="default"/>
                            <w:spacing w:val="-5"/>
                            <w:sz w:val="18"/>
                            <w:szCs w:val="18"/>
                          </w:rPr>
                          <w:t>64,335.94</w:t>
                        </w:r>
                        <w:r>
                          <w:rPr>
                            <w:rFonts w:ascii="宋体" w:hAnsi="宋体" w:cs="宋体" w:eastAsia="宋体" w:hint="default"/>
                            <w:spacing w:val="-5"/>
                            <w:sz w:val="18"/>
                            <w:szCs w:val="18"/>
                          </w:rPr>
                          <w:t>万元，且净利润不低于</w:t>
                        </w:r>
                        <w:r>
                          <w:rPr>
                            <w:rFonts w:ascii="宋体" w:hAnsi="宋体" w:cs="宋体" w:eastAsia="宋体" w:hint="default"/>
                            <w:spacing w:val="-5"/>
                            <w:sz w:val="18"/>
                            <w:szCs w:val="18"/>
                          </w:rPr>
                          <w:t>4,765.63</w:t>
                        </w:r>
                        <w:r>
                          <w:rPr>
                            <w:rFonts w:ascii="宋体" w:hAnsi="宋体" w:cs="宋体" w:eastAsia="宋体" w:hint="default"/>
                            <w:spacing w:val="-5"/>
                            <w:sz w:val="18"/>
                            <w:szCs w:val="18"/>
                          </w:rPr>
                          <w:t>万元），则支付溢价款</w:t>
                        </w:r>
                        <w:r>
                          <w:rPr>
                            <w:rFonts w:ascii="宋体" w:hAnsi="宋体" w:cs="宋体" w:eastAsia="宋体" w:hint="default"/>
                            <w:spacing w:val="-5"/>
                            <w:sz w:val="18"/>
                            <w:szCs w:val="18"/>
                          </w:rPr>
                          <w:t>3,315</w:t>
                        </w:r>
                        <w:r>
                          <w:rPr>
                            <w:rFonts w:ascii="宋体" w:hAnsi="宋体" w:cs="宋体" w:eastAsia="宋体" w:hint="default"/>
                            <w:spacing w:val="-5"/>
                            <w:sz w:val="18"/>
                            <w:szCs w:val="18"/>
                          </w:rPr>
                          <w:t>万元</w:t>
                        </w:r>
                        <w:r>
                          <w:rPr>
                            <w:rFonts w:ascii="宋体" w:hAnsi="宋体" w:cs="宋体" w:eastAsia="宋体" w:hint="default"/>
                            <w:spacing w:val="-68"/>
                            <w:sz w:val="18"/>
                            <w:szCs w:val="18"/>
                          </w:rPr>
                          <w:t> </w:t>
                        </w:r>
                        <w:r>
                          <w:rPr>
                            <w:rFonts w:ascii="宋体" w:hAnsi="宋体" w:cs="宋体" w:eastAsia="宋体" w:hint="default"/>
                            <w:sz w:val="18"/>
                            <w:szCs w:val="18"/>
                          </w:rPr>
                          <w:t>2.</w:t>
                        </w:r>
                        <w:r>
                          <w:rPr>
                            <w:rFonts w:ascii="宋体" w:hAnsi="宋体" w:cs="宋体" w:eastAsia="宋体" w:hint="default"/>
                            <w:sz w:val="18"/>
                            <w:szCs w:val="18"/>
                          </w:rPr>
                          <w:t>如目标公司在对赌期内的净利润或销售额年复合增长率小于</w:t>
                        </w:r>
                        <w:r>
                          <w:rPr>
                            <w:rFonts w:ascii="宋体" w:hAnsi="宋体" w:cs="宋体" w:eastAsia="宋体" w:hint="default"/>
                            <w:sz w:val="18"/>
                            <w:szCs w:val="18"/>
                          </w:rPr>
                          <w:t>25%</w:t>
                        </w:r>
                        <w:r>
                          <w:rPr>
                            <w:rFonts w:ascii="宋体" w:hAnsi="宋体" w:cs="宋体" w:eastAsia="宋体" w:hint="default"/>
                            <w:sz w:val="18"/>
                            <w:szCs w:val="18"/>
                          </w:rPr>
                          <w:t>，但均大于</w:t>
                        </w:r>
                        <w:r>
                          <w:rPr>
                            <w:rFonts w:ascii="宋体" w:hAnsi="宋体" w:cs="宋体" w:eastAsia="宋体" w:hint="default"/>
                            <w:sz w:val="18"/>
                            <w:szCs w:val="18"/>
                          </w:rPr>
                          <w:t>20%</w:t>
                        </w:r>
                        <w:r>
                          <w:rPr>
                            <w:rFonts w:ascii="宋体" w:hAnsi="宋体" w:cs="宋体" w:eastAsia="宋体" w:hint="default"/>
                            <w:sz w:val="18"/>
                            <w:szCs w:val="18"/>
                          </w:rPr>
                          <w:t>（即：三</w:t>
                        </w:r>
                      </w:p>
                    </w:tc>
                  </w:tr>
                </w:tbl>
                <w:p>
                  <w:pPr/>
                </w:p>
              </w:txbxContent>
            </v:textbox>
            <w10:wrap type="none"/>
          </v:shape>
        </w:pict>
      </w:r>
      <w:r>
        <w:rPr/>
        <w:t>。</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158"/>
        <w:gridCol w:w="7089"/>
      </w:tblGrid>
      <w:tr>
        <w:trPr>
          <w:trHeight w:val="283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7 </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日）复合增长率均不低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w:t>
            </w:r>
            <w:r>
              <w:rPr>
                <w:rFonts w:ascii="宋体" w:hAnsi="宋体" w:cs="宋体" w:eastAsia="宋体" w:hint="default"/>
                <w:sz w:val="18"/>
                <w:szCs w:val="18"/>
              </w:rPr>
              <w:t>25%</w:t>
            </w:r>
            <w:r>
              <w:rPr>
                <w:rFonts w:ascii="宋体" w:hAnsi="宋体" w:cs="宋体" w:eastAsia="宋体" w:hint="default"/>
                <w:sz w:val="18"/>
                <w:szCs w:val="18"/>
              </w:rPr>
              <w:t>。</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年的合计销售额小于</w:t>
            </w:r>
            <w:r>
              <w:rPr>
                <w:rFonts w:ascii="宋体" w:hAnsi="宋体" w:cs="宋体" w:eastAsia="宋体" w:hint="default"/>
                <w:spacing w:val="-2"/>
                <w:sz w:val="18"/>
                <w:szCs w:val="18"/>
              </w:rPr>
              <w:t>64,335.94</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4,765.63</w:t>
            </w:r>
            <w:r>
              <w:rPr>
                <w:rFonts w:ascii="宋体" w:hAnsi="宋体" w:cs="宋体" w:eastAsia="宋体" w:hint="default"/>
                <w:spacing w:val="-2"/>
                <w:sz w:val="18"/>
                <w:szCs w:val="18"/>
              </w:rPr>
              <w:t>万元，但三年合计的销售额不低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于</w:t>
            </w:r>
            <w:r>
              <w:rPr>
                <w:rFonts w:ascii="宋体" w:hAnsi="宋体" w:cs="宋体" w:eastAsia="宋体" w:hint="default"/>
                <w:sz w:val="18"/>
                <w:szCs w:val="18"/>
              </w:rPr>
              <w:t>58,968.00</w:t>
            </w:r>
            <w:r>
              <w:rPr>
                <w:rFonts w:ascii="宋体" w:hAnsi="宋体" w:cs="宋体" w:eastAsia="宋体" w:hint="default"/>
                <w:sz w:val="18"/>
                <w:szCs w:val="18"/>
              </w:rPr>
              <w:t>万元，同时净利润不低于</w:t>
            </w:r>
            <w:r>
              <w:rPr>
                <w:rFonts w:ascii="宋体" w:hAnsi="宋体" w:cs="宋体" w:eastAsia="宋体" w:hint="default"/>
                <w:sz w:val="18"/>
                <w:szCs w:val="18"/>
              </w:rPr>
              <w:t>4,368.00</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则支付溢价款</w:t>
            </w:r>
            <w:r>
              <w:rPr>
                <w:rFonts w:ascii="宋体" w:hAnsi="宋体" w:cs="宋体" w:eastAsia="宋体" w:hint="default"/>
                <w:sz w:val="18"/>
                <w:szCs w:val="18"/>
              </w:rPr>
              <w:t>2,040</w:t>
            </w:r>
            <w:r>
              <w:rPr>
                <w:rFonts w:ascii="宋体" w:hAnsi="宋体" w:cs="宋体" w:eastAsia="宋体" w:hint="default"/>
                <w:sz w:val="18"/>
                <w:szCs w:val="18"/>
              </w:rPr>
              <w:t>万元。 </w:t>
            </w:r>
            <w:r>
              <w:rPr>
                <w:rFonts w:ascii="宋体" w:hAnsi="宋体" w:cs="宋体" w:eastAsia="宋体" w:hint="default"/>
                <w:sz w:val="18"/>
                <w:szCs w:val="18"/>
              </w:rPr>
              <w:t>3.</w:t>
            </w:r>
            <w:r>
              <w:rPr>
                <w:rFonts w:ascii="宋体" w:hAnsi="宋体" w:cs="宋体" w:eastAsia="宋体" w:hint="default"/>
                <w:sz w:val="18"/>
                <w:szCs w:val="18"/>
              </w:rPr>
              <w:t>如目标公司在对赌期内的净利润或销售额年复合增长率小于</w:t>
            </w:r>
            <w:r>
              <w:rPr>
                <w:rFonts w:ascii="宋体" w:hAnsi="宋体" w:cs="宋体" w:eastAsia="宋体" w:hint="default"/>
                <w:sz w:val="18"/>
                <w:szCs w:val="18"/>
              </w:rPr>
              <w:t>20%</w:t>
            </w:r>
            <w:r>
              <w:rPr>
                <w:rFonts w:ascii="宋体" w:hAnsi="宋体" w:cs="宋体" w:eastAsia="宋体" w:hint="default"/>
                <w:sz w:val="18"/>
                <w:szCs w:val="18"/>
              </w:rPr>
              <w:t>，但均大于</w:t>
            </w:r>
            <w:r>
              <w:rPr>
                <w:rFonts w:ascii="宋体" w:hAnsi="宋体" w:cs="宋体" w:eastAsia="宋体" w:hint="default"/>
                <w:sz w:val="18"/>
                <w:szCs w:val="18"/>
              </w:rPr>
              <w:t>15%</w:t>
            </w:r>
            <w:r>
              <w:rPr>
                <w:rFonts w:ascii="宋体" w:hAnsi="宋体" w:cs="宋体" w:eastAsia="宋体" w:hint="default"/>
                <w:sz w:val="18"/>
                <w:szCs w:val="18"/>
              </w:rPr>
              <w:t>（即：三 </w:t>
            </w:r>
            <w:r>
              <w:rPr>
                <w:rFonts w:ascii="宋体" w:hAnsi="宋体" w:cs="宋体" w:eastAsia="宋体" w:hint="default"/>
                <w:spacing w:val="-2"/>
                <w:sz w:val="18"/>
                <w:szCs w:val="18"/>
              </w:rPr>
              <w:t>年的合计销售额小于</w:t>
            </w:r>
            <w:r>
              <w:rPr>
                <w:rFonts w:ascii="宋体" w:hAnsi="宋体" w:cs="宋体" w:eastAsia="宋体" w:hint="default"/>
                <w:spacing w:val="-2"/>
                <w:sz w:val="18"/>
                <w:szCs w:val="18"/>
              </w:rPr>
              <w:t>58,968.00</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4,368.00</w:t>
            </w:r>
            <w:r>
              <w:rPr>
                <w:rFonts w:ascii="宋体" w:hAnsi="宋体" w:cs="宋体" w:eastAsia="宋体" w:hint="default"/>
                <w:spacing w:val="-2"/>
                <w:sz w:val="18"/>
                <w:szCs w:val="18"/>
              </w:rPr>
              <w:t>万元，但三年合计的销售额不低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于</w:t>
            </w:r>
            <w:r>
              <w:rPr>
                <w:rFonts w:ascii="宋体" w:hAnsi="宋体" w:cs="宋体" w:eastAsia="宋体" w:hint="default"/>
                <w:sz w:val="18"/>
                <w:szCs w:val="18"/>
              </w:rPr>
              <w:t>53,910.56</w:t>
            </w:r>
            <w:r>
              <w:rPr>
                <w:rFonts w:ascii="宋体" w:hAnsi="宋体" w:cs="宋体" w:eastAsia="宋体" w:hint="default"/>
                <w:sz w:val="18"/>
                <w:szCs w:val="18"/>
              </w:rPr>
              <w:t>万元，同时净利润不低于</w:t>
            </w:r>
            <w:r>
              <w:rPr>
                <w:rFonts w:ascii="宋体" w:hAnsi="宋体" w:cs="宋体" w:eastAsia="宋体" w:hint="default"/>
                <w:sz w:val="18"/>
                <w:szCs w:val="18"/>
              </w:rPr>
              <w:t>3,993.38</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则支付溢价款</w:t>
            </w:r>
            <w:r>
              <w:rPr>
                <w:rFonts w:ascii="宋体" w:hAnsi="宋体" w:cs="宋体" w:eastAsia="宋体" w:hint="default"/>
                <w:sz w:val="18"/>
                <w:szCs w:val="18"/>
              </w:rPr>
              <w:t>1,020</w:t>
            </w:r>
            <w:r>
              <w:rPr>
                <w:rFonts w:ascii="宋体" w:hAnsi="宋体" w:cs="宋体" w:eastAsia="宋体" w:hint="default"/>
                <w:sz w:val="18"/>
                <w:szCs w:val="18"/>
              </w:rPr>
              <w:t>万元。 </w:t>
            </w:r>
            <w:r>
              <w:rPr>
                <w:rFonts w:ascii="宋体" w:hAnsi="宋体" w:cs="宋体" w:eastAsia="宋体" w:hint="default"/>
                <w:spacing w:val="-1"/>
                <w:sz w:val="18"/>
                <w:szCs w:val="18"/>
              </w:rPr>
              <w:t>4.</w:t>
            </w:r>
            <w:r>
              <w:rPr>
                <w:rFonts w:ascii="宋体" w:hAnsi="宋体" w:cs="宋体" w:eastAsia="宋体" w:hint="default"/>
                <w:spacing w:val="-1"/>
                <w:sz w:val="18"/>
                <w:szCs w:val="18"/>
              </w:rPr>
              <w:t>如目标公司在对赌期内的净利润或销售额年复合增长率小于</w:t>
            </w:r>
            <w:r>
              <w:rPr>
                <w:rFonts w:ascii="宋体" w:hAnsi="宋体" w:cs="宋体" w:eastAsia="宋体" w:hint="default"/>
                <w:spacing w:val="-1"/>
                <w:sz w:val="18"/>
                <w:szCs w:val="18"/>
              </w:rPr>
              <w:t>15%</w:t>
            </w:r>
            <w:r>
              <w:rPr>
                <w:rFonts w:ascii="宋体" w:hAnsi="宋体" w:cs="宋体" w:eastAsia="宋体" w:hint="default"/>
                <w:spacing w:val="-1"/>
                <w:sz w:val="18"/>
                <w:szCs w:val="18"/>
              </w:rPr>
              <w:t>，但均大于</w:t>
            </w:r>
            <w:r>
              <w:rPr>
                <w:rFonts w:ascii="宋体" w:hAnsi="宋体" w:cs="宋体" w:eastAsia="宋体" w:hint="default"/>
                <w:spacing w:val="-1"/>
                <w:sz w:val="18"/>
                <w:szCs w:val="18"/>
              </w:rPr>
              <w:t>0%</w:t>
            </w:r>
            <w:r>
              <w:rPr>
                <w:rFonts w:ascii="宋体" w:hAnsi="宋体" w:cs="宋体" w:eastAsia="宋体" w:hint="default"/>
                <w:spacing w:val="-1"/>
                <w:sz w:val="18"/>
                <w:szCs w:val="18"/>
              </w:rPr>
              <w:t>（即：三年</w:t>
            </w:r>
            <w:r>
              <w:rPr>
                <w:rFonts w:ascii="宋体" w:hAnsi="宋体" w:cs="宋体" w:eastAsia="宋体" w:hint="default"/>
                <w:sz w:val="18"/>
                <w:szCs w:val="18"/>
              </w:rPr>
              <w:t> </w:t>
            </w:r>
            <w:r>
              <w:rPr>
                <w:rFonts w:ascii="宋体" w:hAnsi="宋体" w:cs="宋体" w:eastAsia="宋体" w:hint="default"/>
                <w:spacing w:val="-2"/>
                <w:sz w:val="18"/>
                <w:szCs w:val="18"/>
              </w:rPr>
              <w:t>的合计销售额小于</w:t>
            </w:r>
            <w:r>
              <w:rPr>
                <w:rFonts w:ascii="宋体" w:hAnsi="宋体" w:cs="宋体" w:eastAsia="宋体" w:hint="default"/>
                <w:spacing w:val="-2"/>
                <w:sz w:val="18"/>
                <w:szCs w:val="18"/>
              </w:rPr>
              <w:t>53,910.56</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3,993.38</w:t>
            </w:r>
            <w:r>
              <w:rPr>
                <w:rFonts w:ascii="宋体" w:hAnsi="宋体" w:cs="宋体" w:eastAsia="宋体" w:hint="default"/>
                <w:spacing w:val="-2"/>
                <w:sz w:val="18"/>
                <w:szCs w:val="18"/>
              </w:rPr>
              <w:t>万元，但三年合计的销售额不低于</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40,500.00</w:t>
            </w:r>
            <w:r>
              <w:rPr>
                <w:rFonts w:ascii="宋体" w:hAnsi="宋体" w:cs="宋体" w:eastAsia="宋体" w:hint="default"/>
                <w:sz w:val="18"/>
                <w:szCs w:val="18"/>
              </w:rPr>
              <w:t>万元，同时净利润不低于</w:t>
            </w:r>
            <w:r>
              <w:rPr>
                <w:rFonts w:ascii="宋体" w:hAnsi="宋体" w:cs="宋体" w:eastAsia="宋体" w:hint="default"/>
                <w:sz w:val="18"/>
                <w:szCs w:val="18"/>
              </w:rPr>
              <w:t>3,000.00</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则支付溢价款</w:t>
            </w:r>
            <w:r>
              <w:rPr>
                <w:rFonts w:ascii="宋体" w:hAnsi="宋体" w:cs="宋体" w:eastAsia="宋体" w:hint="default"/>
                <w:sz w:val="18"/>
                <w:szCs w:val="18"/>
              </w:rPr>
              <w:t>510</w:t>
            </w:r>
            <w:r>
              <w:rPr>
                <w:rFonts w:ascii="宋体" w:hAnsi="宋体" w:cs="宋体" w:eastAsia="宋体" w:hint="default"/>
                <w:sz w:val="18"/>
                <w:szCs w:val="18"/>
              </w:rPr>
              <w:t>万元。</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如目标公司在对赌期内的净利润或销售额年复合增长率小于零，则股权溢价款为零。</w:t>
            </w:r>
          </w:p>
        </w:tc>
      </w:tr>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201808~201907</w:t>
            </w:r>
            <w:r>
              <w:rPr>
                <w:rFonts w:ascii="宋体" w:hAnsi="宋体" w:cs="宋体" w:eastAsia="宋体" w:hint="default"/>
                <w:sz w:val="18"/>
                <w:szCs w:val="18"/>
              </w:rPr>
              <w:t>期间完成收入</w:t>
            </w:r>
            <w:r>
              <w:rPr>
                <w:rFonts w:ascii="宋体" w:hAnsi="宋体" w:cs="宋体" w:eastAsia="宋体" w:hint="default"/>
                <w:sz w:val="18"/>
                <w:szCs w:val="18"/>
              </w:rPr>
              <w:t>15,939.26</w:t>
            </w:r>
            <w:r>
              <w:rPr>
                <w:rFonts w:ascii="宋体" w:hAnsi="宋体" w:cs="宋体" w:eastAsia="宋体" w:hint="default"/>
                <w:sz w:val="18"/>
                <w:szCs w:val="18"/>
              </w:rPr>
              <w:t>万元，利润</w:t>
            </w:r>
            <w:r>
              <w:rPr>
                <w:rFonts w:ascii="宋体" w:hAnsi="宋体" w:cs="宋体" w:eastAsia="宋体" w:hint="default"/>
                <w:sz w:val="18"/>
                <w:szCs w:val="18"/>
              </w:rPr>
              <w:t>3,132.39</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湖南特立医疗器械有限公司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301"/>
        <w:gridCol w:w="5804"/>
      </w:tblGrid>
      <w:tr>
        <w:trPr>
          <w:trHeight w:val="344"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804" w:type="dxa"/>
            <w:tcBorders>
              <w:top w:val="single" w:sz="4" w:space="0" w:color="000000"/>
              <w:left w:val="single" w:sz="4" w:space="0" w:color="000000"/>
              <w:bottom w:val="single" w:sz="4" w:space="0" w:color="000000"/>
              <w:right w:val="single" w:sz="4" w:space="0" w:color="000000"/>
            </w:tcBorders>
          </w:tcPr>
          <w:p>
            <w:pPr/>
          </w:p>
        </w:tc>
      </w:tr>
      <w:tr>
        <w:trPr>
          <w:trHeight w:val="377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2"/>
              <w:jc w:val="left"/>
              <w:rPr>
                <w:rFonts w:ascii="宋体" w:hAnsi="宋体" w:cs="宋体" w:eastAsia="宋体" w:hint="default"/>
                <w:sz w:val="18"/>
                <w:szCs w:val="18"/>
              </w:rPr>
            </w:pPr>
            <w:r>
              <w:rPr>
                <w:rFonts w:ascii="宋体" w:hAnsi="宋体" w:cs="宋体" w:eastAsia="宋体" w:hint="default"/>
                <w:sz w:val="18"/>
                <w:szCs w:val="18"/>
              </w:rPr>
              <w:t>业绩承诺金额：乙方保证合作基准日后的 目标公司的销售额和及利润对赌期内</w:t>
            </w:r>
          </w:p>
          <w:p>
            <w:pPr>
              <w:pStyle w:val="TableParagraph"/>
              <w:spacing w:line="316" w:lineRule="auto" w:before="19"/>
              <w:ind w:left="7" w:right="3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日）复合 增长率均不低于</w:t>
            </w:r>
            <w:r>
              <w:rPr>
                <w:rFonts w:ascii="宋体" w:hAnsi="宋体" w:cs="宋体" w:eastAsia="宋体" w:hint="default"/>
                <w:sz w:val="18"/>
                <w:szCs w:val="18"/>
              </w:rPr>
              <w:t>20%</w:t>
            </w:r>
            <w:r>
              <w:rPr>
                <w:rFonts w:ascii="宋体" w:hAnsi="宋体" w:cs="宋体" w:eastAsia="宋体" w:hint="default"/>
                <w:sz w:val="18"/>
                <w:szCs w:val="18"/>
              </w:rPr>
              <w:t>。</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26,208</w:t>
            </w:r>
            <w:r>
              <w:rPr>
                <w:rFonts w:ascii="宋体" w:hAnsi="宋体" w:cs="宋体" w:eastAsia="宋体" w:hint="default"/>
                <w:sz w:val="18"/>
                <w:szCs w:val="18"/>
              </w:rPr>
              <w:t>万元，且净利润不低于</w:t>
            </w:r>
            <w:r>
              <w:rPr>
                <w:rFonts w:ascii="宋体" w:hAnsi="宋体" w:cs="宋体" w:eastAsia="宋体" w:hint="default"/>
                <w:sz w:val="18"/>
                <w:szCs w:val="18"/>
              </w:rPr>
              <w:t>1,747.20</w:t>
            </w:r>
            <w:r>
              <w:rPr>
                <w:rFonts w:ascii="宋体" w:hAnsi="宋体" w:cs="宋体" w:eastAsia="宋体" w:hint="default"/>
                <w:sz w:val="18"/>
                <w:szCs w:val="18"/>
              </w:rPr>
              <w:t>万元， 向乙方支付</w:t>
            </w:r>
            <w:r>
              <w:rPr>
                <w:rFonts w:ascii="宋体" w:hAnsi="宋体" w:cs="宋体" w:eastAsia="宋体" w:hint="default"/>
                <w:sz w:val="18"/>
                <w:szCs w:val="18"/>
              </w:rPr>
              <w:t>4.5</w:t>
            </w:r>
            <w:r>
              <w:rPr>
                <w:rFonts w:ascii="宋体" w:hAnsi="宋体" w:cs="宋体" w:eastAsia="宋体" w:hint="default"/>
                <w:sz w:val="18"/>
                <w:szCs w:val="18"/>
              </w:rPr>
              <w:t>倍溢价款。</w:t>
            </w:r>
            <w:r>
              <w:rPr>
                <w:rFonts w:ascii="宋体" w:hAnsi="宋体" w:cs="宋体" w:eastAsia="宋体" w:hint="default"/>
                <w:spacing w:val="-87"/>
                <w:sz w:val="18"/>
                <w:szCs w:val="18"/>
              </w:rPr>
              <w:t> </w:t>
            </w:r>
            <w:r>
              <w:rPr>
                <w:rFonts w:ascii="宋体" w:hAnsi="宋体" w:cs="宋体" w:eastAsia="宋体" w:hint="default"/>
                <w:spacing w:val="-2"/>
                <w:sz w:val="18"/>
                <w:szCs w:val="18"/>
              </w:rPr>
              <w:t>2.</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26,208</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1,747.20</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年合计的</w:t>
            </w:r>
            <w:r>
              <w:rPr>
                <w:rFonts w:ascii="宋体" w:hAnsi="宋体" w:cs="宋体" w:eastAsia="宋体" w:hint="default"/>
                <w:spacing w:val="-84"/>
                <w:sz w:val="18"/>
                <w:szCs w:val="18"/>
              </w:rPr>
              <w:t> </w:t>
            </w:r>
            <w:r>
              <w:rPr>
                <w:rFonts w:ascii="宋体" w:hAnsi="宋体" w:cs="宋体" w:eastAsia="宋体" w:hint="default"/>
                <w:spacing w:val="-2"/>
                <w:sz w:val="18"/>
                <w:szCs w:val="18"/>
              </w:rPr>
              <w:t>销售额不低于</w:t>
            </w:r>
            <w:r>
              <w:rPr>
                <w:rFonts w:ascii="宋体" w:hAnsi="宋体" w:cs="宋体" w:eastAsia="宋体" w:hint="default"/>
                <w:spacing w:val="-2"/>
                <w:sz w:val="18"/>
                <w:szCs w:val="18"/>
              </w:rPr>
              <w:t>23,960.25</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1,597.35</w:t>
            </w:r>
            <w:r>
              <w:rPr>
                <w:rFonts w:ascii="宋体" w:hAnsi="宋体" w:cs="宋体" w:eastAsia="宋体" w:hint="default"/>
                <w:spacing w:val="-2"/>
                <w:sz w:val="18"/>
                <w:szCs w:val="18"/>
              </w:rPr>
              <w:t>万元，向乙方支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23,960.25</w:t>
            </w:r>
            <w:r>
              <w:rPr>
                <w:rFonts w:ascii="宋体" w:hAnsi="宋体" w:cs="宋体" w:eastAsia="宋体" w:hint="default"/>
                <w:sz w:val="18"/>
                <w:szCs w:val="18"/>
              </w:rPr>
              <w:t>万元或净利润小于</w:t>
            </w:r>
            <w:r>
              <w:rPr>
                <w:rFonts w:ascii="宋体" w:hAnsi="宋体" w:cs="宋体" w:eastAsia="宋体" w:hint="default"/>
                <w:sz w:val="18"/>
                <w:szCs w:val="18"/>
              </w:rPr>
              <w:t>1,597.35</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 计的销售额不低于</w:t>
            </w:r>
            <w:r>
              <w:rPr>
                <w:rFonts w:ascii="宋体" w:hAnsi="宋体" w:cs="宋体" w:eastAsia="宋体" w:hint="default"/>
                <w:sz w:val="18"/>
                <w:szCs w:val="18"/>
              </w:rPr>
              <w:t>21,846</w:t>
            </w:r>
            <w:r>
              <w:rPr>
                <w:rFonts w:ascii="宋体" w:hAnsi="宋体" w:cs="宋体" w:eastAsia="宋体" w:hint="default"/>
                <w:sz w:val="18"/>
                <w:szCs w:val="18"/>
              </w:rPr>
              <w:t>万元，同时净利润不低于</w:t>
            </w:r>
            <w:r>
              <w:rPr>
                <w:rFonts w:ascii="宋体" w:hAnsi="宋体" w:cs="宋体" w:eastAsia="宋体" w:hint="default"/>
                <w:sz w:val="18"/>
                <w:szCs w:val="18"/>
              </w:rPr>
              <w:t>1,456.40</w:t>
            </w:r>
            <w:r>
              <w:rPr>
                <w:rFonts w:ascii="宋体" w:hAnsi="宋体" w:cs="宋体" w:eastAsia="宋体" w:hint="default"/>
                <w:sz w:val="18"/>
                <w:szCs w:val="18"/>
              </w:rPr>
              <w:t>万元，向乙方 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pacing w:val="-2"/>
                <w:sz w:val="18"/>
                <w:szCs w:val="18"/>
              </w:rPr>
              <w:t>4.</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21,846</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1,456.40</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年合计的</w:t>
            </w:r>
            <w:r>
              <w:rPr>
                <w:rFonts w:ascii="宋体" w:hAnsi="宋体" w:cs="宋体" w:eastAsia="宋体" w:hint="default"/>
                <w:spacing w:val="-84"/>
                <w:sz w:val="18"/>
                <w:szCs w:val="18"/>
              </w:rPr>
              <w:t> </w:t>
            </w:r>
            <w:r>
              <w:rPr>
                <w:rFonts w:ascii="宋体" w:hAnsi="宋体" w:cs="宋体" w:eastAsia="宋体" w:hint="default"/>
                <w:sz w:val="18"/>
                <w:szCs w:val="18"/>
              </w:rPr>
              <w:t>销售额不低于</w:t>
            </w:r>
            <w:r>
              <w:rPr>
                <w:rFonts w:ascii="宋体" w:hAnsi="宋体" w:cs="宋体" w:eastAsia="宋体" w:hint="default"/>
                <w:sz w:val="18"/>
                <w:szCs w:val="18"/>
              </w:rPr>
              <w:t>18,000</w:t>
            </w:r>
            <w:r>
              <w:rPr>
                <w:rFonts w:ascii="宋体" w:hAnsi="宋体" w:cs="宋体" w:eastAsia="宋体" w:hint="default"/>
                <w:sz w:val="18"/>
                <w:szCs w:val="18"/>
              </w:rPr>
              <w:t>万元，同时净利润不低于</w:t>
            </w:r>
            <w:r>
              <w:rPr>
                <w:rFonts w:ascii="宋体" w:hAnsi="宋体" w:cs="宋体" w:eastAsia="宋体" w:hint="default"/>
                <w:sz w:val="18"/>
                <w:szCs w:val="18"/>
              </w:rPr>
              <w:t>1,200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 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201801~201912</w:t>
            </w:r>
            <w:r>
              <w:rPr>
                <w:rFonts w:ascii="宋体" w:hAnsi="宋体" w:cs="宋体" w:eastAsia="宋体" w:hint="default"/>
                <w:sz w:val="18"/>
                <w:szCs w:val="18"/>
              </w:rPr>
              <w:t>期间完成收入</w:t>
            </w:r>
            <w:r>
              <w:rPr>
                <w:rFonts w:ascii="宋体" w:hAnsi="宋体" w:cs="宋体" w:eastAsia="宋体" w:hint="default"/>
                <w:sz w:val="18"/>
                <w:szCs w:val="18"/>
              </w:rPr>
              <w:t>16,848.09</w:t>
            </w:r>
            <w:r>
              <w:rPr>
                <w:rFonts w:ascii="宋体" w:hAnsi="宋体" w:cs="宋体" w:eastAsia="宋体" w:hint="default"/>
                <w:sz w:val="18"/>
                <w:szCs w:val="18"/>
              </w:rPr>
              <w:t>万元，利润</w:t>
            </w:r>
            <w:r>
              <w:rPr>
                <w:rFonts w:ascii="宋体" w:hAnsi="宋体" w:cs="宋体" w:eastAsia="宋体" w:hint="default"/>
                <w:sz w:val="18"/>
                <w:szCs w:val="18"/>
              </w:rPr>
              <w:t>1,217.96</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内蒙古慧美诚医疗器械有限公司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016"/>
        <w:gridCol w:w="6947"/>
      </w:tblGrid>
      <w:tr>
        <w:trPr>
          <w:trHeight w:val="34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947" w:type="dxa"/>
            <w:tcBorders>
              <w:top w:val="single" w:sz="4" w:space="0" w:color="000000"/>
              <w:left w:val="single" w:sz="4" w:space="0" w:color="000000"/>
              <w:bottom w:val="single" w:sz="4" w:space="0" w:color="000000"/>
              <w:right w:val="single" w:sz="4" w:space="0" w:color="000000"/>
            </w:tcBorders>
          </w:tcPr>
          <w:p>
            <w:pPr/>
          </w:p>
        </w:tc>
      </w:tr>
      <w:tr>
        <w:trPr>
          <w:trHeight w:val="440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0"/>
              <w:jc w:val="both"/>
              <w:rPr>
                <w:rFonts w:ascii="宋体" w:hAnsi="宋体" w:cs="宋体" w:eastAsia="宋体" w:hint="default"/>
                <w:sz w:val="18"/>
                <w:szCs w:val="18"/>
              </w:rPr>
            </w:pPr>
            <w:r>
              <w:rPr>
                <w:rFonts w:ascii="宋体" w:hAnsi="宋体" w:cs="宋体" w:eastAsia="宋体" w:hint="default"/>
                <w:sz w:val="18"/>
                <w:szCs w:val="18"/>
              </w:rPr>
              <w:t>业绩承诺金额：乙方保证 合作基准日后的目标公司 的销售额和及利润对赌期 内（</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 </w:t>
            </w:r>
            <w:r>
              <w:rPr>
                <w:rFonts w:ascii="宋体" w:hAnsi="宋体" w:cs="宋体" w:eastAsia="宋体" w:hint="default"/>
                <w:spacing w:val="-6"/>
                <w:sz w:val="18"/>
                <w:szCs w:val="18"/>
              </w:rPr>
              <w:t>年</w:t>
            </w:r>
            <w:r>
              <w:rPr>
                <w:rFonts w:ascii="宋体" w:hAnsi="宋体" w:cs="宋体" w:eastAsia="宋体" w:hint="default"/>
                <w:spacing w:val="-6"/>
                <w:sz w:val="18"/>
                <w:szCs w:val="18"/>
              </w:rPr>
              <w:t>1</w:t>
            </w:r>
            <w:r>
              <w:rPr>
                <w:rFonts w:ascii="宋体" w:hAnsi="宋体" w:cs="宋体" w:eastAsia="宋体" w:hint="default"/>
                <w:spacing w:val="-6"/>
                <w:sz w:val="18"/>
                <w:szCs w:val="18"/>
              </w:rPr>
              <w:t>月</w:t>
            </w:r>
            <w:r>
              <w:rPr>
                <w:rFonts w:ascii="宋体" w:hAnsi="宋体" w:cs="宋体" w:eastAsia="宋体" w:hint="default"/>
                <w:spacing w:val="-6"/>
                <w:sz w:val="18"/>
                <w:szCs w:val="18"/>
              </w:rPr>
              <w:t>31</w:t>
            </w:r>
            <w:r>
              <w:rPr>
                <w:rFonts w:ascii="宋体" w:hAnsi="宋体" w:cs="宋体" w:eastAsia="宋体" w:hint="default"/>
                <w:spacing w:val="-6"/>
                <w:sz w:val="18"/>
                <w:szCs w:val="18"/>
              </w:rPr>
              <w:t>日）复合增长率均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不低于</w:t>
            </w:r>
            <w:r>
              <w:rPr>
                <w:rFonts w:ascii="宋体" w:hAnsi="宋体" w:cs="宋体" w:eastAsia="宋体" w:hint="default"/>
                <w:sz w:val="18"/>
                <w:szCs w:val="18"/>
              </w:rPr>
              <w:t>30%</w:t>
            </w:r>
            <w:r>
              <w:rPr>
                <w:rFonts w:ascii="宋体" w:hAnsi="宋体" w:cs="宋体" w:eastAsia="宋体" w:hint="default"/>
                <w:sz w:val="18"/>
                <w:szCs w:val="18"/>
              </w:rPr>
              <w:t>。</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奖励政策：如果目标公司在合作期内实际完成销售额及净利润高于按协议约定的复合 增长率计算的销售额和净利润，则在销售额增长率不低于净利润增长率前提下，如有暂 扣则暂扣部分给予支付，另超过净利润的</w:t>
            </w:r>
            <w:r>
              <w:rPr>
                <w:rFonts w:ascii="宋体" w:hAnsi="宋体" w:cs="宋体" w:eastAsia="宋体" w:hint="default"/>
                <w:sz w:val="18"/>
                <w:szCs w:val="18"/>
              </w:rPr>
              <w:t>51%</w:t>
            </w:r>
            <w:r>
              <w:rPr>
                <w:rFonts w:ascii="宋体" w:hAnsi="宋体" w:cs="宋体" w:eastAsia="宋体" w:hint="default"/>
                <w:sz w:val="18"/>
                <w:szCs w:val="18"/>
              </w:rPr>
              <w:t>的部分（即三年累计净利润超过</w:t>
            </w:r>
            <w:r>
              <w:rPr>
                <w:rFonts w:ascii="宋体" w:hAnsi="宋体" w:cs="宋体" w:eastAsia="宋体" w:hint="default"/>
                <w:sz w:val="18"/>
                <w:szCs w:val="18"/>
              </w:rPr>
              <w:t>2,074.80</w:t>
            </w:r>
            <w:r>
              <w:rPr>
                <w:rFonts w:ascii="宋体" w:hAnsi="宋体" w:cs="宋体" w:eastAsia="宋体" w:hint="default"/>
                <w:sz w:val="18"/>
                <w:szCs w:val="18"/>
              </w:rPr>
              <w:t>万 元部分的</w:t>
            </w:r>
            <w:r>
              <w:rPr>
                <w:rFonts w:ascii="宋体" w:hAnsi="宋体" w:cs="宋体" w:eastAsia="宋体" w:hint="default"/>
                <w:sz w:val="18"/>
                <w:szCs w:val="18"/>
              </w:rPr>
              <w:t>51%</w:t>
            </w:r>
            <w:r>
              <w:rPr>
                <w:rFonts w:ascii="宋体" w:hAnsi="宋体" w:cs="宋体" w:eastAsia="宋体" w:hint="default"/>
                <w:sz w:val="18"/>
                <w:szCs w:val="18"/>
              </w:rPr>
              <w:t>）作为对乙方的奖励。 </w:t>
            </w:r>
            <w:r>
              <w:rPr>
                <w:rFonts w:ascii="宋体" w:hAnsi="宋体" w:cs="宋体" w:eastAsia="宋体" w:hint="default"/>
                <w:sz w:val="18"/>
                <w:szCs w:val="18"/>
              </w:rPr>
              <w:t>2.</w:t>
            </w:r>
            <w:r>
              <w:rPr>
                <w:rFonts w:ascii="宋体" w:hAnsi="宋体" w:cs="宋体" w:eastAsia="宋体" w:hint="default"/>
                <w:sz w:val="18"/>
                <w:szCs w:val="18"/>
              </w:rPr>
              <w:t>如目标公司在对赌期内的净利润或销售额年复合增长率小于</w:t>
            </w:r>
            <w:r>
              <w:rPr>
                <w:rFonts w:ascii="宋体" w:hAnsi="宋体" w:cs="宋体" w:eastAsia="宋体" w:hint="default"/>
                <w:sz w:val="18"/>
                <w:szCs w:val="18"/>
              </w:rPr>
              <w:t>30%</w:t>
            </w:r>
            <w:r>
              <w:rPr>
                <w:rFonts w:ascii="宋体" w:hAnsi="宋体" w:cs="宋体" w:eastAsia="宋体" w:hint="default"/>
                <w:sz w:val="18"/>
                <w:szCs w:val="18"/>
              </w:rPr>
              <w:t>，但均大于</w:t>
            </w:r>
            <w:r>
              <w:rPr>
                <w:rFonts w:ascii="宋体" w:hAnsi="宋体" w:cs="宋体" w:eastAsia="宋体" w:hint="default"/>
                <w:sz w:val="18"/>
                <w:szCs w:val="18"/>
              </w:rPr>
              <w:t>25%</w:t>
            </w:r>
            <w:r>
              <w:rPr>
                <w:rFonts w:ascii="宋体" w:hAnsi="宋体" w:cs="宋体" w:eastAsia="宋体" w:hint="default"/>
                <w:sz w:val="18"/>
                <w:szCs w:val="18"/>
              </w:rPr>
              <w:t>（即：</w:t>
            </w:r>
            <w:r>
              <w:rPr>
                <w:rFonts w:ascii="宋体" w:hAnsi="宋体" w:cs="宋体" w:eastAsia="宋体" w:hint="default"/>
                <w:sz w:val="18"/>
                <w:szCs w:val="18"/>
              </w:rPr>
              <w:t>3 </w:t>
            </w:r>
            <w:r>
              <w:rPr>
                <w:rFonts w:ascii="宋体" w:hAnsi="宋体" w:cs="宋体" w:eastAsia="宋体" w:hint="default"/>
                <w:sz w:val="18"/>
                <w:szCs w:val="18"/>
              </w:rPr>
              <w:t>年的合计销售额小于</w:t>
            </w:r>
            <w:r>
              <w:rPr>
                <w:rFonts w:ascii="宋体" w:hAnsi="宋体" w:cs="宋体" w:eastAsia="宋体" w:hint="default"/>
                <w:sz w:val="18"/>
                <w:szCs w:val="18"/>
              </w:rPr>
              <w:t>19,191.70</w:t>
            </w:r>
            <w:r>
              <w:rPr>
                <w:rFonts w:ascii="宋体" w:hAnsi="宋体" w:cs="宋体" w:eastAsia="宋体" w:hint="default"/>
                <w:sz w:val="18"/>
                <w:szCs w:val="18"/>
              </w:rPr>
              <w:t>万元或净利润小于</w:t>
            </w:r>
            <w:r>
              <w:rPr>
                <w:rFonts w:ascii="宋体" w:hAnsi="宋体" w:cs="宋体" w:eastAsia="宋体" w:hint="default"/>
                <w:sz w:val="18"/>
                <w:szCs w:val="18"/>
              </w:rPr>
              <w:t>2,074.80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 低于</w:t>
            </w:r>
            <w:r>
              <w:rPr>
                <w:rFonts w:ascii="宋体" w:hAnsi="宋体" w:cs="宋体" w:eastAsia="宋体" w:hint="default"/>
                <w:sz w:val="18"/>
                <w:szCs w:val="18"/>
              </w:rPr>
              <w:t>17,632.81</w:t>
            </w:r>
            <w:r>
              <w:rPr>
                <w:rFonts w:ascii="宋体" w:hAnsi="宋体" w:cs="宋体" w:eastAsia="宋体" w:hint="default"/>
                <w:sz w:val="18"/>
                <w:szCs w:val="18"/>
              </w:rPr>
              <w:t>万元，同时净利润不低于</w:t>
            </w:r>
            <w:r>
              <w:rPr>
                <w:rFonts w:ascii="宋体" w:hAnsi="宋体" w:cs="宋体" w:eastAsia="宋体" w:hint="default"/>
                <w:spacing w:val="-10"/>
                <w:sz w:val="18"/>
                <w:szCs w:val="18"/>
              </w:rPr>
              <w:t> </w:t>
            </w:r>
            <w:r>
              <w:rPr>
                <w:rFonts w:ascii="宋体" w:hAnsi="宋体" w:cs="宋体" w:eastAsia="宋体" w:hint="default"/>
                <w:sz w:val="18"/>
                <w:szCs w:val="18"/>
              </w:rPr>
              <w:t>1,906.25</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则按合作公司三年累计完成净 利润的</w:t>
            </w:r>
            <w:r>
              <w:rPr>
                <w:rFonts w:ascii="宋体" w:hAnsi="宋体" w:cs="宋体" w:eastAsia="宋体" w:hint="default"/>
                <w:sz w:val="18"/>
                <w:szCs w:val="18"/>
              </w:rPr>
              <w:t>51%</w:t>
            </w:r>
            <w:r>
              <w:rPr>
                <w:rFonts w:ascii="宋体" w:hAnsi="宋体" w:cs="宋体" w:eastAsia="宋体" w:hint="default"/>
                <w:sz w:val="18"/>
                <w:szCs w:val="18"/>
              </w:rPr>
              <w:t>乘</w:t>
            </w:r>
            <w:r>
              <w:rPr>
                <w:rFonts w:ascii="宋体" w:hAnsi="宋体" w:cs="宋体" w:eastAsia="宋体" w:hint="default"/>
                <w:sz w:val="18"/>
                <w:szCs w:val="18"/>
              </w:rPr>
              <w:t>50%</w:t>
            </w:r>
            <w:r>
              <w:rPr>
                <w:rFonts w:ascii="宋体" w:hAnsi="宋体" w:cs="宋体" w:eastAsia="宋体" w:hint="default"/>
                <w:sz w:val="18"/>
                <w:szCs w:val="18"/>
              </w:rPr>
              <w:t>作为</w:t>
            </w:r>
            <w:r>
              <w:rPr>
                <w:rFonts w:ascii="宋体" w:hAnsi="宋体" w:cs="宋体" w:eastAsia="宋体" w:hint="default"/>
                <w:sz w:val="18"/>
                <w:szCs w:val="18"/>
              </w:rPr>
              <w:t>3</w:t>
            </w:r>
            <w:r>
              <w:rPr>
                <w:rFonts w:ascii="宋体" w:hAnsi="宋体" w:cs="宋体" w:eastAsia="宋体" w:hint="default"/>
                <w:sz w:val="18"/>
                <w:szCs w:val="18"/>
              </w:rPr>
              <w:t>年对赌期应付溢价款总额重新计算股权溢价款金额。 </w:t>
            </w:r>
            <w:r>
              <w:rPr>
                <w:rFonts w:ascii="宋体" w:hAnsi="宋体" w:cs="宋体" w:eastAsia="宋体" w:hint="default"/>
                <w:sz w:val="18"/>
                <w:szCs w:val="18"/>
              </w:rPr>
              <w:t>3.</w:t>
            </w:r>
            <w:r>
              <w:rPr>
                <w:rFonts w:ascii="宋体" w:hAnsi="宋体" w:cs="宋体" w:eastAsia="宋体" w:hint="default"/>
                <w:sz w:val="18"/>
                <w:szCs w:val="18"/>
              </w:rPr>
              <w:t>如目标公司在对赌期内的净利润或销售额年复合增长率小于</w:t>
            </w:r>
            <w:r>
              <w:rPr>
                <w:rFonts w:ascii="宋体" w:hAnsi="宋体" w:cs="宋体" w:eastAsia="宋体" w:hint="default"/>
                <w:sz w:val="18"/>
                <w:szCs w:val="18"/>
              </w:rPr>
              <w:t>25%</w:t>
            </w:r>
            <w:r>
              <w:rPr>
                <w:rFonts w:ascii="宋体" w:hAnsi="宋体" w:cs="宋体" w:eastAsia="宋体" w:hint="default"/>
                <w:sz w:val="18"/>
                <w:szCs w:val="18"/>
              </w:rPr>
              <w:t>，但均大于</w:t>
            </w:r>
            <w:r>
              <w:rPr>
                <w:rFonts w:ascii="宋体" w:hAnsi="宋体" w:cs="宋体" w:eastAsia="宋体" w:hint="default"/>
                <w:sz w:val="18"/>
                <w:szCs w:val="18"/>
              </w:rPr>
              <w:t>20%</w:t>
            </w:r>
            <w:r>
              <w:rPr>
                <w:rFonts w:ascii="宋体" w:hAnsi="宋体" w:cs="宋体" w:eastAsia="宋体" w:hint="default"/>
                <w:sz w:val="18"/>
                <w:szCs w:val="18"/>
              </w:rPr>
              <w:t>（即：</w:t>
            </w:r>
            <w:r>
              <w:rPr>
                <w:rFonts w:ascii="宋体" w:hAnsi="宋体" w:cs="宋体" w:eastAsia="宋体" w:hint="default"/>
                <w:sz w:val="18"/>
                <w:szCs w:val="18"/>
              </w:rPr>
              <w:t>3 </w:t>
            </w:r>
            <w:r>
              <w:rPr>
                <w:rFonts w:ascii="宋体" w:hAnsi="宋体" w:cs="宋体" w:eastAsia="宋体" w:hint="default"/>
                <w:sz w:val="18"/>
                <w:szCs w:val="18"/>
              </w:rPr>
              <w:t>年的合计销售额小于</w:t>
            </w:r>
            <w:r>
              <w:rPr>
                <w:rFonts w:ascii="宋体" w:hAnsi="宋体" w:cs="宋体" w:eastAsia="宋体" w:hint="default"/>
                <w:sz w:val="18"/>
                <w:szCs w:val="18"/>
              </w:rPr>
              <w:t>17,632.81</w:t>
            </w:r>
            <w:r>
              <w:rPr>
                <w:rFonts w:ascii="宋体" w:hAnsi="宋体" w:cs="宋体" w:eastAsia="宋体" w:hint="default"/>
                <w:sz w:val="18"/>
                <w:szCs w:val="18"/>
              </w:rPr>
              <w:t>万元或净利润小于</w:t>
            </w:r>
            <w:r>
              <w:rPr>
                <w:rFonts w:ascii="宋体" w:hAnsi="宋体" w:cs="宋体" w:eastAsia="宋体" w:hint="default"/>
                <w:sz w:val="18"/>
                <w:szCs w:val="18"/>
              </w:rPr>
              <w:t>1,906.25</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 低于</w:t>
            </w:r>
            <w:r>
              <w:rPr>
                <w:rFonts w:ascii="宋体" w:hAnsi="宋体" w:cs="宋体" w:eastAsia="宋体" w:hint="default"/>
                <w:sz w:val="18"/>
                <w:szCs w:val="18"/>
              </w:rPr>
              <w:t>16,161.60</w:t>
            </w:r>
            <w:r>
              <w:rPr>
                <w:rFonts w:ascii="宋体" w:hAnsi="宋体" w:cs="宋体" w:eastAsia="宋体" w:hint="default"/>
                <w:sz w:val="18"/>
                <w:szCs w:val="18"/>
              </w:rPr>
              <w:t>万元，同时净利润不低于</w:t>
            </w:r>
            <w:r>
              <w:rPr>
                <w:rFonts w:ascii="宋体" w:hAnsi="宋体" w:cs="宋体" w:eastAsia="宋体" w:hint="default"/>
                <w:sz w:val="18"/>
                <w:szCs w:val="18"/>
              </w:rPr>
              <w:t>1,747.20</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则按合作公司三年累计完成净 利润的</w:t>
            </w:r>
            <w:r>
              <w:rPr>
                <w:rFonts w:ascii="宋体" w:hAnsi="宋体" w:cs="宋体" w:eastAsia="宋体" w:hint="default"/>
                <w:sz w:val="18"/>
                <w:szCs w:val="18"/>
              </w:rPr>
              <w:t>51%</w:t>
            </w:r>
            <w:r>
              <w:rPr>
                <w:rFonts w:ascii="宋体" w:hAnsi="宋体" w:cs="宋体" w:eastAsia="宋体" w:hint="default"/>
                <w:sz w:val="18"/>
                <w:szCs w:val="18"/>
              </w:rPr>
              <w:t>乘</w:t>
            </w:r>
            <w:r>
              <w:rPr>
                <w:rFonts w:ascii="宋体" w:hAnsi="宋体" w:cs="宋体" w:eastAsia="宋体" w:hint="default"/>
                <w:sz w:val="18"/>
                <w:szCs w:val="18"/>
              </w:rPr>
              <w:t>25%</w:t>
            </w:r>
            <w:r>
              <w:rPr>
                <w:rFonts w:ascii="宋体" w:hAnsi="宋体" w:cs="宋体" w:eastAsia="宋体" w:hint="default"/>
                <w:sz w:val="18"/>
                <w:szCs w:val="18"/>
              </w:rPr>
              <w:t>作为</w:t>
            </w:r>
            <w:r>
              <w:rPr>
                <w:rFonts w:ascii="宋体" w:hAnsi="宋体" w:cs="宋体" w:eastAsia="宋体" w:hint="default"/>
                <w:sz w:val="18"/>
                <w:szCs w:val="18"/>
              </w:rPr>
              <w:t>3</w:t>
            </w:r>
            <w:r>
              <w:rPr>
                <w:rFonts w:ascii="宋体" w:hAnsi="宋体" w:cs="宋体" w:eastAsia="宋体" w:hint="default"/>
                <w:sz w:val="18"/>
                <w:szCs w:val="18"/>
              </w:rPr>
              <w:t>年对赌期应付溢价款总额重新计算股权溢价款。 </w:t>
            </w:r>
            <w:r>
              <w:rPr>
                <w:rFonts w:ascii="宋体" w:hAnsi="宋体" w:cs="宋体" w:eastAsia="宋体" w:hint="default"/>
                <w:sz w:val="18"/>
                <w:szCs w:val="18"/>
              </w:rPr>
              <w:t>4.</w:t>
            </w:r>
            <w:r>
              <w:rPr>
                <w:rFonts w:ascii="宋体" w:hAnsi="宋体" w:cs="宋体" w:eastAsia="宋体" w:hint="default"/>
                <w:sz w:val="18"/>
                <w:szCs w:val="18"/>
              </w:rPr>
              <w:t>如目标公司在对赌期内的净利润或销售额年复合增长率小于</w:t>
            </w:r>
            <w:r>
              <w:rPr>
                <w:rFonts w:ascii="宋体" w:hAnsi="宋体" w:cs="宋体" w:eastAsia="宋体" w:hint="default"/>
                <w:sz w:val="18"/>
                <w:szCs w:val="18"/>
              </w:rPr>
              <w:t>20%</w:t>
            </w:r>
            <w:r>
              <w:rPr>
                <w:rFonts w:ascii="宋体" w:hAnsi="宋体" w:cs="宋体" w:eastAsia="宋体" w:hint="default"/>
                <w:sz w:val="18"/>
                <w:szCs w:val="18"/>
              </w:rPr>
              <w:t>，但均大于</w:t>
            </w:r>
            <w:r>
              <w:rPr>
                <w:rFonts w:ascii="宋体" w:hAnsi="宋体" w:cs="宋体" w:eastAsia="宋体" w:hint="default"/>
                <w:sz w:val="18"/>
                <w:szCs w:val="18"/>
              </w:rPr>
              <w:t>15%</w:t>
            </w:r>
            <w:r>
              <w:rPr>
                <w:rFonts w:ascii="宋体" w:hAnsi="宋体" w:cs="宋体" w:eastAsia="宋体" w:hint="default"/>
                <w:sz w:val="18"/>
                <w:szCs w:val="18"/>
              </w:rPr>
              <w:t>（即：</w:t>
            </w:r>
            <w:r>
              <w:rPr>
                <w:rFonts w:ascii="宋体" w:hAnsi="宋体" w:cs="宋体" w:eastAsia="宋体" w:hint="default"/>
                <w:sz w:val="18"/>
                <w:szCs w:val="18"/>
              </w:rPr>
              <w:t>3 </w:t>
            </w:r>
            <w:r>
              <w:rPr>
                <w:rFonts w:ascii="宋体" w:hAnsi="宋体" w:cs="宋体" w:eastAsia="宋体" w:hint="default"/>
                <w:sz w:val="18"/>
                <w:szCs w:val="18"/>
              </w:rPr>
              <w:t>年的合计销售额小于</w:t>
            </w:r>
            <w:r>
              <w:rPr>
                <w:rFonts w:ascii="宋体" w:hAnsi="宋体" w:cs="宋体" w:eastAsia="宋体" w:hint="default"/>
                <w:sz w:val="18"/>
                <w:szCs w:val="18"/>
              </w:rPr>
              <w:t>16,161.60</w:t>
            </w:r>
            <w:r>
              <w:rPr>
                <w:rFonts w:ascii="宋体" w:hAnsi="宋体" w:cs="宋体" w:eastAsia="宋体" w:hint="default"/>
                <w:sz w:val="18"/>
                <w:szCs w:val="18"/>
              </w:rPr>
              <w:t>万元或净利润小于</w:t>
            </w:r>
            <w:r>
              <w:rPr>
                <w:rFonts w:ascii="宋体" w:hAnsi="宋体" w:cs="宋体" w:eastAsia="宋体" w:hint="default"/>
                <w:sz w:val="18"/>
                <w:szCs w:val="18"/>
              </w:rPr>
              <w:t>1,747.20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016"/>
        <w:gridCol w:w="6947"/>
      </w:tblGrid>
      <w:tr>
        <w:trPr>
          <w:trHeight w:val="965" w:hRule="exact"/>
        </w:trPr>
        <w:tc>
          <w:tcPr>
            <w:tcW w:w="2016" w:type="dxa"/>
            <w:tcBorders>
              <w:top w:val="single" w:sz="4" w:space="0" w:color="000000"/>
              <w:left w:val="single" w:sz="4" w:space="0" w:color="000000"/>
              <w:bottom w:val="single" w:sz="4" w:space="0" w:color="000000"/>
              <w:right w:val="single" w:sz="4" w:space="0" w:color="000000"/>
            </w:tcBorders>
          </w:tcPr>
          <w:p>
            <w:pP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z w:val="18"/>
                <w:szCs w:val="18"/>
              </w:rPr>
              <w:t>14,775.49</w:t>
            </w:r>
            <w:r>
              <w:rPr>
                <w:rFonts w:ascii="宋体" w:hAnsi="宋体" w:cs="宋体" w:eastAsia="宋体" w:hint="default"/>
                <w:sz w:val="18"/>
                <w:szCs w:val="18"/>
              </w:rPr>
              <w:t>万元，同时净利润不低于</w:t>
            </w:r>
            <w:r>
              <w:rPr>
                <w:rFonts w:ascii="宋体" w:hAnsi="宋体" w:cs="宋体" w:eastAsia="宋体" w:hint="default"/>
                <w:sz w:val="18"/>
                <w:szCs w:val="18"/>
              </w:rPr>
              <w:t>1,597.35</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则按合作公司三年累计完成净 利润的</w:t>
            </w:r>
            <w:r>
              <w:rPr>
                <w:rFonts w:ascii="宋体" w:hAnsi="宋体" w:cs="宋体" w:eastAsia="宋体" w:hint="default"/>
                <w:sz w:val="18"/>
                <w:szCs w:val="18"/>
              </w:rPr>
              <w:t>0%</w:t>
            </w:r>
            <w:r>
              <w:rPr>
                <w:rFonts w:ascii="宋体" w:hAnsi="宋体" w:cs="宋体" w:eastAsia="宋体" w:hint="default"/>
                <w:sz w:val="18"/>
                <w:szCs w:val="18"/>
              </w:rPr>
              <w:t>作为</w:t>
            </w:r>
            <w:r>
              <w:rPr>
                <w:rFonts w:ascii="宋体" w:hAnsi="宋体" w:cs="宋体" w:eastAsia="宋体" w:hint="default"/>
                <w:sz w:val="18"/>
                <w:szCs w:val="18"/>
              </w:rPr>
              <w:t>3</w:t>
            </w:r>
            <w:r>
              <w:rPr>
                <w:rFonts w:ascii="宋体" w:hAnsi="宋体" w:cs="宋体" w:eastAsia="宋体" w:hint="default"/>
                <w:sz w:val="18"/>
                <w:szCs w:val="18"/>
              </w:rPr>
              <w:t>年对赌期应付溢价款总额重新计算股权溢价款。 </w:t>
            </w:r>
            <w:r>
              <w:rPr>
                <w:rFonts w:ascii="宋体" w:hAnsi="宋体" w:cs="宋体" w:eastAsia="宋体" w:hint="default"/>
                <w:sz w:val="18"/>
                <w:szCs w:val="18"/>
              </w:rPr>
              <w:t>5.</w:t>
            </w:r>
            <w:r>
              <w:rPr>
                <w:rFonts w:ascii="宋体" w:hAnsi="宋体" w:cs="宋体" w:eastAsia="宋体" w:hint="default"/>
                <w:sz w:val="18"/>
                <w:szCs w:val="18"/>
              </w:rPr>
              <w:t>如目标公司在对赌期内的净利润或销售额年复合增长率小于</w:t>
            </w:r>
            <w:r>
              <w:rPr>
                <w:rFonts w:ascii="宋体" w:hAnsi="宋体" w:cs="宋体" w:eastAsia="宋体" w:hint="default"/>
                <w:sz w:val="18"/>
                <w:szCs w:val="18"/>
              </w:rPr>
              <w:t>15%</w:t>
            </w:r>
            <w:r>
              <w:rPr>
                <w:rFonts w:ascii="宋体" w:hAnsi="宋体" w:cs="宋体" w:eastAsia="宋体" w:hint="default"/>
                <w:sz w:val="18"/>
                <w:szCs w:val="18"/>
              </w:rPr>
              <w:t>，则股权溢价款为零。</w:t>
            </w:r>
          </w:p>
        </w:tc>
      </w:tr>
      <w:tr>
        <w:trPr>
          <w:trHeight w:val="34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201802~201901</w:t>
            </w:r>
            <w:r>
              <w:rPr>
                <w:rFonts w:ascii="宋体" w:hAnsi="宋体" w:cs="宋体" w:eastAsia="宋体" w:hint="default"/>
                <w:sz w:val="18"/>
                <w:szCs w:val="18"/>
              </w:rPr>
              <w:t>期间完成收入</w:t>
            </w:r>
            <w:r>
              <w:rPr>
                <w:rFonts w:ascii="宋体" w:hAnsi="宋体" w:cs="宋体" w:eastAsia="宋体" w:hint="default"/>
                <w:sz w:val="18"/>
                <w:szCs w:val="18"/>
              </w:rPr>
              <w:t>5,308.23</w:t>
            </w:r>
            <w:r>
              <w:rPr>
                <w:rFonts w:ascii="宋体" w:hAnsi="宋体" w:cs="宋体" w:eastAsia="宋体" w:hint="default"/>
                <w:sz w:val="18"/>
                <w:szCs w:val="18"/>
              </w:rPr>
              <w:t>万元，利润</w:t>
            </w:r>
            <w:r>
              <w:rPr>
                <w:rFonts w:ascii="宋体" w:hAnsi="宋体" w:cs="宋体" w:eastAsia="宋体" w:hint="default"/>
                <w:sz w:val="18"/>
                <w:szCs w:val="18"/>
              </w:rPr>
              <w:t>549.16</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云南善远医疗器械有限公司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158"/>
        <w:gridCol w:w="6806"/>
      </w:tblGrid>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806" w:type="dxa"/>
            <w:tcBorders>
              <w:top w:val="single" w:sz="4" w:space="0" w:color="000000"/>
              <w:left w:val="single" w:sz="4" w:space="0" w:color="000000"/>
              <w:bottom w:val="single" w:sz="4" w:space="0" w:color="000000"/>
              <w:right w:val="single" w:sz="4" w:space="0" w:color="000000"/>
            </w:tcBorders>
          </w:tcPr>
          <w:p>
            <w:pPr/>
          </w:p>
        </w:tc>
      </w:tr>
      <w:tr>
        <w:trPr>
          <w:trHeight w:val="283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2"/>
                <w:sz w:val="18"/>
                <w:szCs w:val="18"/>
              </w:rPr>
              <w:t>业绩承诺金额：乙方保证合</w:t>
            </w:r>
            <w:r>
              <w:rPr>
                <w:rFonts w:ascii="宋体" w:hAnsi="宋体" w:cs="宋体" w:eastAsia="宋体" w:hint="default"/>
                <w:sz w:val="18"/>
                <w:szCs w:val="18"/>
              </w:rPr>
              <w:t> 作基准日后的目标公司的 销售额和及利润对赌期内</w:t>
            </w:r>
          </w:p>
          <w:p>
            <w:pPr>
              <w:pStyle w:val="TableParagraph"/>
              <w:spacing w:line="319"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 </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日）复合增长率均不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低于</w:t>
            </w:r>
            <w:r>
              <w:rPr>
                <w:rFonts w:ascii="宋体" w:hAnsi="宋体" w:cs="宋体" w:eastAsia="宋体" w:hint="default"/>
                <w:sz w:val="18"/>
                <w:szCs w:val="18"/>
              </w:rPr>
              <w:t>20%</w:t>
            </w:r>
            <w:r>
              <w:rPr>
                <w:rFonts w:ascii="宋体" w:hAnsi="宋体" w:cs="宋体" w:eastAsia="宋体" w:hint="default"/>
                <w:sz w:val="18"/>
                <w:szCs w:val="18"/>
              </w:rPr>
              <w:t>。</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10,483.20</w:t>
            </w:r>
            <w:r>
              <w:rPr>
                <w:rFonts w:ascii="宋体" w:hAnsi="宋体" w:cs="宋体" w:eastAsia="宋体" w:hint="default"/>
                <w:sz w:val="18"/>
                <w:szCs w:val="18"/>
              </w:rPr>
              <w:t>万元，且净利润不低于</w:t>
            </w:r>
            <w:r>
              <w:rPr>
                <w:rFonts w:ascii="宋体" w:hAnsi="宋体" w:cs="宋体" w:eastAsia="宋体" w:hint="default"/>
                <w:sz w:val="18"/>
                <w:szCs w:val="18"/>
              </w:rPr>
              <w:t>1,310.40</w:t>
            </w:r>
            <w:r>
              <w:rPr>
                <w:rFonts w:ascii="宋体" w:hAnsi="宋体" w:cs="宋体" w:eastAsia="宋体" w:hint="default"/>
                <w:sz w:val="18"/>
                <w:szCs w:val="18"/>
              </w:rPr>
              <w:t>万元，向乙方支 付</w:t>
            </w:r>
            <w:r>
              <w:rPr>
                <w:rFonts w:ascii="宋体" w:hAnsi="宋体" w:cs="宋体" w:eastAsia="宋体" w:hint="default"/>
                <w:sz w:val="18"/>
                <w:szCs w:val="18"/>
              </w:rPr>
              <w:t>6</w:t>
            </w:r>
            <w:r>
              <w:rPr>
                <w:rFonts w:ascii="宋体" w:hAnsi="宋体" w:cs="宋体" w:eastAsia="宋体" w:hint="default"/>
                <w:sz w:val="18"/>
                <w:szCs w:val="18"/>
              </w:rPr>
              <w:t>倍溢价款。 </w:t>
            </w:r>
            <w:r>
              <w:rPr>
                <w:rFonts w:ascii="宋体" w:hAnsi="宋体" w:cs="宋体" w:eastAsia="宋体" w:hint="default"/>
                <w:spacing w:val="-2"/>
                <w:sz w:val="18"/>
                <w:szCs w:val="18"/>
              </w:rPr>
              <w:t>2.</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10,483.20</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1,310.40</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年合计的销售额不</w:t>
            </w:r>
            <w:r>
              <w:rPr>
                <w:rFonts w:ascii="宋体" w:hAnsi="宋体" w:cs="宋体" w:eastAsia="宋体" w:hint="default"/>
                <w:spacing w:val="-56"/>
                <w:sz w:val="18"/>
                <w:szCs w:val="18"/>
              </w:rPr>
              <w:t> </w:t>
            </w:r>
            <w:r>
              <w:rPr>
                <w:rFonts w:ascii="宋体" w:hAnsi="宋体" w:cs="宋体" w:eastAsia="宋体" w:hint="default"/>
                <w:sz w:val="18"/>
                <w:szCs w:val="18"/>
              </w:rPr>
              <w:t>低于</w:t>
            </w:r>
            <w:r>
              <w:rPr>
                <w:rFonts w:ascii="宋体" w:hAnsi="宋体" w:cs="宋体" w:eastAsia="宋体" w:hint="default"/>
                <w:sz w:val="18"/>
                <w:szCs w:val="18"/>
              </w:rPr>
              <w:t>9,584.10</w:t>
            </w:r>
            <w:r>
              <w:rPr>
                <w:rFonts w:ascii="宋体" w:hAnsi="宋体" w:cs="宋体" w:eastAsia="宋体" w:hint="default"/>
                <w:sz w:val="18"/>
                <w:szCs w:val="18"/>
              </w:rPr>
              <w:t>万元，同时净利润不低于</w:t>
            </w:r>
            <w:r>
              <w:rPr>
                <w:rFonts w:ascii="宋体" w:hAnsi="宋体" w:cs="宋体" w:eastAsia="宋体" w:hint="default"/>
                <w:sz w:val="18"/>
                <w:szCs w:val="18"/>
              </w:rPr>
              <w:t>1,198.01</w:t>
            </w:r>
            <w:r>
              <w:rPr>
                <w:rFonts w:ascii="宋体" w:hAnsi="宋体" w:cs="宋体" w:eastAsia="宋体" w:hint="default"/>
                <w:sz w:val="18"/>
                <w:szCs w:val="18"/>
              </w:rPr>
              <w:t>万元，向乙方支付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9,584.10</w:t>
            </w:r>
            <w:r>
              <w:rPr>
                <w:rFonts w:ascii="宋体" w:hAnsi="宋体" w:cs="宋体" w:eastAsia="宋体" w:hint="default"/>
                <w:sz w:val="18"/>
                <w:szCs w:val="18"/>
              </w:rPr>
              <w:t>万元或净利润小于</w:t>
            </w:r>
            <w:r>
              <w:rPr>
                <w:rFonts w:ascii="宋体" w:hAnsi="宋体" w:cs="宋体" w:eastAsia="宋体" w:hint="default"/>
                <w:sz w:val="18"/>
                <w:szCs w:val="18"/>
              </w:rPr>
              <w:t>1,198.01</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 低于</w:t>
            </w:r>
            <w:r>
              <w:rPr>
                <w:rFonts w:ascii="宋体" w:hAnsi="宋体" w:cs="宋体" w:eastAsia="宋体" w:hint="default"/>
                <w:sz w:val="18"/>
                <w:szCs w:val="18"/>
              </w:rPr>
              <w:t>8,738.40</w:t>
            </w:r>
            <w:r>
              <w:rPr>
                <w:rFonts w:ascii="宋体" w:hAnsi="宋体" w:cs="宋体" w:eastAsia="宋体" w:hint="default"/>
                <w:sz w:val="18"/>
                <w:szCs w:val="18"/>
              </w:rPr>
              <w:t>万元，同时净利润不低于</w:t>
            </w:r>
            <w:r>
              <w:rPr>
                <w:rFonts w:ascii="宋体" w:hAnsi="宋体" w:cs="宋体" w:eastAsia="宋体" w:hint="default"/>
                <w:sz w:val="18"/>
                <w:szCs w:val="18"/>
              </w:rPr>
              <w:t>1,092.30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8,738.40</w:t>
            </w:r>
            <w:r>
              <w:rPr>
                <w:rFonts w:ascii="宋体" w:hAnsi="宋体" w:cs="宋体" w:eastAsia="宋体" w:hint="default"/>
                <w:sz w:val="18"/>
                <w:szCs w:val="18"/>
              </w:rPr>
              <w:t>万元或净利润小于</w:t>
            </w:r>
            <w:r>
              <w:rPr>
                <w:rFonts w:ascii="宋体" w:hAnsi="宋体" w:cs="宋体" w:eastAsia="宋体" w:hint="default"/>
                <w:sz w:val="18"/>
                <w:szCs w:val="18"/>
              </w:rPr>
              <w:t>1,092.30</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 低于</w:t>
            </w:r>
            <w:r>
              <w:rPr>
                <w:rFonts w:ascii="宋体" w:hAnsi="宋体" w:cs="宋体" w:eastAsia="宋体" w:hint="default"/>
                <w:sz w:val="18"/>
                <w:szCs w:val="18"/>
              </w:rPr>
              <w:t>7,200</w:t>
            </w:r>
            <w:r>
              <w:rPr>
                <w:rFonts w:ascii="宋体" w:hAnsi="宋体" w:cs="宋体" w:eastAsia="宋体" w:hint="default"/>
                <w:sz w:val="18"/>
                <w:szCs w:val="18"/>
              </w:rPr>
              <w:t>万元，同时净利润不低于</w:t>
            </w:r>
            <w:r>
              <w:rPr>
                <w:rFonts w:ascii="宋体" w:hAnsi="宋体" w:cs="宋体" w:eastAsia="宋体" w:hint="default"/>
                <w:sz w:val="18"/>
                <w:szCs w:val="18"/>
              </w:rPr>
              <w:t>900</w:t>
            </w:r>
            <w:r>
              <w:rPr>
                <w:rFonts w:ascii="宋体" w:hAnsi="宋体" w:cs="宋体" w:eastAsia="宋体" w:hint="default"/>
                <w:sz w:val="18"/>
                <w:szCs w:val="18"/>
              </w:rPr>
              <w:t>万元，向乙方支付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201801~201912</w:t>
            </w:r>
            <w:r>
              <w:rPr>
                <w:rFonts w:ascii="宋体" w:hAnsi="宋体" w:cs="宋体" w:eastAsia="宋体" w:hint="default"/>
                <w:sz w:val="18"/>
                <w:szCs w:val="18"/>
              </w:rPr>
              <w:t>期间完成收入</w:t>
            </w:r>
            <w:r>
              <w:rPr>
                <w:rFonts w:ascii="宋体" w:hAnsi="宋体" w:cs="宋体" w:eastAsia="宋体" w:hint="default"/>
                <w:sz w:val="18"/>
                <w:szCs w:val="18"/>
              </w:rPr>
              <w:t>12,841.14</w:t>
            </w:r>
            <w:r>
              <w:rPr>
                <w:rFonts w:ascii="宋体" w:hAnsi="宋体" w:cs="宋体" w:eastAsia="宋体" w:hint="default"/>
                <w:sz w:val="18"/>
                <w:szCs w:val="18"/>
              </w:rPr>
              <w:t>万元，利润</w:t>
            </w:r>
            <w:r>
              <w:rPr>
                <w:rFonts w:ascii="宋体" w:hAnsi="宋体" w:cs="宋体" w:eastAsia="宋体" w:hint="default"/>
                <w:sz w:val="18"/>
                <w:szCs w:val="18"/>
              </w:rPr>
              <w:t>1,023.47</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辽宁腾盛医疗科技有限公司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312" w:lineRule="exact"/>
        <w:ind w:left="199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52.05pt;height:15.6pt;mso-position-horizontal-relative:char;mso-position-vertical-relative:line" coordorigin="0,0" coordsize="7041,312">
            <v:group style="position:absolute;left:0;top:0;width:7041;height:312" coordorigin="0,0" coordsize="7041,312">
              <v:shape style="position:absolute;left:0;top:0;width:7041;height:312" coordorigin="0,0" coordsize="7041,312" path="m0,312l7041,312,7041,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before="44"/>
        <w:ind w:left="0" w:right="1774"/>
        <w:jc w:val="right"/>
      </w:pPr>
      <w:r>
        <w:rPr/>
        <w:pict>
          <v:shape style="position:absolute;margin-left:56.400002pt;margin-top:-234.778259pt;width:447.35pt;height:270.2pt;mso-position-horizontal-relative:page;mso-position-vertical-relative:paragraph;z-index:15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6"/>
                    <w:gridCol w:w="7056"/>
                  </w:tblGrid>
                  <w:tr>
                    <w:trPr>
                      <w:trHeight w:val="341"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7056" w:type="dxa"/>
                        <w:tcBorders>
                          <w:top w:val="single" w:sz="4" w:space="0" w:color="000000"/>
                          <w:left w:val="single" w:sz="4" w:space="0" w:color="000000"/>
                          <w:bottom w:val="single" w:sz="4" w:space="0" w:color="000000"/>
                          <w:right w:val="single" w:sz="4" w:space="0" w:color="000000"/>
                        </w:tcBorders>
                      </w:tcPr>
                      <w:p>
                        <w:pPr/>
                      </w:p>
                    </w:tc>
                  </w:tr>
                  <w:tr>
                    <w:trPr>
                      <w:trHeight w:val="4712" w:hRule="exact"/>
                    </w:trPr>
                    <w:tc>
                      <w:tcPr>
                        <w:tcW w:w="1876" w:type="dxa"/>
                        <w:tcBorders>
                          <w:top w:val="single" w:sz="4" w:space="0" w:color="000000"/>
                          <w:left w:val="single" w:sz="4" w:space="0" w:color="000000"/>
                          <w:bottom w:val="single" w:sz="4" w:space="0" w:color="000000"/>
                          <w:right w:val="single" w:sz="7" w:space="0" w:color="000000"/>
                        </w:tcBorders>
                      </w:tcPr>
                      <w:p>
                        <w:pPr>
                          <w:pStyle w:val="TableParagraph"/>
                          <w:spacing w:line="316" w:lineRule="auto" w:before="20"/>
                          <w:ind w:left="7" w:right="-37"/>
                          <w:jc w:val="both"/>
                          <w:rPr>
                            <w:rFonts w:ascii="宋体" w:hAnsi="宋体" w:cs="宋体" w:eastAsia="宋体" w:hint="default"/>
                            <w:sz w:val="18"/>
                            <w:szCs w:val="18"/>
                          </w:rPr>
                        </w:pPr>
                        <w:r>
                          <w:rPr>
                            <w:rFonts w:ascii="宋体" w:hAnsi="宋体" w:cs="宋体" w:eastAsia="宋体" w:hint="default"/>
                            <w:sz w:val="18"/>
                            <w:szCs w:val="18"/>
                          </w:rPr>
                          <w:t>业绩承诺金额：乙方保 证合作基准日后的目标 公司的销售额和及利润 对赌期内（</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 </w:t>
                        </w:r>
                        <w:r>
                          <w:rPr>
                            <w:rFonts w:ascii="宋体" w:hAnsi="宋体" w:cs="宋体" w:eastAsia="宋体" w:hint="default"/>
                            <w:spacing w:val="-3"/>
                            <w:sz w:val="18"/>
                            <w:szCs w:val="18"/>
                          </w:rPr>
                          <w:t>日至</w:t>
                        </w:r>
                        <w:r>
                          <w:rPr>
                            <w:rFonts w:ascii="宋体" w:hAnsi="宋体" w:cs="宋体" w:eastAsia="宋体" w:hint="default"/>
                            <w:spacing w:val="-3"/>
                            <w:sz w:val="18"/>
                            <w:szCs w:val="18"/>
                          </w:rPr>
                          <w:t>2021</w:t>
                        </w:r>
                        <w:r>
                          <w:rPr>
                            <w:rFonts w:ascii="宋体" w:hAnsi="宋体" w:cs="宋体" w:eastAsia="宋体" w:hint="default"/>
                            <w:spacing w:val="-3"/>
                            <w:sz w:val="18"/>
                            <w:szCs w:val="18"/>
                          </w:rPr>
                          <w:t>年</w:t>
                        </w:r>
                        <w:r>
                          <w:rPr>
                            <w:rFonts w:ascii="宋体" w:hAnsi="宋体" w:cs="宋体" w:eastAsia="宋体" w:hint="default"/>
                            <w:spacing w:val="-3"/>
                            <w:sz w:val="18"/>
                            <w:szCs w:val="18"/>
                          </w:rPr>
                          <w:t>3</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7056" w:type="dxa"/>
                        <w:tcBorders>
                          <w:top w:val="single" w:sz="4" w:space="0" w:color="000000"/>
                          <w:left w:val="single" w:sz="7" w:space="0" w:color="000000"/>
                          <w:bottom w:val="single" w:sz="4" w:space="0" w:color="000000"/>
                          <w:right w:val="single" w:sz="4" w:space="0" w:color="000000"/>
                        </w:tcBorders>
                      </w:tcPr>
                      <w:p>
                        <w:pPr>
                          <w:pStyle w:val="TableParagraph"/>
                          <w:spacing w:line="316" w:lineRule="auto" w:before="20"/>
                          <w:ind w:right="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对赌期实现销售额不低于</w:t>
                        </w:r>
                        <w:r>
                          <w:rPr>
                            <w:rFonts w:ascii="宋体" w:hAnsi="宋体" w:cs="宋体" w:eastAsia="宋体" w:hint="default"/>
                            <w:spacing w:val="-2"/>
                            <w:sz w:val="18"/>
                            <w:szCs w:val="18"/>
                          </w:rPr>
                          <w:t>9,531.25</w:t>
                        </w:r>
                        <w:r>
                          <w:rPr>
                            <w:rFonts w:ascii="宋体" w:hAnsi="宋体" w:cs="宋体" w:eastAsia="宋体" w:hint="default"/>
                            <w:spacing w:val="-2"/>
                            <w:sz w:val="18"/>
                            <w:szCs w:val="18"/>
                          </w:rPr>
                          <w:t>万元，且净利润不低于</w:t>
                        </w:r>
                        <w:r>
                          <w:rPr>
                            <w:rFonts w:ascii="宋体" w:hAnsi="宋体" w:cs="宋体" w:eastAsia="宋体" w:hint="default"/>
                            <w:spacing w:val="-2"/>
                            <w:sz w:val="18"/>
                            <w:szCs w:val="18"/>
                          </w:rPr>
                          <w:t>953.125</w:t>
                        </w:r>
                        <w:r>
                          <w:rPr>
                            <w:rFonts w:ascii="宋体" w:hAnsi="宋体" w:cs="宋体" w:eastAsia="宋体" w:hint="default"/>
                            <w:spacing w:val="-2"/>
                            <w:sz w:val="18"/>
                            <w:szCs w:val="18"/>
                          </w:rPr>
                          <w:t>万元，向乙方支付实现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的净利润的</w:t>
                        </w:r>
                        <w:r>
                          <w:rPr>
                            <w:rFonts w:ascii="宋体" w:hAnsi="宋体" w:cs="宋体" w:eastAsia="宋体" w:hint="default"/>
                            <w:sz w:val="18"/>
                            <w:szCs w:val="18"/>
                          </w:rPr>
                          <w:t>51%</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2.</w:t>
                        </w:r>
                        <w:r>
                          <w:rPr>
                            <w:rFonts w:ascii="宋体" w:hAnsi="宋体" w:cs="宋体" w:eastAsia="宋体" w:hint="default"/>
                            <w:sz w:val="18"/>
                            <w:szCs w:val="18"/>
                          </w:rPr>
                          <w:t>对赌期年度没完成，溢价款暂不付给乙方部分，对赌期共实现的销售额不低于</w:t>
                        </w:r>
                        <w:r>
                          <w:rPr>
                            <w:rFonts w:ascii="宋体" w:hAnsi="宋体" w:cs="宋体" w:eastAsia="宋体" w:hint="default"/>
                            <w:sz w:val="18"/>
                            <w:szCs w:val="18"/>
                          </w:rPr>
                          <w:t>9,531.25 </w:t>
                        </w:r>
                        <w:r>
                          <w:rPr>
                            <w:rFonts w:ascii="宋体" w:hAnsi="宋体" w:cs="宋体" w:eastAsia="宋体" w:hint="default"/>
                            <w:sz w:val="18"/>
                            <w:szCs w:val="18"/>
                          </w:rPr>
                          <w:t>万元，且净利润不低于</w:t>
                        </w:r>
                        <w:r>
                          <w:rPr>
                            <w:rFonts w:ascii="宋体" w:hAnsi="宋体" w:cs="宋体" w:eastAsia="宋体" w:hint="default"/>
                            <w:sz w:val="18"/>
                            <w:szCs w:val="18"/>
                          </w:rPr>
                          <w:t>953.13</w:t>
                        </w:r>
                        <w:r>
                          <w:rPr>
                            <w:rFonts w:ascii="宋体" w:hAnsi="宋体" w:cs="宋体" w:eastAsia="宋体" w:hint="default"/>
                            <w:sz w:val="18"/>
                            <w:szCs w:val="18"/>
                          </w:rPr>
                          <w:t>万元，向乙方支付全部暂扣的溢价款。 </w:t>
                        </w:r>
                        <w:r>
                          <w:rPr>
                            <w:rFonts w:ascii="宋体" w:hAnsi="宋体" w:cs="宋体" w:eastAsia="宋体" w:hint="default"/>
                            <w:sz w:val="18"/>
                            <w:szCs w:val="18"/>
                          </w:rPr>
                          <w:t>3.</w:t>
                        </w:r>
                        <w:r>
                          <w:rPr>
                            <w:rFonts w:ascii="宋体" w:hAnsi="宋体" w:cs="宋体" w:eastAsia="宋体" w:hint="default"/>
                            <w:sz w:val="18"/>
                            <w:szCs w:val="18"/>
                          </w:rPr>
                          <w:t>对赌期的合计销售额小于</w:t>
                        </w:r>
                        <w:r>
                          <w:rPr>
                            <w:rFonts w:ascii="宋体" w:hAnsi="宋体" w:cs="宋体" w:eastAsia="宋体" w:hint="default"/>
                            <w:sz w:val="18"/>
                            <w:szCs w:val="18"/>
                          </w:rPr>
                          <w:t>9,531.25</w:t>
                        </w:r>
                        <w:r>
                          <w:rPr>
                            <w:rFonts w:ascii="宋体" w:hAnsi="宋体" w:cs="宋体" w:eastAsia="宋体" w:hint="default"/>
                            <w:sz w:val="18"/>
                            <w:szCs w:val="18"/>
                          </w:rPr>
                          <w:t>万元或净利润小于</w:t>
                        </w:r>
                        <w:r>
                          <w:rPr>
                            <w:rFonts w:ascii="宋体" w:hAnsi="宋体" w:cs="宋体" w:eastAsia="宋体" w:hint="default"/>
                            <w:sz w:val="18"/>
                            <w:szCs w:val="18"/>
                          </w:rPr>
                          <w:t>953.13</w:t>
                        </w:r>
                        <w:r>
                          <w:rPr>
                            <w:rFonts w:ascii="宋体" w:hAnsi="宋体" w:cs="宋体" w:eastAsia="宋体" w:hint="default"/>
                            <w:sz w:val="18"/>
                            <w:szCs w:val="18"/>
                          </w:rPr>
                          <w:t>万元，但对赌期合计的销售 额不低于</w:t>
                        </w:r>
                        <w:r>
                          <w:rPr>
                            <w:rFonts w:ascii="宋体" w:hAnsi="宋体" w:cs="宋体" w:eastAsia="宋体" w:hint="default"/>
                            <w:sz w:val="18"/>
                            <w:szCs w:val="18"/>
                          </w:rPr>
                          <w:t>8,736</w:t>
                        </w:r>
                        <w:r>
                          <w:rPr>
                            <w:rFonts w:ascii="宋体" w:hAnsi="宋体" w:cs="宋体" w:eastAsia="宋体" w:hint="default"/>
                            <w:sz w:val="18"/>
                            <w:szCs w:val="18"/>
                          </w:rPr>
                          <w:t>万元，同时净利润不低于</w:t>
                        </w:r>
                        <w:r>
                          <w:rPr>
                            <w:rFonts w:ascii="宋体" w:hAnsi="宋体" w:cs="宋体" w:eastAsia="宋体" w:hint="default"/>
                            <w:sz w:val="18"/>
                            <w:szCs w:val="18"/>
                          </w:rPr>
                          <w:t>873.6</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则股权溢价款调整为第</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年度合 计实现净利润的</w:t>
                        </w:r>
                        <w:r>
                          <w:rPr>
                            <w:rFonts w:ascii="宋体" w:hAnsi="宋体" w:cs="宋体" w:eastAsia="宋体" w:hint="default"/>
                            <w:sz w:val="18"/>
                            <w:szCs w:val="18"/>
                          </w:rPr>
                          <w:t>60%</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4.</w:t>
                        </w:r>
                        <w:r>
                          <w:rPr>
                            <w:rFonts w:ascii="宋体" w:hAnsi="宋体" w:cs="宋体" w:eastAsia="宋体" w:hint="default"/>
                            <w:sz w:val="18"/>
                            <w:szCs w:val="18"/>
                          </w:rPr>
                          <w:t>对赌期的合计销售额小于</w:t>
                        </w:r>
                        <w:r>
                          <w:rPr>
                            <w:rFonts w:ascii="宋体" w:hAnsi="宋体" w:cs="宋体" w:eastAsia="宋体" w:hint="default"/>
                            <w:sz w:val="18"/>
                            <w:szCs w:val="18"/>
                          </w:rPr>
                          <w:t>8,736</w:t>
                        </w:r>
                        <w:r>
                          <w:rPr>
                            <w:rFonts w:ascii="宋体" w:hAnsi="宋体" w:cs="宋体" w:eastAsia="宋体" w:hint="default"/>
                            <w:sz w:val="18"/>
                            <w:szCs w:val="18"/>
                          </w:rPr>
                          <w:t>万元或净利润小于</w:t>
                        </w:r>
                        <w:r>
                          <w:rPr>
                            <w:rFonts w:ascii="宋体" w:hAnsi="宋体" w:cs="宋体" w:eastAsia="宋体" w:hint="default"/>
                            <w:sz w:val="18"/>
                            <w:szCs w:val="18"/>
                          </w:rPr>
                          <w:t>873.6</w:t>
                        </w:r>
                        <w:r>
                          <w:rPr>
                            <w:rFonts w:ascii="宋体" w:hAnsi="宋体" w:cs="宋体" w:eastAsia="宋体" w:hint="default"/>
                            <w:sz w:val="18"/>
                            <w:szCs w:val="18"/>
                          </w:rPr>
                          <w:t>万元，但对赌期合计的销售额不 低于</w:t>
                        </w:r>
                        <w:r>
                          <w:rPr>
                            <w:rFonts w:ascii="宋体" w:hAnsi="宋体" w:cs="宋体" w:eastAsia="宋体" w:hint="default"/>
                            <w:sz w:val="18"/>
                            <w:szCs w:val="18"/>
                          </w:rPr>
                          <w:t>7,986.75</w:t>
                        </w:r>
                        <w:r>
                          <w:rPr>
                            <w:rFonts w:ascii="宋体" w:hAnsi="宋体" w:cs="宋体" w:eastAsia="宋体" w:hint="default"/>
                            <w:sz w:val="18"/>
                            <w:szCs w:val="18"/>
                          </w:rPr>
                          <w:t>万元，同时净利润不低于</w:t>
                        </w:r>
                        <w:r>
                          <w:rPr>
                            <w:rFonts w:ascii="宋体" w:hAnsi="宋体" w:cs="宋体" w:eastAsia="宋体" w:hint="default"/>
                            <w:sz w:val="18"/>
                            <w:szCs w:val="18"/>
                          </w:rPr>
                          <w:t>798.68</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则股权溢价款调整为第</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年度合 计实现净利润的</w:t>
                        </w:r>
                        <w:r>
                          <w:rPr>
                            <w:rFonts w:ascii="宋体" w:hAnsi="宋体" w:cs="宋体" w:eastAsia="宋体" w:hint="default"/>
                            <w:sz w:val="18"/>
                            <w:szCs w:val="18"/>
                          </w:rPr>
                          <w:t>40%</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5.</w:t>
                        </w:r>
                        <w:r>
                          <w:rPr>
                            <w:rFonts w:ascii="宋体" w:hAnsi="宋体" w:cs="宋体" w:eastAsia="宋体" w:hint="default"/>
                            <w:sz w:val="18"/>
                            <w:szCs w:val="18"/>
                          </w:rPr>
                          <w:t>对赌期的合计销售额小于</w:t>
                        </w:r>
                        <w:r>
                          <w:rPr>
                            <w:rFonts w:ascii="宋体" w:hAnsi="宋体" w:cs="宋体" w:eastAsia="宋体" w:hint="default"/>
                            <w:sz w:val="18"/>
                            <w:szCs w:val="18"/>
                          </w:rPr>
                          <w:t>7,986.75</w:t>
                        </w:r>
                        <w:r>
                          <w:rPr>
                            <w:rFonts w:ascii="宋体" w:hAnsi="宋体" w:cs="宋体" w:eastAsia="宋体" w:hint="default"/>
                            <w:sz w:val="18"/>
                            <w:szCs w:val="18"/>
                          </w:rPr>
                          <w:t>万元或净利润小于</w:t>
                        </w:r>
                        <w:r>
                          <w:rPr>
                            <w:rFonts w:ascii="宋体" w:hAnsi="宋体" w:cs="宋体" w:eastAsia="宋体" w:hint="default"/>
                            <w:sz w:val="18"/>
                            <w:szCs w:val="18"/>
                          </w:rPr>
                          <w:t>798.68</w:t>
                        </w:r>
                        <w:r>
                          <w:rPr>
                            <w:rFonts w:ascii="宋体" w:hAnsi="宋体" w:cs="宋体" w:eastAsia="宋体" w:hint="default"/>
                            <w:sz w:val="18"/>
                            <w:szCs w:val="18"/>
                          </w:rPr>
                          <w:t>万元，但对赌期合计的销售 额不低于</w:t>
                        </w:r>
                        <w:r>
                          <w:rPr>
                            <w:rFonts w:ascii="宋体" w:hAnsi="宋体" w:cs="宋体" w:eastAsia="宋体" w:hint="default"/>
                            <w:sz w:val="18"/>
                            <w:szCs w:val="18"/>
                          </w:rPr>
                          <w:t>6,000</w:t>
                        </w:r>
                        <w:r>
                          <w:rPr>
                            <w:rFonts w:ascii="宋体" w:hAnsi="宋体" w:cs="宋体" w:eastAsia="宋体" w:hint="default"/>
                            <w:sz w:val="18"/>
                            <w:szCs w:val="18"/>
                          </w:rPr>
                          <w:t>万元，同时净利润不低于</w:t>
                        </w:r>
                        <w:r>
                          <w:rPr>
                            <w:rFonts w:ascii="宋体" w:hAnsi="宋体" w:cs="宋体" w:eastAsia="宋体" w:hint="default"/>
                            <w:sz w:val="18"/>
                            <w:szCs w:val="18"/>
                          </w:rPr>
                          <w:t>600</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则股权溢价款调整为第</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年度合计 实现净利润的</w:t>
                        </w:r>
                        <w:r>
                          <w:rPr>
                            <w:rFonts w:ascii="宋体" w:hAnsi="宋体" w:cs="宋体" w:eastAsia="宋体" w:hint="default"/>
                            <w:sz w:val="18"/>
                            <w:szCs w:val="18"/>
                          </w:rPr>
                          <w:t>20%</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6.</w:t>
                        </w:r>
                        <w:r>
                          <w:rPr>
                            <w:rFonts w:ascii="宋体" w:hAnsi="宋体" w:cs="宋体" w:eastAsia="宋体" w:hint="default"/>
                            <w:sz w:val="18"/>
                            <w:szCs w:val="18"/>
                          </w:rPr>
                          <w:t>如在对赌期内的净利润或销售额年复合增长率小于零，则股权溢价款为零。</w:t>
                        </w:r>
                      </w:p>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如在对赌期限内，累计出现亏损，乙方应书面通知甲方，并按亏损额的</w:t>
                        </w:r>
                        <w:r>
                          <w:rPr>
                            <w:rFonts w:ascii="宋体" w:hAnsi="宋体" w:cs="宋体" w:eastAsia="宋体" w:hint="default"/>
                            <w:sz w:val="18"/>
                            <w:szCs w:val="18"/>
                          </w:rPr>
                          <w:t>51%</w:t>
                        </w:r>
                        <w:r>
                          <w:rPr>
                            <w:rFonts w:ascii="宋体" w:hAnsi="宋体" w:cs="宋体" w:eastAsia="宋体" w:hint="default"/>
                            <w:sz w:val="18"/>
                            <w:szCs w:val="18"/>
                          </w:rPr>
                          <w:t>支付赔偿金</w:t>
                        </w:r>
                      </w:p>
                    </w:tc>
                  </w:tr>
                  <w:tr>
                    <w:trPr>
                      <w:trHeight w:val="341"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7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201804~201903</w:t>
                        </w:r>
                        <w:r>
                          <w:rPr>
                            <w:rFonts w:ascii="宋体" w:hAnsi="宋体" w:cs="宋体" w:eastAsia="宋体" w:hint="default"/>
                            <w:sz w:val="18"/>
                            <w:szCs w:val="18"/>
                          </w:rPr>
                          <w:t>期间完成收入</w:t>
                        </w:r>
                        <w:r>
                          <w:rPr>
                            <w:rFonts w:ascii="宋体" w:hAnsi="宋体" w:cs="宋体" w:eastAsia="宋体" w:hint="default"/>
                            <w:sz w:val="18"/>
                            <w:szCs w:val="18"/>
                          </w:rPr>
                          <w:t>2,225.37</w:t>
                        </w:r>
                        <w:r>
                          <w:rPr>
                            <w:rFonts w:ascii="宋体" w:hAnsi="宋体" w:cs="宋体" w:eastAsia="宋体" w:hint="default"/>
                            <w:sz w:val="18"/>
                            <w:szCs w:val="18"/>
                          </w:rPr>
                          <w:t>万元，利润</w:t>
                        </w:r>
                        <w:r>
                          <w:rPr>
                            <w:rFonts w:ascii="宋体" w:hAnsi="宋体" w:cs="宋体" w:eastAsia="宋体" w:hint="default"/>
                            <w:sz w:val="18"/>
                            <w:szCs w:val="18"/>
                          </w:rPr>
                          <w:t>427.76</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44"/>
        <w:ind w:left="172" w:right="1133"/>
        <w:jc w:val="left"/>
      </w:pPr>
      <w:r>
        <w:rPr/>
        <w:t>安徽瑞康源博健康产业发展有限公司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158"/>
        <w:gridCol w:w="6806"/>
      </w:tblGrid>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6806"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2"/>
                <w:sz w:val="18"/>
                <w:szCs w:val="18"/>
              </w:rPr>
              <w:t>业绩承诺金额：乙方保证合</w:t>
            </w:r>
            <w:r>
              <w:rPr>
                <w:rFonts w:ascii="宋体" w:hAnsi="宋体" w:cs="宋体" w:eastAsia="宋体" w:hint="default"/>
                <w:sz w:val="18"/>
                <w:szCs w:val="18"/>
              </w:rPr>
              <w:t> 作基准日后的目标公司的 销售额和及利润对赌期内</w:t>
            </w:r>
          </w:p>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1</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2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52,416</w:t>
            </w:r>
            <w:r>
              <w:rPr>
                <w:rFonts w:ascii="宋体" w:hAnsi="宋体" w:cs="宋体" w:eastAsia="宋体" w:hint="default"/>
                <w:sz w:val="18"/>
                <w:szCs w:val="18"/>
              </w:rPr>
              <w:t>万元，且净利润不低于</w:t>
            </w:r>
            <w:r>
              <w:rPr>
                <w:rFonts w:ascii="宋体" w:hAnsi="宋体" w:cs="宋体" w:eastAsia="宋体" w:hint="default"/>
                <w:sz w:val="18"/>
                <w:szCs w:val="18"/>
              </w:rPr>
              <w:t>4,368</w:t>
            </w:r>
            <w:r>
              <w:rPr>
                <w:rFonts w:ascii="宋体" w:hAnsi="宋体" w:cs="宋体" w:eastAsia="宋体" w:hint="default"/>
                <w:sz w:val="18"/>
                <w:szCs w:val="18"/>
              </w:rPr>
              <w:t>万元，向乙方支付</w:t>
            </w:r>
            <w:r>
              <w:rPr>
                <w:rFonts w:ascii="宋体" w:hAnsi="宋体" w:cs="宋体" w:eastAsia="宋体" w:hint="default"/>
                <w:sz w:val="18"/>
                <w:szCs w:val="18"/>
              </w:rPr>
              <w:t>7.5 </w:t>
            </w:r>
            <w:r>
              <w:rPr>
                <w:rFonts w:ascii="宋体" w:hAnsi="宋体" w:cs="宋体" w:eastAsia="宋体" w:hint="default"/>
                <w:sz w:val="18"/>
                <w:szCs w:val="18"/>
              </w:rPr>
              <w:t>倍溢价款。 </w:t>
            </w: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52,416</w:t>
            </w:r>
            <w:r>
              <w:rPr>
                <w:rFonts w:ascii="宋体" w:hAnsi="宋体" w:cs="宋体" w:eastAsia="宋体" w:hint="default"/>
                <w:sz w:val="18"/>
                <w:szCs w:val="18"/>
              </w:rPr>
              <w:t>万元或净利润小于</w:t>
            </w:r>
            <w:r>
              <w:rPr>
                <w:rFonts w:ascii="宋体" w:hAnsi="宋体" w:cs="宋体" w:eastAsia="宋体" w:hint="default"/>
                <w:sz w:val="18"/>
                <w:szCs w:val="18"/>
              </w:rPr>
              <w:t>4,368</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年合计的销售额不低于</w:t>
            </w:r>
          </w:p>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47,920.50</w:t>
            </w:r>
            <w:r>
              <w:rPr>
                <w:rFonts w:ascii="宋体" w:hAnsi="宋体" w:cs="宋体" w:eastAsia="宋体" w:hint="default"/>
                <w:sz w:val="18"/>
                <w:szCs w:val="18"/>
              </w:rPr>
              <w:t>万元，同时净利润不低于</w:t>
            </w:r>
            <w:r>
              <w:rPr>
                <w:rFonts w:ascii="宋体" w:hAnsi="宋体" w:cs="宋体" w:eastAsia="宋体" w:hint="default"/>
                <w:sz w:val="18"/>
                <w:szCs w:val="18"/>
              </w:rPr>
              <w:t>3,993.375</w:t>
            </w:r>
            <w:r>
              <w:rPr>
                <w:rFonts w:ascii="宋体" w:hAnsi="宋体" w:cs="宋体" w:eastAsia="宋体" w:hint="default"/>
                <w:sz w:val="18"/>
                <w:szCs w:val="18"/>
              </w:rPr>
              <w:t>万元，向乙方支付</w:t>
            </w:r>
            <w:r>
              <w:rPr>
                <w:rFonts w:ascii="宋体" w:hAnsi="宋体" w:cs="宋体" w:eastAsia="宋体" w:hint="default"/>
                <w:sz w:val="18"/>
                <w:szCs w:val="18"/>
              </w:rPr>
              <w:t>4</w:t>
            </w:r>
            <w:r>
              <w:rPr>
                <w:rFonts w:ascii="宋体" w:hAnsi="宋体" w:cs="宋体" w:eastAsia="宋体" w:hint="default"/>
                <w:sz w:val="18"/>
                <w:szCs w:val="18"/>
              </w:rPr>
              <w:t>倍溢价款。</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158"/>
        <w:gridCol w:w="6806"/>
      </w:tblGrid>
      <w:tr>
        <w:trPr>
          <w:trHeight w:val="1589"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0"/>
              <w:jc w:val="left"/>
              <w:rPr>
                <w:rFonts w:ascii="宋体" w:hAnsi="宋体" w:cs="宋体" w:eastAsia="宋体" w:hint="default"/>
                <w:sz w:val="18"/>
                <w:szCs w:val="18"/>
              </w:rPr>
            </w:pP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日）复合增长率均不低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w:t>
            </w:r>
            <w:r>
              <w:rPr>
                <w:rFonts w:ascii="宋体" w:hAnsi="宋体" w:cs="宋体" w:eastAsia="宋体" w:hint="default"/>
                <w:sz w:val="18"/>
                <w:szCs w:val="18"/>
              </w:rPr>
              <w:t>20%</w:t>
            </w:r>
            <w:r>
              <w:rPr>
                <w:rFonts w:ascii="宋体" w:hAnsi="宋体" w:cs="宋体" w:eastAsia="宋体" w:hint="default"/>
                <w:sz w:val="18"/>
                <w:szCs w:val="18"/>
              </w:rPr>
              <w:t>。</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4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47,920.50</w:t>
            </w:r>
            <w:r>
              <w:rPr>
                <w:rFonts w:ascii="宋体" w:hAnsi="宋体" w:cs="宋体" w:eastAsia="宋体" w:hint="default"/>
                <w:sz w:val="18"/>
                <w:szCs w:val="18"/>
              </w:rPr>
              <w:t>万元或净利润小于</w:t>
            </w:r>
            <w:r>
              <w:rPr>
                <w:rFonts w:ascii="宋体" w:hAnsi="宋体" w:cs="宋体" w:eastAsia="宋体" w:hint="default"/>
                <w:sz w:val="18"/>
                <w:szCs w:val="18"/>
              </w:rPr>
              <w:t>3,993.375</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年合计的销售额 不低于</w:t>
            </w:r>
            <w:r>
              <w:rPr>
                <w:rFonts w:ascii="宋体" w:hAnsi="宋体" w:cs="宋体" w:eastAsia="宋体" w:hint="default"/>
                <w:sz w:val="18"/>
                <w:szCs w:val="18"/>
              </w:rPr>
              <w:t>36,000</w:t>
            </w:r>
            <w:r>
              <w:rPr>
                <w:rFonts w:ascii="宋体" w:hAnsi="宋体" w:cs="宋体" w:eastAsia="宋体" w:hint="default"/>
                <w:sz w:val="18"/>
                <w:szCs w:val="18"/>
              </w:rPr>
              <w:t>万元，同时净利润不低于</w:t>
            </w:r>
            <w:r>
              <w:rPr>
                <w:rFonts w:ascii="宋体" w:hAnsi="宋体" w:cs="宋体" w:eastAsia="宋体" w:hint="default"/>
                <w:sz w:val="18"/>
                <w:szCs w:val="18"/>
              </w:rPr>
              <w:t>3,000</w:t>
            </w:r>
            <w:r>
              <w:rPr>
                <w:rFonts w:ascii="宋体" w:hAnsi="宋体" w:cs="宋体" w:eastAsia="宋体" w:hint="default"/>
                <w:sz w:val="18"/>
                <w:szCs w:val="18"/>
              </w:rPr>
              <w:t>万元，向乙方支付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z w:val="18"/>
                <w:szCs w:val="18"/>
              </w:rPr>
              <w:t>4.</w:t>
            </w:r>
            <w:r>
              <w:rPr>
                <w:rFonts w:ascii="宋体" w:hAnsi="宋体" w:cs="宋体" w:eastAsia="宋体" w:hint="default"/>
                <w:sz w:val="18"/>
                <w:szCs w:val="18"/>
              </w:rPr>
              <w:t>如目标公司在对赌期内销售额和净利润的年复合增长率小于零，则股权溢价款为零。</w:t>
            </w:r>
          </w:p>
          <w:p>
            <w:pPr>
              <w:pStyle w:val="TableParagraph"/>
              <w:spacing w:line="316" w:lineRule="auto" w:before="17"/>
              <w:ind w:left="4" w:right="34"/>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如在对赌期限内目标公司累计出现亏损，乙方应按亏损额的</w:t>
            </w:r>
            <w:r>
              <w:rPr>
                <w:rFonts w:ascii="宋体" w:hAnsi="宋体" w:cs="宋体" w:eastAsia="宋体" w:hint="default"/>
                <w:sz w:val="18"/>
                <w:szCs w:val="18"/>
              </w:rPr>
              <w:t>51%</w:t>
            </w:r>
            <w:r>
              <w:rPr>
                <w:rFonts w:ascii="宋体" w:hAnsi="宋体" w:cs="宋体" w:eastAsia="宋体" w:hint="default"/>
                <w:sz w:val="18"/>
                <w:szCs w:val="18"/>
              </w:rPr>
              <w:t>按甲方书面通知向甲 方支付赔偿金。</w:t>
            </w:r>
          </w:p>
        </w:tc>
      </w:tr>
      <w:tr>
        <w:trPr>
          <w:trHeight w:val="34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201802~201901</w:t>
            </w:r>
            <w:r>
              <w:rPr>
                <w:rFonts w:ascii="宋体" w:hAnsi="宋体" w:cs="宋体" w:eastAsia="宋体" w:hint="default"/>
                <w:sz w:val="18"/>
                <w:szCs w:val="18"/>
              </w:rPr>
              <w:t>期间完成收入</w:t>
            </w:r>
            <w:r>
              <w:rPr>
                <w:rFonts w:ascii="宋体" w:hAnsi="宋体" w:cs="宋体" w:eastAsia="宋体" w:hint="default"/>
                <w:sz w:val="18"/>
                <w:szCs w:val="18"/>
              </w:rPr>
              <w:t>18,975.7</w:t>
            </w:r>
            <w:r>
              <w:rPr>
                <w:rFonts w:ascii="宋体" w:hAnsi="宋体" w:cs="宋体" w:eastAsia="宋体" w:hint="default"/>
                <w:sz w:val="18"/>
                <w:szCs w:val="18"/>
              </w:rPr>
              <w:t>万元，利润</w:t>
            </w:r>
            <w:r>
              <w:rPr>
                <w:rFonts w:ascii="宋体" w:hAnsi="宋体" w:cs="宋体" w:eastAsia="宋体" w:hint="default"/>
                <w:sz w:val="18"/>
                <w:szCs w:val="18"/>
              </w:rPr>
              <w:t>1,616.86</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21"/>
          <w:szCs w:val="21"/>
        </w:rPr>
      </w:pPr>
    </w:p>
    <w:p>
      <w:pPr>
        <w:pStyle w:val="BodyText"/>
        <w:spacing w:line="240" w:lineRule="auto" w:before="44"/>
        <w:ind w:left="172" w:right="1133"/>
        <w:jc w:val="left"/>
      </w:pPr>
      <w:r>
        <w:rPr/>
        <w:t>安徽希凯医疗科技有限公司</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324"/>
        <w:jc w:val="right"/>
      </w:pPr>
      <w:r>
        <w:rPr/>
        <w:pict>
          <v:shape style="position:absolute;margin-left:56.400002pt;margin-top:-18.528265pt;width:419.05pt;height:223.5pt;mso-position-horizontal-relative:page;mso-position-vertical-relative:paragraph;z-index:15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8"/>
                    <w:gridCol w:w="5358"/>
                  </w:tblGrid>
                  <w:tr>
                    <w:trPr>
                      <w:trHeight w:val="34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358" w:type="dxa"/>
                        <w:tcBorders>
                          <w:top w:val="single" w:sz="4" w:space="0" w:color="000000"/>
                          <w:left w:val="single" w:sz="4" w:space="0" w:color="000000"/>
                          <w:bottom w:val="single" w:sz="4" w:space="0" w:color="000000"/>
                          <w:right w:val="single" w:sz="4" w:space="0" w:color="000000"/>
                        </w:tcBorders>
                      </w:tcPr>
                      <w:p>
                        <w:pPr/>
                      </w:p>
                    </w:tc>
                  </w:tr>
                  <w:tr>
                    <w:trPr>
                      <w:trHeight w:val="377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
                          <w:jc w:val="left"/>
                          <w:rPr>
                            <w:rFonts w:ascii="宋体" w:hAnsi="宋体" w:cs="宋体" w:eastAsia="宋体" w:hint="default"/>
                            <w:sz w:val="18"/>
                            <w:szCs w:val="18"/>
                          </w:rPr>
                        </w:pPr>
                        <w:r>
                          <w:rPr>
                            <w:rFonts w:ascii="宋体" w:hAnsi="宋体" w:cs="宋体" w:eastAsia="宋体" w:hint="default"/>
                            <w:spacing w:val="-5"/>
                            <w:sz w:val="18"/>
                            <w:szCs w:val="18"/>
                          </w:rPr>
                          <w:t>业绩承诺金额：乙方保证合作基准日后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的目标公司的销售额和及利润对赌期 内（</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 复合增长率均不低于</w:t>
                        </w:r>
                        <w:r>
                          <w:rPr>
                            <w:rFonts w:ascii="宋体" w:hAnsi="宋体" w:cs="宋体" w:eastAsia="宋体" w:hint="default"/>
                            <w:sz w:val="18"/>
                            <w:szCs w:val="18"/>
                          </w:rPr>
                          <w:t>30%</w:t>
                        </w:r>
                        <w:r>
                          <w:rPr>
                            <w:rFonts w:ascii="宋体" w:hAnsi="宋体" w:cs="宋体" w:eastAsia="宋体" w:hint="default"/>
                            <w:sz w:val="18"/>
                            <w:szCs w:val="18"/>
                          </w:rPr>
                          <w:t>。</w:t>
                        </w:r>
                      </w:p>
                    </w:tc>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对赌期实现销售额不低于</w:t>
                        </w:r>
                        <w:r>
                          <w:rPr>
                            <w:rFonts w:ascii="宋体" w:hAnsi="宋体" w:cs="宋体" w:eastAsia="宋体" w:hint="default"/>
                            <w:sz w:val="18"/>
                            <w:szCs w:val="18"/>
                          </w:rPr>
                          <w:t>25,935</w:t>
                        </w:r>
                        <w:r>
                          <w:rPr>
                            <w:rFonts w:ascii="宋体" w:hAnsi="宋体" w:cs="宋体" w:eastAsia="宋体" w:hint="default"/>
                            <w:sz w:val="18"/>
                            <w:szCs w:val="18"/>
                          </w:rPr>
                          <w:t>万元，且净利润不低于</w:t>
                        </w:r>
                        <w:r>
                          <w:rPr>
                            <w:rFonts w:ascii="宋体" w:hAnsi="宋体" w:cs="宋体" w:eastAsia="宋体" w:hint="default"/>
                            <w:sz w:val="18"/>
                            <w:szCs w:val="18"/>
                          </w:rPr>
                          <w:t>6,224</w:t>
                        </w:r>
                        <w:r>
                          <w:rPr>
                            <w:rFonts w:ascii="宋体" w:hAnsi="宋体" w:cs="宋体" w:eastAsia="宋体" w:hint="default"/>
                            <w:sz w:val="18"/>
                            <w:szCs w:val="18"/>
                          </w:rPr>
                          <w:t>万元 向乙方支付</w:t>
                        </w:r>
                        <w:r>
                          <w:rPr>
                            <w:rFonts w:ascii="宋体" w:hAnsi="宋体" w:cs="宋体" w:eastAsia="宋体" w:hint="default"/>
                            <w:sz w:val="18"/>
                            <w:szCs w:val="18"/>
                          </w:rPr>
                          <w:t>8</w:t>
                        </w:r>
                        <w:r>
                          <w:rPr>
                            <w:rFonts w:ascii="宋体" w:hAnsi="宋体" w:cs="宋体" w:eastAsia="宋体" w:hint="default"/>
                            <w:sz w:val="18"/>
                            <w:szCs w:val="18"/>
                          </w:rPr>
                          <w:t>倍溢价款。 </w:t>
                        </w:r>
                        <w:r>
                          <w:rPr>
                            <w:rFonts w:ascii="宋体" w:hAnsi="宋体" w:cs="宋体" w:eastAsia="宋体" w:hint="default"/>
                            <w:spacing w:val="-2"/>
                            <w:sz w:val="18"/>
                            <w:szCs w:val="18"/>
                          </w:rPr>
                          <w:t>2.</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25,935</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6,224</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w:t>
                        </w:r>
                        <w:r>
                          <w:rPr>
                            <w:rFonts w:ascii="宋体" w:hAnsi="宋体" w:cs="宋体" w:eastAsia="宋体" w:hint="default"/>
                            <w:spacing w:val="-87"/>
                            <w:sz w:val="18"/>
                            <w:szCs w:val="18"/>
                          </w:rPr>
                          <w:t> </w:t>
                        </w:r>
                        <w:r>
                          <w:rPr>
                            <w:rFonts w:ascii="宋体" w:hAnsi="宋体" w:cs="宋体" w:eastAsia="宋体" w:hint="default"/>
                            <w:sz w:val="18"/>
                            <w:szCs w:val="18"/>
                          </w:rPr>
                          <w:t>的销售额不低于</w:t>
                        </w:r>
                        <w:r>
                          <w:rPr>
                            <w:rFonts w:ascii="宋体" w:hAnsi="宋体" w:cs="宋体" w:eastAsia="宋体" w:hint="default"/>
                            <w:sz w:val="18"/>
                            <w:szCs w:val="18"/>
                          </w:rPr>
                          <w:t>23,828</w:t>
                        </w:r>
                        <w:r>
                          <w:rPr>
                            <w:rFonts w:ascii="宋体" w:hAnsi="宋体" w:cs="宋体" w:eastAsia="宋体" w:hint="default"/>
                            <w:sz w:val="18"/>
                            <w:szCs w:val="18"/>
                          </w:rPr>
                          <w:t>万元，同时净利润不低于</w:t>
                        </w:r>
                        <w:r>
                          <w:rPr>
                            <w:rFonts w:ascii="宋体" w:hAnsi="宋体" w:cs="宋体" w:eastAsia="宋体" w:hint="default"/>
                            <w:sz w:val="18"/>
                            <w:szCs w:val="18"/>
                          </w:rPr>
                          <w:t>5,719</w:t>
                        </w:r>
                        <w:r>
                          <w:rPr>
                            <w:rFonts w:ascii="宋体" w:hAnsi="宋体" w:cs="宋体" w:eastAsia="宋体" w:hint="default"/>
                            <w:sz w:val="18"/>
                            <w:szCs w:val="18"/>
                          </w:rPr>
                          <w:t>万元，向乙方 支付</w:t>
                        </w:r>
                        <w:r>
                          <w:rPr>
                            <w:rFonts w:ascii="宋体" w:hAnsi="宋体" w:cs="宋体" w:eastAsia="宋体" w:hint="default"/>
                            <w:sz w:val="18"/>
                            <w:szCs w:val="18"/>
                          </w:rPr>
                          <w:t>5</w:t>
                        </w:r>
                        <w:r>
                          <w:rPr>
                            <w:rFonts w:ascii="宋体" w:hAnsi="宋体" w:cs="宋体" w:eastAsia="宋体" w:hint="default"/>
                            <w:sz w:val="18"/>
                            <w:szCs w:val="18"/>
                          </w:rPr>
                          <w:t>倍溢价款。 </w:t>
                        </w:r>
                        <w:r>
                          <w:rPr>
                            <w:rFonts w:ascii="宋体" w:hAnsi="宋体" w:cs="宋体" w:eastAsia="宋体" w:hint="default"/>
                            <w:spacing w:val="-2"/>
                            <w:sz w:val="18"/>
                            <w:szCs w:val="18"/>
                          </w:rPr>
                          <w:t>3.</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23,828</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5,719</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w:t>
                        </w:r>
                        <w:r>
                          <w:rPr>
                            <w:rFonts w:ascii="宋体" w:hAnsi="宋体" w:cs="宋体" w:eastAsia="宋体" w:hint="default"/>
                            <w:spacing w:val="-87"/>
                            <w:sz w:val="18"/>
                            <w:szCs w:val="18"/>
                          </w:rPr>
                          <w:t> </w:t>
                        </w:r>
                        <w:r>
                          <w:rPr>
                            <w:rFonts w:ascii="宋体" w:hAnsi="宋体" w:cs="宋体" w:eastAsia="宋体" w:hint="default"/>
                            <w:sz w:val="18"/>
                            <w:szCs w:val="18"/>
                          </w:rPr>
                          <w:t>的销售额不低于</w:t>
                        </w:r>
                        <w:r>
                          <w:rPr>
                            <w:rFonts w:ascii="宋体" w:hAnsi="宋体" w:cs="宋体" w:eastAsia="宋体" w:hint="default"/>
                            <w:sz w:val="18"/>
                            <w:szCs w:val="18"/>
                          </w:rPr>
                          <w:t>21,840</w:t>
                        </w:r>
                        <w:r>
                          <w:rPr>
                            <w:rFonts w:ascii="宋体" w:hAnsi="宋体" w:cs="宋体" w:eastAsia="宋体" w:hint="default"/>
                            <w:sz w:val="18"/>
                            <w:szCs w:val="18"/>
                          </w:rPr>
                          <w:t>万元，同时净利润不低于</w:t>
                        </w:r>
                        <w:r>
                          <w:rPr>
                            <w:rFonts w:ascii="宋体" w:hAnsi="宋体" w:cs="宋体" w:eastAsia="宋体" w:hint="default"/>
                            <w:sz w:val="18"/>
                            <w:szCs w:val="18"/>
                          </w:rPr>
                          <w:t>5,242</w:t>
                        </w:r>
                        <w:r>
                          <w:rPr>
                            <w:rFonts w:ascii="宋体" w:hAnsi="宋体" w:cs="宋体" w:eastAsia="宋体" w:hint="default"/>
                            <w:sz w:val="18"/>
                            <w:szCs w:val="18"/>
                          </w:rPr>
                          <w:t>万元，向乙方 支付</w:t>
                        </w:r>
                        <w:r>
                          <w:rPr>
                            <w:rFonts w:ascii="宋体" w:hAnsi="宋体" w:cs="宋体" w:eastAsia="宋体" w:hint="default"/>
                            <w:sz w:val="18"/>
                            <w:szCs w:val="18"/>
                          </w:rPr>
                          <w:t>3</w:t>
                        </w:r>
                        <w:r>
                          <w:rPr>
                            <w:rFonts w:ascii="宋体" w:hAnsi="宋体" w:cs="宋体" w:eastAsia="宋体" w:hint="default"/>
                            <w:sz w:val="18"/>
                            <w:szCs w:val="18"/>
                          </w:rPr>
                          <w:t>倍溢价款。 </w:t>
                        </w:r>
                        <w:r>
                          <w:rPr>
                            <w:rFonts w:ascii="宋体" w:hAnsi="宋体" w:cs="宋体" w:eastAsia="宋体" w:hint="default"/>
                            <w:spacing w:val="-2"/>
                            <w:sz w:val="18"/>
                            <w:szCs w:val="18"/>
                          </w:rPr>
                          <w:t>4.</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21,840</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5,242</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年合计</w:t>
                        </w:r>
                        <w:r>
                          <w:rPr>
                            <w:rFonts w:ascii="宋体" w:hAnsi="宋体" w:cs="宋体" w:eastAsia="宋体" w:hint="default"/>
                            <w:spacing w:val="-87"/>
                            <w:sz w:val="18"/>
                            <w:szCs w:val="18"/>
                          </w:rPr>
                          <w:t> </w:t>
                        </w:r>
                        <w:r>
                          <w:rPr>
                            <w:rFonts w:ascii="宋体" w:hAnsi="宋体" w:cs="宋体" w:eastAsia="宋体" w:hint="default"/>
                            <w:sz w:val="18"/>
                            <w:szCs w:val="18"/>
                          </w:rPr>
                          <w:t>的销售额不低于</w:t>
                        </w:r>
                        <w:r>
                          <w:rPr>
                            <w:rFonts w:ascii="宋体" w:hAnsi="宋体" w:cs="宋体" w:eastAsia="宋体" w:hint="default"/>
                            <w:sz w:val="18"/>
                            <w:szCs w:val="18"/>
                          </w:rPr>
                          <w:t>15,000</w:t>
                        </w:r>
                        <w:r>
                          <w:rPr>
                            <w:rFonts w:ascii="宋体" w:hAnsi="宋体" w:cs="宋体" w:eastAsia="宋体" w:hint="default"/>
                            <w:sz w:val="18"/>
                            <w:szCs w:val="18"/>
                          </w:rPr>
                          <w:t>万元，同时净利润不低于</w:t>
                        </w:r>
                        <w:r>
                          <w:rPr>
                            <w:rFonts w:ascii="宋体" w:hAnsi="宋体" w:cs="宋体" w:eastAsia="宋体" w:hint="default"/>
                            <w:sz w:val="18"/>
                            <w:szCs w:val="18"/>
                          </w:rPr>
                          <w:t>3,600</w:t>
                        </w:r>
                        <w:r>
                          <w:rPr>
                            <w:rFonts w:ascii="宋体" w:hAnsi="宋体" w:cs="宋体" w:eastAsia="宋体" w:hint="default"/>
                            <w:sz w:val="18"/>
                            <w:szCs w:val="18"/>
                          </w:rPr>
                          <w:t>万元，向乙方 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201802~201901</w:t>
                        </w:r>
                        <w:r>
                          <w:rPr>
                            <w:rFonts w:ascii="宋体" w:hAnsi="宋体" w:cs="宋体" w:eastAsia="宋体" w:hint="default"/>
                            <w:sz w:val="18"/>
                            <w:szCs w:val="18"/>
                          </w:rPr>
                          <w:t>期间完成收入</w:t>
                        </w:r>
                        <w:r>
                          <w:rPr>
                            <w:rFonts w:ascii="宋体" w:hAnsi="宋体" w:cs="宋体" w:eastAsia="宋体" w:hint="default"/>
                            <w:sz w:val="18"/>
                            <w:szCs w:val="18"/>
                          </w:rPr>
                          <w:t>9,078.22</w:t>
                        </w:r>
                        <w:r>
                          <w:rPr>
                            <w:rFonts w:ascii="宋体" w:hAnsi="宋体" w:cs="宋体" w:eastAsia="宋体" w:hint="default"/>
                            <w:sz w:val="18"/>
                            <w:szCs w:val="18"/>
                          </w:rPr>
                          <w:t>万元，利润</w:t>
                        </w:r>
                        <w:r>
                          <w:rPr>
                            <w:rFonts w:ascii="宋体" w:hAnsi="宋体" w:cs="宋体" w:eastAsia="宋体" w:hint="default"/>
                            <w:sz w:val="18"/>
                            <w:szCs w:val="18"/>
                          </w:rPr>
                          <w:t>1,512.65</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235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44"/>
        <w:ind w:left="172" w:right="1133"/>
        <w:jc w:val="left"/>
      </w:pPr>
      <w:r>
        <w:rPr/>
        <w:t>上海穗丰医疗设备有限公司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2351"/>
        <w:jc w:val="right"/>
      </w:pPr>
      <w:r>
        <w:rPr/>
        <w:pict>
          <v:shape style="position:absolute;margin-left:56.400002pt;margin-top:-190.158295pt;width:419.05pt;height:223.35pt;mso-position-horizontal-relative:page;mso-position-vertical-relative:paragraph;z-index:15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8"/>
                    <w:gridCol w:w="5358"/>
                  </w:tblGrid>
                  <w:tr>
                    <w:trPr>
                      <w:trHeight w:val="34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358" w:type="dxa"/>
                        <w:tcBorders>
                          <w:top w:val="single" w:sz="4" w:space="0" w:color="000000"/>
                          <w:left w:val="single" w:sz="4" w:space="0" w:color="000000"/>
                          <w:bottom w:val="single" w:sz="4" w:space="0" w:color="000000"/>
                          <w:right w:val="single" w:sz="4" w:space="0" w:color="000000"/>
                        </w:tcBorders>
                      </w:tcPr>
                      <w:p>
                        <w:pPr/>
                      </w:p>
                    </w:tc>
                  </w:tr>
                  <w:tr>
                    <w:trPr>
                      <w:trHeight w:val="37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both"/>
                          <w:rPr>
                            <w:rFonts w:ascii="宋体" w:hAnsi="宋体" w:cs="宋体" w:eastAsia="宋体" w:hint="default"/>
                            <w:sz w:val="18"/>
                            <w:szCs w:val="18"/>
                          </w:rPr>
                        </w:pPr>
                        <w:r>
                          <w:rPr>
                            <w:rFonts w:ascii="宋体" w:hAnsi="宋体" w:cs="宋体" w:eastAsia="宋体" w:hint="default"/>
                            <w:spacing w:val="-5"/>
                            <w:sz w:val="18"/>
                            <w:szCs w:val="18"/>
                          </w:rPr>
                          <w:t>业绩承诺金额：乙方保证合作基准日后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的目标公司的销售额和及利润对赌期</w:t>
                        </w:r>
                        <w:r>
                          <w:rPr>
                            <w:rFonts w:ascii="宋体" w:hAnsi="宋体" w:cs="宋体" w:eastAsia="宋体" w:hint="default"/>
                            <w:spacing w:val="7"/>
                            <w:sz w:val="18"/>
                            <w:szCs w:val="18"/>
                          </w:rPr>
                          <w:t> </w:t>
                        </w:r>
                        <w:r>
                          <w:rPr>
                            <w:rFonts w:ascii="宋体" w:hAnsi="宋体" w:cs="宋体" w:eastAsia="宋体" w:hint="default"/>
                            <w:sz w:val="18"/>
                            <w:szCs w:val="18"/>
                          </w:rPr>
                          <w:t>内（</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pacing w:val="-77"/>
                            <w:sz w:val="18"/>
                            <w:szCs w:val="18"/>
                          </w:rPr>
                          <w:t> </w:t>
                        </w:r>
                        <w:r>
                          <w:rPr>
                            <w:rFonts w:ascii="宋体" w:hAnsi="宋体" w:cs="宋体" w:eastAsia="宋体" w:hint="default"/>
                            <w:sz w:val="18"/>
                            <w:szCs w:val="18"/>
                          </w:rPr>
                          <w:t>复合增长率均不低于</w:t>
                        </w:r>
                        <w:r>
                          <w:rPr>
                            <w:rFonts w:ascii="宋体" w:hAnsi="宋体" w:cs="宋体" w:eastAsia="宋体" w:hint="default"/>
                            <w:sz w:val="18"/>
                            <w:szCs w:val="18"/>
                          </w:rPr>
                          <w:t>25%</w:t>
                        </w:r>
                        <w:r>
                          <w:rPr>
                            <w:rFonts w:ascii="宋体" w:hAnsi="宋体" w:cs="宋体" w:eastAsia="宋体" w:hint="default"/>
                            <w:sz w:val="18"/>
                            <w:szCs w:val="18"/>
                          </w:rPr>
                          <w:t>。</w:t>
                        </w:r>
                      </w:p>
                    </w:tc>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6"/>
                            <w:sz w:val="18"/>
                            <w:szCs w:val="18"/>
                          </w:rPr>
                          <w:t> </w:t>
                        </w:r>
                        <w:r>
                          <w:rPr>
                            <w:rFonts w:ascii="宋体" w:hAnsi="宋体" w:cs="宋体" w:eastAsia="宋体" w:hint="default"/>
                            <w:sz w:val="18"/>
                            <w:szCs w:val="18"/>
                          </w:rPr>
                          <w:t>对</w:t>
                        </w:r>
                        <w:r>
                          <w:rPr>
                            <w:rFonts w:ascii="宋体" w:hAnsi="宋体" w:cs="宋体" w:eastAsia="宋体" w:hint="default"/>
                            <w:spacing w:val="-65"/>
                            <w:sz w:val="18"/>
                            <w:szCs w:val="18"/>
                          </w:rPr>
                          <w:t> </w:t>
                        </w:r>
                        <w:r>
                          <w:rPr>
                            <w:rFonts w:ascii="宋体" w:hAnsi="宋体" w:cs="宋体" w:eastAsia="宋体" w:hint="default"/>
                            <w:sz w:val="18"/>
                            <w:szCs w:val="18"/>
                          </w:rPr>
                          <w:t>赌</w:t>
                        </w:r>
                        <w:r>
                          <w:rPr>
                            <w:rFonts w:ascii="宋体" w:hAnsi="宋体" w:cs="宋体" w:eastAsia="宋体" w:hint="default"/>
                            <w:spacing w:val="-65"/>
                            <w:sz w:val="18"/>
                            <w:szCs w:val="18"/>
                          </w:rPr>
                          <w:t> </w:t>
                        </w:r>
                        <w:r>
                          <w:rPr>
                            <w:rFonts w:ascii="宋体" w:hAnsi="宋体" w:cs="宋体" w:eastAsia="宋体" w:hint="default"/>
                            <w:sz w:val="18"/>
                            <w:szCs w:val="18"/>
                          </w:rPr>
                          <w:t>期</w:t>
                        </w:r>
                        <w:r>
                          <w:rPr>
                            <w:rFonts w:ascii="宋体" w:hAnsi="宋体" w:cs="宋体" w:eastAsia="宋体" w:hint="default"/>
                            <w:spacing w:val="-65"/>
                            <w:sz w:val="18"/>
                            <w:szCs w:val="18"/>
                          </w:rPr>
                          <w:t> </w:t>
                        </w:r>
                        <w:r>
                          <w:rPr>
                            <w:rFonts w:ascii="宋体" w:hAnsi="宋体" w:cs="宋体" w:eastAsia="宋体" w:hint="default"/>
                            <w:sz w:val="18"/>
                            <w:szCs w:val="18"/>
                          </w:rPr>
                          <w:t>实</w:t>
                        </w:r>
                        <w:r>
                          <w:rPr>
                            <w:rFonts w:ascii="宋体" w:hAnsi="宋体" w:cs="宋体" w:eastAsia="宋体" w:hint="default"/>
                            <w:spacing w:val="-68"/>
                            <w:sz w:val="18"/>
                            <w:szCs w:val="18"/>
                          </w:rPr>
                          <w:t> </w:t>
                        </w:r>
                        <w:r>
                          <w:rPr>
                            <w:rFonts w:ascii="宋体" w:hAnsi="宋体" w:cs="宋体" w:eastAsia="宋体" w:hint="default"/>
                            <w:sz w:val="18"/>
                            <w:szCs w:val="18"/>
                          </w:rPr>
                          <w:t>现</w:t>
                        </w:r>
                        <w:r>
                          <w:rPr>
                            <w:rFonts w:ascii="宋体" w:hAnsi="宋体" w:cs="宋体" w:eastAsia="宋体" w:hint="default"/>
                            <w:spacing w:val="-65"/>
                            <w:sz w:val="18"/>
                            <w:szCs w:val="18"/>
                          </w:rPr>
                          <w:t> </w:t>
                        </w:r>
                        <w:r>
                          <w:rPr>
                            <w:rFonts w:ascii="宋体" w:hAnsi="宋体" w:cs="宋体" w:eastAsia="宋体" w:hint="default"/>
                            <w:sz w:val="18"/>
                            <w:szCs w:val="18"/>
                          </w:rPr>
                          <w:t>销</w:t>
                        </w:r>
                        <w:r>
                          <w:rPr>
                            <w:rFonts w:ascii="宋体" w:hAnsi="宋体" w:cs="宋体" w:eastAsia="宋体" w:hint="default"/>
                            <w:spacing w:val="-65"/>
                            <w:sz w:val="18"/>
                            <w:szCs w:val="18"/>
                          </w:rPr>
                          <w:t> </w:t>
                        </w:r>
                        <w:r>
                          <w:rPr>
                            <w:rFonts w:ascii="宋体" w:hAnsi="宋体" w:cs="宋体" w:eastAsia="宋体" w:hint="default"/>
                            <w:sz w:val="18"/>
                            <w:szCs w:val="18"/>
                          </w:rPr>
                          <w:t>售</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pacing w:val="-68"/>
                            <w:sz w:val="18"/>
                            <w:szCs w:val="18"/>
                          </w:rPr>
                          <w:t> </w:t>
                        </w:r>
                        <w:r>
                          <w:rPr>
                            <w:rFonts w:ascii="宋体" w:hAnsi="宋体" w:cs="宋体" w:eastAsia="宋体" w:hint="default"/>
                            <w:sz w:val="18"/>
                            <w:szCs w:val="18"/>
                          </w:rPr>
                          <w:t>不</w:t>
                        </w:r>
                        <w:r>
                          <w:rPr>
                            <w:rFonts w:ascii="宋体" w:hAnsi="宋体" w:cs="宋体" w:eastAsia="宋体" w:hint="default"/>
                            <w:spacing w:val="-65"/>
                            <w:sz w:val="18"/>
                            <w:szCs w:val="18"/>
                          </w:rPr>
                          <w:t> </w:t>
                        </w:r>
                        <w:r>
                          <w:rPr>
                            <w:rFonts w:ascii="宋体" w:hAnsi="宋体" w:cs="宋体" w:eastAsia="宋体" w:hint="default"/>
                            <w:sz w:val="18"/>
                            <w:szCs w:val="18"/>
                          </w:rPr>
                          <w:t>低</w:t>
                        </w:r>
                        <w:r>
                          <w:rPr>
                            <w:rFonts w:ascii="宋体" w:hAnsi="宋体" w:cs="宋体" w:eastAsia="宋体" w:hint="default"/>
                            <w:spacing w:val="-68"/>
                            <w:sz w:val="18"/>
                            <w:szCs w:val="18"/>
                          </w:rPr>
                          <w:t> </w:t>
                        </w:r>
                        <w:r>
                          <w:rPr>
                            <w:rFonts w:ascii="宋体" w:hAnsi="宋体" w:cs="宋体" w:eastAsia="宋体" w:hint="default"/>
                            <w:sz w:val="18"/>
                            <w:szCs w:val="18"/>
                          </w:rPr>
                          <w:t>于</w:t>
                        </w:r>
                        <w:r>
                          <w:rPr>
                            <w:rFonts w:ascii="宋体" w:hAnsi="宋体" w:cs="宋体" w:eastAsia="宋体" w:hint="default"/>
                            <w:spacing w:val="-63"/>
                            <w:sz w:val="18"/>
                            <w:szCs w:val="18"/>
                          </w:rPr>
                          <w:t> </w:t>
                        </w:r>
                        <w:r>
                          <w:rPr>
                            <w:rFonts w:ascii="宋体" w:hAnsi="宋体" w:cs="宋体" w:eastAsia="宋体" w:hint="default"/>
                            <w:sz w:val="18"/>
                            <w:szCs w:val="18"/>
                          </w:rPr>
                          <w:t>37,171.88</w:t>
                        </w:r>
                        <w:r>
                          <w:rPr>
                            <w:rFonts w:ascii="宋体" w:hAnsi="宋体" w:cs="宋体" w:eastAsia="宋体" w:hint="default"/>
                            <w:spacing w:val="-63"/>
                            <w:sz w:val="18"/>
                            <w:szCs w:val="18"/>
                          </w:rPr>
                          <w:t> </w:t>
                        </w:r>
                        <w:r>
                          <w:rPr>
                            <w:rFonts w:ascii="宋体" w:hAnsi="宋体" w:cs="宋体" w:eastAsia="宋体" w:hint="default"/>
                            <w:sz w:val="18"/>
                            <w:szCs w:val="18"/>
                          </w:rPr>
                          <w:t>万</w:t>
                        </w:r>
                        <w:r>
                          <w:rPr>
                            <w:rFonts w:ascii="宋体" w:hAnsi="宋体" w:cs="宋体" w:eastAsia="宋体" w:hint="default"/>
                            <w:spacing w:val="-68"/>
                            <w:sz w:val="18"/>
                            <w:szCs w:val="18"/>
                          </w:rPr>
                          <w:t> </w:t>
                        </w:r>
                        <w:r>
                          <w:rPr>
                            <w:rFonts w:ascii="宋体" w:hAnsi="宋体" w:cs="宋体" w:eastAsia="宋体" w:hint="default"/>
                            <w:sz w:val="18"/>
                            <w:szCs w:val="18"/>
                          </w:rPr>
                          <w:t>元</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且</w:t>
                        </w:r>
                        <w:r>
                          <w:rPr>
                            <w:rFonts w:ascii="宋体" w:hAnsi="宋体" w:cs="宋体" w:eastAsia="宋体" w:hint="default"/>
                            <w:spacing w:val="-65"/>
                            <w:sz w:val="18"/>
                            <w:szCs w:val="18"/>
                          </w:rPr>
                          <w:t> </w:t>
                        </w:r>
                        <w:r>
                          <w:rPr>
                            <w:rFonts w:ascii="宋体" w:hAnsi="宋体" w:cs="宋体" w:eastAsia="宋体" w:hint="default"/>
                            <w:sz w:val="18"/>
                            <w:szCs w:val="18"/>
                          </w:rPr>
                          <w:t>净</w:t>
                        </w:r>
                        <w:r>
                          <w:rPr>
                            <w:rFonts w:ascii="宋体" w:hAnsi="宋体" w:cs="宋体" w:eastAsia="宋体" w:hint="default"/>
                            <w:spacing w:val="-68"/>
                            <w:sz w:val="18"/>
                            <w:szCs w:val="18"/>
                          </w:rPr>
                          <w:t> </w:t>
                        </w:r>
                        <w:r>
                          <w:rPr>
                            <w:rFonts w:ascii="宋体" w:hAnsi="宋体" w:cs="宋体" w:eastAsia="宋体" w:hint="default"/>
                            <w:sz w:val="18"/>
                            <w:szCs w:val="18"/>
                          </w:rPr>
                          <w:t>利</w:t>
                        </w:r>
                        <w:r>
                          <w:rPr>
                            <w:rFonts w:ascii="宋体" w:hAnsi="宋体" w:cs="宋体" w:eastAsia="宋体" w:hint="default"/>
                            <w:spacing w:val="-68"/>
                            <w:sz w:val="18"/>
                            <w:szCs w:val="18"/>
                          </w:rPr>
                          <w:t> </w:t>
                        </w:r>
                        <w:r>
                          <w:rPr>
                            <w:rFonts w:ascii="宋体" w:hAnsi="宋体" w:cs="宋体" w:eastAsia="宋体" w:hint="default"/>
                            <w:sz w:val="18"/>
                            <w:szCs w:val="18"/>
                          </w:rPr>
                          <w:t>润</w:t>
                        </w:r>
                        <w:r>
                          <w:rPr>
                            <w:rFonts w:ascii="宋体" w:hAnsi="宋体" w:cs="宋体" w:eastAsia="宋体" w:hint="default"/>
                            <w:spacing w:val="-65"/>
                            <w:sz w:val="18"/>
                            <w:szCs w:val="18"/>
                          </w:rPr>
                          <w:t> </w:t>
                        </w:r>
                        <w:r>
                          <w:rPr>
                            <w:rFonts w:ascii="宋体" w:hAnsi="宋体" w:cs="宋体" w:eastAsia="宋体" w:hint="default"/>
                            <w:sz w:val="18"/>
                            <w:szCs w:val="18"/>
                          </w:rPr>
                          <w:t>不</w:t>
                        </w:r>
                        <w:r>
                          <w:rPr>
                            <w:rFonts w:ascii="宋体" w:hAnsi="宋体" w:cs="宋体" w:eastAsia="宋体" w:hint="default"/>
                            <w:spacing w:val="-65"/>
                            <w:sz w:val="18"/>
                            <w:szCs w:val="18"/>
                          </w:rPr>
                          <w:t> </w:t>
                        </w:r>
                        <w:r>
                          <w:rPr>
                            <w:rFonts w:ascii="宋体" w:hAnsi="宋体" w:cs="宋体" w:eastAsia="宋体" w:hint="default"/>
                            <w:sz w:val="18"/>
                            <w:szCs w:val="18"/>
                          </w:rPr>
                          <w:t>低</w:t>
                        </w:r>
                        <w:r>
                          <w:rPr>
                            <w:rFonts w:ascii="宋体" w:hAnsi="宋体" w:cs="宋体" w:eastAsia="宋体" w:hint="default"/>
                            <w:spacing w:val="-65"/>
                            <w:sz w:val="18"/>
                            <w:szCs w:val="18"/>
                          </w:rPr>
                          <w:t> </w:t>
                        </w:r>
                        <w:r>
                          <w:rPr>
                            <w:rFonts w:ascii="宋体" w:hAnsi="宋体" w:cs="宋体" w:eastAsia="宋体" w:hint="default"/>
                            <w:sz w:val="18"/>
                            <w:szCs w:val="18"/>
                          </w:rPr>
                          <w:t>于</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4,765.63</w:t>
                        </w:r>
                        <w:r>
                          <w:rPr>
                            <w:rFonts w:ascii="宋体" w:hAnsi="宋体" w:cs="宋体" w:eastAsia="宋体" w:hint="default"/>
                            <w:sz w:val="18"/>
                            <w:szCs w:val="18"/>
                          </w:rPr>
                          <w:t>万元，向乙方支付</w:t>
                        </w:r>
                        <w:r>
                          <w:rPr>
                            <w:rFonts w:ascii="宋体" w:hAnsi="宋体" w:cs="宋体" w:eastAsia="宋体" w:hint="default"/>
                            <w:sz w:val="18"/>
                            <w:szCs w:val="18"/>
                          </w:rPr>
                          <w:t>7</w:t>
                        </w:r>
                        <w:r>
                          <w:rPr>
                            <w:rFonts w:ascii="宋体" w:hAnsi="宋体" w:cs="宋体" w:eastAsia="宋体" w:hint="default"/>
                            <w:sz w:val="18"/>
                            <w:szCs w:val="18"/>
                          </w:rPr>
                          <w:t>倍溢价款。</w:t>
                        </w:r>
                      </w:p>
                      <w:p>
                        <w:pPr>
                          <w:pStyle w:val="TableParagraph"/>
                          <w:spacing w:line="316" w:lineRule="auto" w:before="76"/>
                          <w:ind w:left="7" w:right="-1"/>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37,171.88</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4,765.63</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82"/>
                            <w:sz w:val="18"/>
                            <w:szCs w:val="18"/>
                          </w:rPr>
                          <w:t> </w:t>
                        </w:r>
                        <w:r>
                          <w:rPr>
                            <w:rFonts w:ascii="宋体" w:hAnsi="宋体" w:cs="宋体" w:eastAsia="宋体" w:hint="default"/>
                            <w:spacing w:val="2"/>
                            <w:sz w:val="18"/>
                            <w:szCs w:val="18"/>
                          </w:rPr>
                          <w:t>年合计的销售额不低于</w:t>
                        </w:r>
                        <w:r>
                          <w:rPr>
                            <w:rFonts w:ascii="宋体" w:hAnsi="宋体" w:cs="宋体" w:eastAsia="宋体" w:hint="default"/>
                            <w:spacing w:val="2"/>
                            <w:sz w:val="18"/>
                            <w:szCs w:val="18"/>
                          </w:rPr>
                          <w:t>34,070.40</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4,368</w:t>
                        </w:r>
                        <w:r>
                          <w:rPr>
                            <w:rFonts w:ascii="宋体" w:hAnsi="宋体" w:cs="宋体" w:eastAsia="宋体" w:hint="default"/>
                            <w:spacing w:val="2"/>
                            <w:sz w:val="18"/>
                            <w:szCs w:val="18"/>
                          </w:rPr>
                          <w:t>万</w:t>
                        </w:r>
                        <w:r>
                          <w:rPr>
                            <w:rFonts w:ascii="宋体" w:hAnsi="宋体" w:cs="宋体" w:eastAsia="宋体" w:hint="default"/>
                            <w:spacing w:val="-65"/>
                            <w:sz w:val="18"/>
                            <w:szCs w:val="18"/>
                          </w:rPr>
                          <w:t> </w:t>
                        </w:r>
                        <w:r>
                          <w:rPr>
                            <w:rFonts w:ascii="宋体" w:hAnsi="宋体" w:cs="宋体" w:eastAsia="宋体" w:hint="default"/>
                            <w:sz w:val="18"/>
                            <w:szCs w:val="18"/>
                          </w:rPr>
                          <w:t>元，向乙方支付</w:t>
                        </w:r>
                        <w:r>
                          <w:rPr>
                            <w:rFonts w:ascii="宋体" w:hAnsi="宋体" w:cs="宋体" w:eastAsia="宋体" w:hint="default"/>
                            <w:sz w:val="18"/>
                            <w:szCs w:val="18"/>
                          </w:rPr>
                          <w:t>4</w:t>
                        </w:r>
                        <w:r>
                          <w:rPr>
                            <w:rFonts w:ascii="宋体" w:hAnsi="宋体" w:cs="宋体" w:eastAsia="宋体" w:hint="default"/>
                            <w:sz w:val="18"/>
                            <w:szCs w:val="18"/>
                          </w:rPr>
                          <w:t>倍溢价款。 </w:t>
                        </w:r>
                        <w:r>
                          <w:rPr>
                            <w:rFonts w:ascii="宋体" w:hAnsi="宋体" w:cs="宋体" w:eastAsia="宋体" w:hint="default"/>
                            <w:sz w:val="18"/>
                            <w:szCs w:val="18"/>
                          </w:rPr>
                          <w:t>3.</w:t>
                        </w:r>
                        <w:r>
                          <w:rPr>
                            <w:rFonts w:ascii="宋体" w:hAnsi="宋体" w:cs="宋体" w:eastAsia="宋体" w:hint="default"/>
                            <w:sz w:val="18"/>
                            <w:szCs w:val="18"/>
                          </w:rPr>
                          <w:t>对赌期销售额小于</w:t>
                        </w:r>
                        <w:r>
                          <w:rPr>
                            <w:rFonts w:ascii="宋体" w:hAnsi="宋体" w:cs="宋体" w:eastAsia="宋体" w:hint="default"/>
                            <w:sz w:val="18"/>
                            <w:szCs w:val="18"/>
                          </w:rPr>
                          <w:t>34,070.40</w:t>
                        </w:r>
                        <w:r>
                          <w:rPr>
                            <w:rFonts w:ascii="宋体" w:hAnsi="宋体" w:cs="宋体" w:eastAsia="宋体" w:hint="default"/>
                            <w:sz w:val="18"/>
                            <w:szCs w:val="18"/>
                          </w:rPr>
                          <w:t>万元或净利润小于</w:t>
                        </w:r>
                        <w:r>
                          <w:rPr>
                            <w:rFonts w:ascii="宋体" w:hAnsi="宋体" w:cs="宋体" w:eastAsia="宋体" w:hint="default"/>
                            <w:sz w:val="18"/>
                            <w:szCs w:val="18"/>
                          </w:rPr>
                          <w:t>4,368</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宋体" w:hAnsi="宋体" w:cs="宋体" w:eastAsia="宋体" w:hint="default"/>
                            <w:sz w:val="18"/>
                            <w:szCs w:val="18"/>
                          </w:rPr>
                          <w:t>合计的销售额不低于</w:t>
                        </w:r>
                        <w:r>
                          <w:rPr>
                            <w:rFonts w:ascii="宋体" w:hAnsi="宋体" w:cs="宋体" w:eastAsia="宋体" w:hint="default"/>
                            <w:sz w:val="18"/>
                            <w:szCs w:val="18"/>
                          </w:rPr>
                          <w:t>31,148.33</w:t>
                        </w:r>
                        <w:r>
                          <w:rPr>
                            <w:rFonts w:ascii="宋体" w:hAnsi="宋体" w:cs="宋体" w:eastAsia="宋体" w:hint="default"/>
                            <w:sz w:val="18"/>
                            <w:szCs w:val="18"/>
                          </w:rPr>
                          <w:t>万元，同时净利润不低于</w:t>
                        </w:r>
                        <w:r>
                          <w:rPr>
                            <w:rFonts w:ascii="宋体" w:hAnsi="宋体" w:cs="宋体" w:eastAsia="宋体" w:hint="default"/>
                            <w:sz w:val="18"/>
                            <w:szCs w:val="18"/>
                          </w:rPr>
                          <w:t>3,993.38</w:t>
                        </w:r>
                        <w:r>
                          <w:rPr>
                            <w:rFonts w:ascii="宋体" w:hAnsi="宋体" w:cs="宋体" w:eastAsia="宋体" w:hint="default"/>
                            <w:sz w:val="18"/>
                            <w:szCs w:val="18"/>
                          </w:rPr>
                          <w:t>万</w:t>
                        </w:r>
                        <w:r>
                          <w:rPr>
                            <w:rFonts w:ascii="宋体" w:hAnsi="宋体" w:cs="宋体" w:eastAsia="宋体" w:hint="default"/>
                            <w:spacing w:val="-66"/>
                            <w:sz w:val="18"/>
                            <w:szCs w:val="18"/>
                          </w:rPr>
                          <w:t> </w:t>
                        </w:r>
                        <w:r>
                          <w:rPr>
                            <w:rFonts w:ascii="宋体" w:hAnsi="宋体" w:cs="宋体" w:eastAsia="宋体" w:hint="default"/>
                            <w:sz w:val="18"/>
                            <w:szCs w:val="18"/>
                          </w:rPr>
                          <w:t>元，向乙方支付</w:t>
                        </w:r>
                        <w:r>
                          <w:rPr>
                            <w:rFonts w:ascii="宋体" w:hAnsi="宋体" w:cs="宋体" w:eastAsia="宋体" w:hint="default"/>
                            <w:sz w:val="18"/>
                            <w:szCs w:val="18"/>
                          </w:rPr>
                          <w:t>2</w:t>
                        </w:r>
                        <w:r>
                          <w:rPr>
                            <w:rFonts w:ascii="宋体" w:hAnsi="宋体" w:cs="宋体" w:eastAsia="宋体" w:hint="default"/>
                            <w:sz w:val="18"/>
                            <w:szCs w:val="18"/>
                          </w:rPr>
                          <w:t>倍溢价款。 </w:t>
                        </w:r>
                        <w:r>
                          <w:rPr>
                            <w:rFonts w:ascii="宋体" w:hAnsi="宋体" w:cs="宋体" w:eastAsia="宋体" w:hint="default"/>
                            <w:spacing w:val="-2"/>
                            <w:sz w:val="18"/>
                            <w:szCs w:val="18"/>
                          </w:rPr>
                          <w:t>4.</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31,148.33</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3,993.38</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82"/>
                            <w:sz w:val="18"/>
                            <w:szCs w:val="18"/>
                          </w:rPr>
                          <w:t> </w:t>
                        </w:r>
                        <w:r>
                          <w:rPr>
                            <w:rFonts w:ascii="宋体" w:hAnsi="宋体" w:cs="宋体" w:eastAsia="宋体" w:hint="default"/>
                            <w:sz w:val="18"/>
                            <w:szCs w:val="18"/>
                          </w:rPr>
                          <w:t>年合计的销售额不低于</w:t>
                        </w:r>
                        <w:r>
                          <w:rPr>
                            <w:rFonts w:ascii="宋体" w:hAnsi="宋体" w:cs="宋体" w:eastAsia="宋体" w:hint="default"/>
                            <w:sz w:val="18"/>
                            <w:szCs w:val="18"/>
                          </w:rPr>
                          <w:t>23,400</w:t>
                        </w:r>
                        <w:r>
                          <w:rPr>
                            <w:rFonts w:ascii="宋体" w:hAnsi="宋体" w:cs="宋体" w:eastAsia="宋体" w:hint="default"/>
                            <w:sz w:val="18"/>
                            <w:szCs w:val="18"/>
                          </w:rPr>
                          <w:t>万元，同时净利润不低于</w:t>
                        </w:r>
                        <w:r>
                          <w:rPr>
                            <w:rFonts w:ascii="宋体" w:hAnsi="宋体" w:cs="宋体" w:eastAsia="宋体" w:hint="default"/>
                            <w:sz w:val="18"/>
                            <w:szCs w:val="18"/>
                          </w:rPr>
                          <w:t>3,000</w:t>
                        </w:r>
                        <w:r>
                          <w:rPr>
                            <w:rFonts w:ascii="宋体" w:hAnsi="宋体" w:cs="宋体" w:eastAsia="宋体" w:hint="default"/>
                            <w:sz w:val="18"/>
                            <w:szCs w:val="18"/>
                          </w:rPr>
                          <w:t>万元，</w:t>
                        </w:r>
                        <w:r>
                          <w:rPr>
                            <w:rFonts w:ascii="宋体" w:hAnsi="宋体" w:cs="宋体" w:eastAsia="宋体" w:hint="default"/>
                            <w:spacing w:val="-71"/>
                            <w:sz w:val="18"/>
                            <w:szCs w:val="18"/>
                          </w:rPr>
                          <w:t> </w:t>
                        </w:r>
                        <w:r>
                          <w:rPr>
                            <w:rFonts w:ascii="宋体" w:hAnsi="宋体" w:cs="宋体" w:eastAsia="宋体" w:hint="default"/>
                            <w:sz w:val="18"/>
                            <w:szCs w:val="18"/>
                          </w:rPr>
                          <w:t>向乙方支付</w:t>
                        </w:r>
                        <w:r>
                          <w:rPr>
                            <w:rFonts w:ascii="宋体" w:hAnsi="宋体" w:cs="宋体" w:eastAsia="宋体" w:hint="default"/>
                            <w:sz w:val="18"/>
                            <w:szCs w:val="18"/>
                          </w:rPr>
                          <w:t>1</w:t>
                        </w:r>
                        <w:r>
                          <w:rPr>
                            <w:rFonts w:ascii="宋体" w:hAnsi="宋体" w:cs="宋体" w:eastAsia="宋体" w:hint="default"/>
                            <w:sz w:val="18"/>
                            <w:szCs w:val="18"/>
                          </w:rPr>
                          <w:t>倍溢价款。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w:t>
                        </w:r>
                      </w:p>
                    </w:tc>
                  </w:tr>
                  <w:tr>
                    <w:trPr>
                      <w:trHeight w:val="34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实际完成情况</w:t>
                        </w:r>
                      </w:p>
                    </w:tc>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201804~201903</w:t>
                        </w:r>
                        <w:r>
                          <w:rPr>
                            <w:rFonts w:ascii="宋体" w:hAnsi="宋体" w:cs="宋体" w:eastAsia="宋体" w:hint="default"/>
                            <w:sz w:val="18"/>
                            <w:szCs w:val="18"/>
                          </w:rPr>
                          <w:t>期间完成收入</w:t>
                        </w:r>
                        <w:r>
                          <w:rPr>
                            <w:rFonts w:ascii="宋体" w:hAnsi="宋体" w:cs="宋体" w:eastAsia="宋体" w:hint="default"/>
                            <w:sz w:val="18"/>
                            <w:szCs w:val="18"/>
                          </w:rPr>
                          <w:t>8,720.00</w:t>
                        </w:r>
                        <w:r>
                          <w:rPr>
                            <w:rFonts w:ascii="宋体" w:hAnsi="宋体" w:cs="宋体" w:eastAsia="宋体" w:hint="default"/>
                            <w:sz w:val="18"/>
                            <w:szCs w:val="18"/>
                          </w:rPr>
                          <w:t>万元，利润</w:t>
                        </w:r>
                        <w:r>
                          <w:rPr>
                            <w:rFonts w:ascii="宋体" w:hAnsi="宋体" w:cs="宋体" w:eastAsia="宋体" w:hint="default"/>
                            <w:sz w:val="18"/>
                            <w:szCs w:val="18"/>
                          </w:rPr>
                          <w:t>1,670.24</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44"/>
        <w:ind w:left="172" w:right="1133"/>
        <w:jc w:val="left"/>
      </w:pPr>
      <w:r>
        <w:rPr/>
        <w:t>安徽瑞康新邦药械物流有限公司</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441"/>
        <w:gridCol w:w="5925"/>
      </w:tblGrid>
      <w:tr>
        <w:trPr>
          <w:trHeight w:val="34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年度</w:t>
            </w:r>
          </w:p>
        </w:tc>
        <w:tc>
          <w:tcPr>
            <w:tcW w:w="5925"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82"/>
              <w:jc w:val="left"/>
              <w:rPr>
                <w:rFonts w:ascii="宋体" w:hAnsi="宋体" w:cs="宋体" w:eastAsia="宋体" w:hint="default"/>
                <w:sz w:val="18"/>
                <w:szCs w:val="18"/>
              </w:rPr>
            </w:pPr>
            <w:r>
              <w:rPr>
                <w:rFonts w:ascii="宋体" w:hAnsi="宋体" w:cs="宋体" w:eastAsia="宋体" w:hint="default"/>
                <w:sz w:val="18"/>
                <w:szCs w:val="18"/>
              </w:rPr>
              <w:t>业绩承诺金额：乙方保证合作 基准日后的目标公司的销售额</w:t>
            </w:r>
          </w:p>
        </w:tc>
        <w:tc>
          <w:tcPr>
            <w:tcW w:w="59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、对赌期实现销售额不低于</w:t>
            </w:r>
            <w:r>
              <w:rPr>
                <w:rFonts w:ascii="宋体" w:hAnsi="宋体" w:cs="宋体" w:eastAsia="宋体" w:hint="default"/>
                <w:spacing w:val="-2"/>
                <w:sz w:val="18"/>
                <w:szCs w:val="18"/>
              </w:rPr>
              <w:t>155,610</w:t>
            </w:r>
            <w:r>
              <w:rPr>
                <w:rFonts w:ascii="宋体" w:hAnsi="宋体" w:cs="宋体" w:eastAsia="宋体" w:hint="default"/>
                <w:spacing w:val="-2"/>
                <w:sz w:val="18"/>
                <w:szCs w:val="18"/>
              </w:rPr>
              <w:t>万元，且净利润不低于</w:t>
            </w:r>
            <w:r>
              <w:rPr>
                <w:rFonts w:ascii="宋体" w:hAnsi="宋体" w:cs="宋体" w:eastAsia="宋体" w:hint="default"/>
                <w:spacing w:val="-2"/>
                <w:sz w:val="18"/>
                <w:szCs w:val="18"/>
              </w:rPr>
              <w:t>10,374</w:t>
            </w:r>
            <w:r>
              <w:rPr>
                <w:rFonts w:ascii="宋体" w:hAnsi="宋体" w:cs="宋体" w:eastAsia="宋体" w:hint="default"/>
                <w:spacing w:val="-2"/>
                <w:sz w:val="18"/>
                <w:szCs w:val="18"/>
              </w:rPr>
              <w:t>万元，向</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乙方支付</w:t>
            </w:r>
            <w:r>
              <w:rPr>
                <w:rFonts w:ascii="宋体" w:hAnsi="宋体" w:cs="宋体" w:eastAsia="宋体" w:hint="default"/>
                <w:sz w:val="18"/>
                <w:szCs w:val="18"/>
              </w:rPr>
              <w:t>7.6</w:t>
            </w:r>
            <w:r>
              <w:rPr>
                <w:rFonts w:ascii="宋体" w:hAnsi="宋体" w:cs="宋体" w:eastAsia="宋体" w:hint="default"/>
                <w:sz w:val="18"/>
                <w:szCs w:val="18"/>
              </w:rPr>
              <w:t>倍溢价款。</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441"/>
        <w:gridCol w:w="5925"/>
      </w:tblGrid>
      <w:tr>
        <w:trPr>
          <w:trHeight w:val="346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0"/>
              <w:jc w:val="left"/>
              <w:rPr>
                <w:rFonts w:ascii="宋体" w:hAnsi="宋体" w:cs="宋体" w:eastAsia="宋体" w:hint="default"/>
                <w:sz w:val="18"/>
                <w:szCs w:val="18"/>
              </w:rPr>
            </w:pPr>
            <w:r>
              <w:rPr>
                <w:rFonts w:ascii="宋体" w:hAnsi="宋体" w:cs="宋体" w:eastAsia="宋体" w:hint="default"/>
                <w:spacing w:val="-1"/>
                <w:sz w:val="18"/>
                <w:szCs w:val="18"/>
              </w:rPr>
              <w:t>和及利润对赌期内（</w:t>
            </w:r>
            <w:r>
              <w:rPr>
                <w:rFonts w:ascii="宋体" w:hAnsi="宋体" w:cs="宋体" w:eastAsia="宋体" w:hint="default"/>
                <w:spacing w:val="-1"/>
                <w:sz w:val="18"/>
                <w:szCs w:val="18"/>
              </w:rPr>
              <w:t>2018</w:t>
            </w:r>
            <w:r>
              <w:rPr>
                <w:rFonts w:ascii="宋体" w:hAnsi="宋体" w:cs="宋体" w:eastAsia="宋体" w:hint="default"/>
                <w:spacing w:val="-1"/>
                <w:sz w:val="18"/>
                <w:szCs w:val="18"/>
              </w:rPr>
              <w:t>年</w:t>
            </w:r>
            <w:r>
              <w:rPr>
                <w:rFonts w:ascii="宋体" w:hAnsi="宋体" w:cs="宋体" w:eastAsia="宋体" w:hint="default"/>
                <w:spacing w:val="-1"/>
                <w:sz w:val="18"/>
                <w:szCs w:val="18"/>
              </w:rPr>
              <w:t>3</w:t>
            </w:r>
            <w:r>
              <w:rPr>
                <w:rFonts w:ascii="宋体" w:hAnsi="宋体" w:cs="宋体" w:eastAsia="宋体" w:hint="default"/>
                <w:spacing w:val="-1"/>
                <w:sz w:val="18"/>
                <w:szCs w:val="18"/>
              </w:rPr>
              <w:t>月</w:t>
            </w:r>
            <w:r>
              <w:rPr>
                <w:rFonts w:ascii="宋体" w:hAnsi="宋体" w:cs="宋体" w:eastAsia="宋体" w:hint="default"/>
                <w:spacing w:val="-85"/>
                <w:sz w:val="18"/>
                <w:szCs w:val="18"/>
              </w:rPr>
              <w:t> </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日）复合增 长率均不低于</w:t>
            </w:r>
            <w:r>
              <w:rPr>
                <w:rFonts w:ascii="宋体" w:hAnsi="宋体" w:cs="宋体" w:eastAsia="宋体" w:hint="default"/>
                <w:sz w:val="18"/>
                <w:szCs w:val="18"/>
              </w:rPr>
              <w:t>30%</w:t>
            </w:r>
            <w:r>
              <w:rPr>
                <w:rFonts w:ascii="宋体" w:hAnsi="宋体" w:cs="宋体" w:eastAsia="宋体" w:hint="default"/>
                <w:sz w:val="18"/>
                <w:szCs w:val="18"/>
              </w:rPr>
              <w:t>。</w:t>
            </w:r>
          </w:p>
        </w:tc>
        <w:tc>
          <w:tcPr>
            <w:tcW w:w="59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、对赌期销售额小于</w:t>
            </w:r>
            <w:r>
              <w:rPr>
                <w:rFonts w:ascii="宋体" w:hAnsi="宋体" w:cs="宋体" w:eastAsia="宋体" w:hint="default"/>
                <w:sz w:val="18"/>
                <w:szCs w:val="18"/>
              </w:rPr>
              <w:t>155,610</w:t>
            </w:r>
            <w:r>
              <w:rPr>
                <w:rFonts w:ascii="宋体" w:hAnsi="宋体" w:cs="宋体" w:eastAsia="宋体" w:hint="default"/>
                <w:sz w:val="18"/>
                <w:szCs w:val="18"/>
              </w:rPr>
              <w:t>万元或净利润小于</w:t>
            </w:r>
            <w:r>
              <w:rPr>
                <w:rFonts w:ascii="宋体" w:hAnsi="宋体" w:cs="宋体" w:eastAsia="宋体" w:hint="default"/>
                <w:sz w:val="18"/>
                <w:szCs w:val="18"/>
              </w:rPr>
              <w:t>10,374</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 </w:t>
            </w:r>
            <w:r>
              <w:rPr>
                <w:rFonts w:ascii="宋体" w:hAnsi="宋体" w:cs="宋体" w:eastAsia="宋体" w:hint="default"/>
                <w:spacing w:val="-2"/>
                <w:sz w:val="18"/>
                <w:szCs w:val="18"/>
              </w:rPr>
              <w:t>销售额不低于</w:t>
            </w:r>
            <w:r>
              <w:rPr>
                <w:rFonts w:ascii="宋体" w:hAnsi="宋体" w:cs="宋体" w:eastAsia="宋体" w:hint="default"/>
                <w:spacing w:val="-2"/>
                <w:sz w:val="18"/>
                <w:szCs w:val="18"/>
              </w:rPr>
              <w:t>142,968.75</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9,531.25</w:t>
            </w:r>
            <w:r>
              <w:rPr>
                <w:rFonts w:ascii="宋体" w:hAnsi="宋体" w:cs="宋体" w:eastAsia="宋体" w:hint="default"/>
                <w:spacing w:val="-2"/>
                <w:sz w:val="18"/>
                <w:szCs w:val="18"/>
              </w:rPr>
              <w:t>万元，向乙方支</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付</w:t>
            </w:r>
            <w:r>
              <w:rPr>
                <w:rFonts w:ascii="宋体" w:hAnsi="宋体" w:cs="宋体" w:eastAsia="宋体" w:hint="default"/>
                <w:sz w:val="18"/>
                <w:szCs w:val="18"/>
              </w:rPr>
              <w:t>4</w:t>
            </w:r>
            <w:r>
              <w:rPr>
                <w:rFonts w:ascii="宋体" w:hAnsi="宋体" w:cs="宋体" w:eastAsia="宋体" w:hint="default"/>
                <w:sz w:val="18"/>
                <w:szCs w:val="18"/>
              </w:rPr>
              <w:t>倍溢价款。如果已经超付款，乙方应现金赔偿。 </w:t>
            </w:r>
            <w:r>
              <w:rPr>
                <w:rFonts w:ascii="宋体" w:hAnsi="宋体" w:cs="宋体" w:eastAsia="宋体" w:hint="default"/>
                <w:spacing w:val="-2"/>
                <w:sz w:val="18"/>
                <w:szCs w:val="18"/>
              </w:rPr>
              <w:t>3</w:t>
            </w:r>
            <w:r>
              <w:rPr>
                <w:rFonts w:ascii="宋体" w:hAnsi="宋体" w:cs="宋体" w:eastAsia="宋体" w:hint="default"/>
                <w:spacing w:val="-2"/>
                <w:sz w:val="18"/>
                <w:szCs w:val="18"/>
              </w:rPr>
              <w:t>、对赌期销售额小于</w:t>
            </w:r>
            <w:r>
              <w:rPr>
                <w:rFonts w:ascii="宋体" w:hAnsi="宋体" w:cs="宋体" w:eastAsia="宋体" w:hint="default"/>
                <w:spacing w:val="-2"/>
                <w:sz w:val="18"/>
                <w:szCs w:val="18"/>
              </w:rPr>
              <w:t>142,968.75</w:t>
            </w:r>
            <w:r>
              <w:rPr>
                <w:rFonts w:ascii="宋体" w:hAnsi="宋体" w:cs="宋体" w:eastAsia="宋体" w:hint="default"/>
                <w:spacing w:val="-2"/>
                <w:sz w:val="18"/>
                <w:szCs w:val="18"/>
              </w:rPr>
              <w:t>万元或净利润小于</w:t>
            </w:r>
            <w:r>
              <w:rPr>
                <w:rFonts w:ascii="宋体" w:hAnsi="宋体" w:cs="宋体" w:eastAsia="宋体" w:hint="default"/>
                <w:spacing w:val="-2"/>
                <w:sz w:val="18"/>
                <w:szCs w:val="18"/>
              </w:rPr>
              <w:t>9,531.25</w:t>
            </w:r>
            <w:r>
              <w:rPr>
                <w:rFonts w:ascii="宋体" w:hAnsi="宋体" w:cs="宋体" w:eastAsia="宋体" w:hint="default"/>
                <w:spacing w:val="-2"/>
                <w:sz w:val="18"/>
                <w:szCs w:val="18"/>
              </w:rPr>
              <w:t>万元，但</w:t>
            </w:r>
            <w:r>
              <w:rPr>
                <w:rFonts w:ascii="宋体" w:hAnsi="宋体" w:cs="宋体" w:eastAsia="宋体" w:hint="default"/>
                <w:spacing w:val="-2"/>
                <w:sz w:val="18"/>
                <w:szCs w:val="18"/>
              </w:rPr>
              <w:t>3</w:t>
            </w:r>
            <w:r>
              <w:rPr>
                <w:rFonts w:ascii="宋体" w:hAnsi="宋体" w:cs="宋体" w:eastAsia="宋体" w:hint="default"/>
                <w:spacing w:val="-2"/>
                <w:sz w:val="18"/>
                <w:szCs w:val="18"/>
              </w:rPr>
              <w:t>年合</w:t>
            </w:r>
            <w:r>
              <w:rPr>
                <w:rFonts w:ascii="宋体" w:hAnsi="宋体" w:cs="宋体" w:eastAsia="宋体" w:hint="default"/>
                <w:spacing w:val="-49"/>
                <w:sz w:val="18"/>
                <w:szCs w:val="18"/>
              </w:rPr>
              <w:t> </w:t>
            </w:r>
            <w:r>
              <w:rPr>
                <w:rFonts w:ascii="宋体" w:hAnsi="宋体" w:cs="宋体" w:eastAsia="宋体" w:hint="default"/>
                <w:sz w:val="18"/>
                <w:szCs w:val="18"/>
              </w:rPr>
              <w:t>计的销售额不低于</w:t>
            </w:r>
            <w:r>
              <w:rPr>
                <w:rFonts w:ascii="宋体" w:hAnsi="宋体" w:cs="宋体" w:eastAsia="宋体" w:hint="default"/>
                <w:sz w:val="18"/>
                <w:szCs w:val="18"/>
              </w:rPr>
              <w:t>131,040</w:t>
            </w:r>
            <w:r>
              <w:rPr>
                <w:rFonts w:ascii="宋体" w:hAnsi="宋体" w:cs="宋体" w:eastAsia="宋体" w:hint="default"/>
                <w:sz w:val="18"/>
                <w:szCs w:val="18"/>
              </w:rPr>
              <w:t>万元，同时净利润不低于</w:t>
            </w:r>
            <w:r>
              <w:rPr>
                <w:rFonts w:ascii="宋体" w:hAnsi="宋体" w:cs="宋体" w:eastAsia="宋体" w:hint="default"/>
                <w:sz w:val="18"/>
                <w:szCs w:val="18"/>
              </w:rPr>
              <w:t>8,376.00</w:t>
            </w:r>
            <w:r>
              <w:rPr>
                <w:rFonts w:ascii="宋体" w:hAnsi="宋体" w:cs="宋体" w:eastAsia="宋体" w:hint="default"/>
                <w:sz w:val="18"/>
                <w:szCs w:val="18"/>
              </w:rPr>
              <w:t>万元，向乙方 支付</w:t>
            </w:r>
            <w:r>
              <w:rPr>
                <w:rFonts w:ascii="宋体" w:hAnsi="宋体" w:cs="宋体" w:eastAsia="宋体" w:hint="default"/>
                <w:sz w:val="18"/>
                <w:szCs w:val="18"/>
              </w:rPr>
              <w:t>3</w:t>
            </w:r>
            <w:r>
              <w:rPr>
                <w:rFonts w:ascii="宋体" w:hAnsi="宋体" w:cs="宋体" w:eastAsia="宋体" w:hint="default"/>
                <w:sz w:val="18"/>
                <w:szCs w:val="18"/>
              </w:rPr>
              <w:t>倍溢价款。如果已经超付款，乙方应现金赔偿。 </w:t>
            </w:r>
            <w:r>
              <w:rPr>
                <w:rFonts w:ascii="宋体" w:hAnsi="宋体" w:cs="宋体" w:eastAsia="宋体" w:hint="default"/>
                <w:sz w:val="18"/>
                <w:szCs w:val="18"/>
              </w:rPr>
              <w:t>4</w:t>
            </w:r>
            <w:r>
              <w:rPr>
                <w:rFonts w:ascii="宋体" w:hAnsi="宋体" w:cs="宋体" w:eastAsia="宋体" w:hint="default"/>
                <w:sz w:val="18"/>
                <w:szCs w:val="18"/>
              </w:rPr>
              <w:t>、对赌期销售额小于</w:t>
            </w:r>
            <w:r>
              <w:rPr>
                <w:rFonts w:ascii="宋体" w:hAnsi="宋体" w:cs="宋体" w:eastAsia="宋体" w:hint="default"/>
                <w:sz w:val="18"/>
                <w:szCs w:val="18"/>
              </w:rPr>
              <w:t>131,040</w:t>
            </w:r>
            <w:r>
              <w:rPr>
                <w:rFonts w:ascii="宋体" w:hAnsi="宋体" w:cs="宋体" w:eastAsia="宋体" w:hint="default"/>
                <w:sz w:val="18"/>
                <w:szCs w:val="18"/>
              </w:rPr>
              <w:t>万元或净利润小于</w:t>
            </w:r>
            <w:r>
              <w:rPr>
                <w:rFonts w:ascii="宋体" w:hAnsi="宋体" w:cs="宋体" w:eastAsia="宋体" w:hint="default"/>
                <w:sz w:val="18"/>
                <w:szCs w:val="18"/>
              </w:rPr>
              <w:t>8376</w:t>
            </w:r>
            <w:r>
              <w:rPr>
                <w:rFonts w:ascii="宋体" w:hAnsi="宋体" w:cs="宋体" w:eastAsia="宋体" w:hint="default"/>
                <w:sz w:val="18"/>
                <w:szCs w:val="18"/>
              </w:rPr>
              <w:t>万元，但</w:t>
            </w:r>
            <w:r>
              <w:rPr>
                <w:rFonts w:ascii="宋体" w:hAnsi="宋体" w:cs="宋体" w:eastAsia="宋体" w:hint="default"/>
                <w:sz w:val="18"/>
                <w:szCs w:val="18"/>
              </w:rPr>
              <w:t>3</w:t>
            </w:r>
            <w:r>
              <w:rPr>
                <w:rFonts w:ascii="宋体" w:hAnsi="宋体" w:cs="宋体" w:eastAsia="宋体" w:hint="default"/>
                <w:sz w:val="18"/>
                <w:szCs w:val="18"/>
              </w:rPr>
              <w:t>年合计的销 </w:t>
            </w:r>
            <w:r>
              <w:rPr>
                <w:rFonts w:ascii="宋体" w:hAnsi="宋体" w:cs="宋体" w:eastAsia="宋体" w:hint="default"/>
                <w:spacing w:val="-2"/>
                <w:sz w:val="18"/>
                <w:szCs w:val="18"/>
              </w:rPr>
              <w:t>售额不低于</w:t>
            </w:r>
            <w:r>
              <w:rPr>
                <w:rFonts w:ascii="宋体" w:hAnsi="宋体" w:cs="宋体" w:eastAsia="宋体" w:hint="default"/>
                <w:spacing w:val="-2"/>
                <w:sz w:val="18"/>
                <w:szCs w:val="18"/>
              </w:rPr>
              <w:t>90,000</w:t>
            </w:r>
            <w:r>
              <w:rPr>
                <w:rFonts w:ascii="宋体" w:hAnsi="宋体" w:cs="宋体" w:eastAsia="宋体" w:hint="default"/>
                <w:spacing w:val="-2"/>
                <w:sz w:val="18"/>
                <w:szCs w:val="18"/>
              </w:rPr>
              <w:t>万元，同时净利润不低于</w:t>
            </w:r>
            <w:r>
              <w:rPr>
                <w:rFonts w:ascii="宋体" w:hAnsi="宋体" w:cs="宋体" w:eastAsia="宋体" w:hint="default"/>
                <w:spacing w:val="-2"/>
                <w:sz w:val="18"/>
                <w:szCs w:val="18"/>
              </w:rPr>
              <w:t>6,000</w:t>
            </w:r>
            <w:r>
              <w:rPr>
                <w:rFonts w:ascii="宋体" w:hAnsi="宋体" w:cs="宋体" w:eastAsia="宋体" w:hint="default"/>
                <w:spacing w:val="-2"/>
                <w:sz w:val="18"/>
                <w:szCs w:val="18"/>
              </w:rPr>
              <w:t>万元，向乙方支付</w:t>
            </w:r>
            <w:r>
              <w:rPr>
                <w:rFonts w:ascii="宋体" w:hAnsi="宋体" w:cs="宋体" w:eastAsia="宋体" w:hint="default"/>
                <w:spacing w:val="-2"/>
                <w:sz w:val="18"/>
                <w:szCs w:val="18"/>
              </w:rPr>
              <w:t>1</w:t>
            </w:r>
            <w:r>
              <w:rPr>
                <w:rFonts w:ascii="宋体" w:hAnsi="宋体" w:cs="宋体" w:eastAsia="宋体" w:hint="default"/>
                <w:spacing w:val="-2"/>
                <w:sz w:val="18"/>
                <w:szCs w:val="18"/>
              </w:rPr>
              <w:t>倍溢价</w:t>
            </w:r>
            <w:r>
              <w:rPr>
                <w:rFonts w:ascii="宋体" w:hAnsi="宋体" w:cs="宋体" w:eastAsia="宋体" w:hint="default"/>
                <w:spacing w:val="-55"/>
                <w:sz w:val="18"/>
                <w:szCs w:val="18"/>
              </w:rPr>
              <w:t> </w:t>
            </w:r>
            <w:r>
              <w:rPr>
                <w:rFonts w:ascii="宋体" w:hAnsi="宋体" w:cs="宋体" w:eastAsia="宋体" w:hint="default"/>
                <w:sz w:val="18"/>
                <w:szCs w:val="18"/>
              </w:rPr>
              <w:t>款。如果已经超付款，乙方应现金赔偿。 </w:t>
            </w:r>
            <w:r>
              <w:rPr>
                <w:rFonts w:ascii="宋体" w:hAnsi="宋体" w:cs="宋体" w:eastAsia="宋体" w:hint="default"/>
                <w:sz w:val="18"/>
                <w:szCs w:val="18"/>
              </w:rPr>
              <w:t>5</w:t>
            </w:r>
            <w:r>
              <w:rPr>
                <w:rFonts w:ascii="宋体" w:hAnsi="宋体" w:cs="宋体" w:eastAsia="宋体" w:hint="default"/>
                <w:sz w:val="18"/>
                <w:szCs w:val="18"/>
              </w:rPr>
              <w:t>、对赌期内销售额或净利润年复合增长率小于零，股权溢价款为零。如果 已经超付款，乙方应现金赔偿。</w:t>
            </w:r>
          </w:p>
        </w:tc>
      </w:tr>
      <w:tr>
        <w:trPr>
          <w:trHeight w:val="34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7"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5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201803~201902</w:t>
            </w:r>
            <w:r>
              <w:rPr>
                <w:rFonts w:ascii="宋体" w:hAnsi="宋体" w:cs="宋体" w:eastAsia="宋体" w:hint="default"/>
                <w:sz w:val="18"/>
                <w:szCs w:val="18"/>
              </w:rPr>
              <w:t>期间完成收入</w:t>
            </w:r>
            <w:r>
              <w:rPr>
                <w:rFonts w:ascii="宋体" w:hAnsi="宋体" w:cs="宋体" w:eastAsia="宋体" w:hint="default"/>
                <w:sz w:val="18"/>
                <w:szCs w:val="18"/>
              </w:rPr>
              <w:t>27,851.4</w:t>
            </w:r>
            <w:r>
              <w:rPr>
                <w:rFonts w:ascii="宋体" w:hAnsi="宋体" w:cs="宋体" w:eastAsia="宋体" w:hint="default"/>
                <w:sz w:val="18"/>
                <w:szCs w:val="18"/>
              </w:rPr>
              <w:t>万元，利润</w:t>
            </w:r>
            <w:r>
              <w:rPr>
                <w:rFonts w:ascii="宋体" w:hAnsi="宋体" w:cs="宋体" w:eastAsia="宋体" w:hint="default"/>
                <w:sz w:val="18"/>
                <w:szCs w:val="18"/>
              </w:rPr>
              <w:t>1,499.39</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24"/>
          <w:szCs w:val="24"/>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2、长期待摊费用" w:id="313"/>
      <w:bookmarkEnd w:id="313"/>
      <w:r>
        <w:rPr>
          <w:b w:val="0"/>
          <w:bCs w:val="0"/>
        </w:rPr>
      </w:r>
      <w:r>
        <w:rPr>
          <w:rFonts w:ascii="Times New Roman" w:hAnsi="Times New Roman" w:cs="Times New Roman" w:eastAsia="Times New Roman" w:hint="default"/>
        </w:rPr>
        <w:t>22</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34,006,964.56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4,238,190.08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11,706,063.30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1,351,313.72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25,187,777.62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仓库工程改造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5,862,253.08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1,974,503.40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1,359,577.07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2,367,209.55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4,109,969.86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21,471,630.54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53,226,124.93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35,379,626.59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2,706,904.63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36,611,224.25</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市场转让费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2,594,978.79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19,827,429.74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6,165,625.92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727,953.54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15,528,829.07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63,935,826.97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79,266,248.15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54,610,892.88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7,153,381.44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81,437,800.80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3、递延所得税资产/递延所得税负债" w:id="314"/>
      <w:bookmarkEnd w:id="314"/>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未经抵销的递延所得税资产" w:id="315"/>
      <w:bookmarkEnd w:id="31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263,392,802.72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65,710,698.24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1,667,392.57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416,848.14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2,030,161.99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507,540.50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超额教育经费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723,534.59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180,883.65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833,155.77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208,288.93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本期多摊销无形资产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250,000.27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1,250,001.07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312,500.27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258,425,952.66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64,585,229.05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261,816,880.90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65,432,961.11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267,506,121.55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66,739,027.94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未经抵销的递延所得税负债" w:id="316"/>
      <w:bookmarkEnd w:id="31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衍生金融负债公允价 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812,394,576.16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203,098,644.04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637,702,418.10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159,425,604.53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812,394,576.16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203,098,644.04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637,702,418.10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159,425,604.53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以抵销后净额列示的递延所得税资产或负债" w:id="317"/>
      <w:bookmarkEnd w:id="31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0" w:right="142"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139"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0" w:right="143"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65,432,961.11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66,739,027.94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203,098,644.04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159,425,604.53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未确认递延所得税资产明细" w:id="318"/>
      <w:bookmarkEnd w:id="31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22,299,034.59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763,185,434.47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378,067,335.39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190,182,032.47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400,366,369.98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953,367,466.94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未确认递延所得税资产的可抵扣亏损将于以下年度到期" w:id="319"/>
      <w:bookmarkEnd w:id="31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6,509,116.98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9,741,829.66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13,602,664.88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18,065,036.72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28,860,990.04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47,411,530.54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50,758,001.16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81,638,832.86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90,451,259.41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221,210,105.61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378,067,335.39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190,182,032.47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4、其他非流动资产" w:id="320"/>
      <w:bookmarkEnd w:id="320"/>
      <w:r>
        <w:rPr>
          <w:b w:val="0"/>
          <w:bCs w:val="0"/>
        </w:rPr>
      </w:r>
      <w:r>
        <w:rPr>
          <w:rFonts w:ascii="Times New Roman" w:hAnsi="Times New Roman" w:cs="Times New Roman" w:eastAsia="Times New Roman" w:hint="default"/>
        </w:rPr>
        <w:t>24</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134,238,517.64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199,253,680.10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30,660,369.04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34,473,234.16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164,898,886.68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233,726,914.26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5、短期借款" w:id="321"/>
      <w:bookmarkEnd w:id="321"/>
      <w:r>
        <w:rPr>
          <w:b w:val="0"/>
          <w:bCs w:val="0"/>
        </w:rPr>
      </w:r>
      <w:r>
        <w:rPr>
          <w:rFonts w:ascii="Times New Roman" w:hAnsi="Times New Roman" w:cs="Times New Roman" w:eastAsia="Times New Roman" w:hint="default"/>
        </w:rPr>
        <w:t>25</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短期借款分类" w:id="322"/>
      <w:bookmarkEnd w:id="32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1,560,914,643.72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1,944,476,566.31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16,300,000.00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2,544,942,046.75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2,079,882,048.22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5,827,649.81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464,699,958.87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305,176,000.00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商业票据贴现</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78,172,471.42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信用证押汇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未到付息日的利息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8,800,589.51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8,823,151.77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5,192,357,238.85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4,922,657,887.53</w:t>
            </w:r>
          </w:p>
        </w:tc>
      </w:tr>
    </w:tbl>
    <w:p>
      <w:pPr>
        <w:pStyle w:val="BodyText"/>
        <w:spacing w:line="441" w:lineRule="auto" w:before="49"/>
        <w:ind w:left="473" w:right="8954" w:hanging="361"/>
        <w:jc w:val="left"/>
      </w:pPr>
      <w:r>
        <w:rPr/>
        <w:t>短期借款分类的说明： </w:t>
      </w:r>
      <w:r>
        <w:rPr>
          <w:rFonts w:ascii="宋体" w:hAnsi="宋体" w:cs="宋体" w:eastAsia="宋体" w:hint="default"/>
        </w:rPr>
        <w:t>1)</w:t>
      </w:r>
      <w:r>
        <w:rPr/>
        <w:t>保理借款</w:t>
      </w:r>
    </w:p>
    <w:p>
      <w:pPr>
        <w:pStyle w:val="BodyText"/>
        <w:spacing w:line="316" w:lineRule="auto" w:before="43"/>
        <w:ind w:right="1042" w:firstLine="360"/>
        <w:jc w:val="both"/>
      </w:pPr>
      <w:r>
        <w:rPr/>
        <w:t>淄博瑞康药品配送有限公司与中国光大银行股份有限公司烟台分行签订编号为</w:t>
      </w:r>
      <w:r>
        <w:rPr>
          <w:rFonts w:ascii="宋体" w:hAnsi="宋体" w:cs="宋体" w:eastAsia="宋体" w:hint="default"/>
        </w:rPr>
        <w:t>FAD535190129004</w:t>
      </w:r>
      <w:r>
        <w:rPr/>
        <w:t>的保理金融服务协议， </w:t>
      </w:r>
      <w:r>
        <w:rPr>
          <w:spacing w:val="-2"/>
        </w:rPr>
        <w:t>以应收瑞康医药集团股份有限公司款项进行保理融资，融资金额为</w:t>
      </w:r>
      <w:r>
        <w:rPr>
          <w:rFonts w:ascii="宋体" w:hAnsi="宋体" w:cs="宋体" w:eastAsia="宋体" w:hint="default"/>
          <w:spacing w:val="-2"/>
        </w:rPr>
        <w:t>1,000</w:t>
      </w:r>
      <w:r>
        <w:rPr>
          <w:spacing w:val="-2"/>
        </w:rPr>
        <w:t>万元，融资期限为</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24</w:t>
      </w:r>
      <w:r>
        <w:rPr>
          <w:spacing w:val="-2"/>
        </w:rPr>
        <w:t>日。</w:t>
      </w:r>
    </w:p>
    <w:p>
      <w:pPr>
        <w:pStyle w:val="BodyText"/>
        <w:spacing w:line="316" w:lineRule="auto" w:before="139"/>
        <w:ind w:right="1134" w:firstLine="360"/>
        <w:jc w:val="both"/>
      </w:pPr>
      <w:r>
        <w:rPr/>
        <w:t>淄博瑞康药品配送有限公司与北京银行济南分行营业部签订编号</w:t>
      </w:r>
      <w:r>
        <w:rPr>
          <w:rFonts w:ascii="宋体" w:hAnsi="宋体" w:cs="宋体" w:eastAsia="宋体" w:hint="default"/>
        </w:rPr>
        <w:t>G370012019052400006</w:t>
      </w:r>
      <w:r>
        <w:rPr/>
        <w:t>的保理金融服务协议，以应收瑞 康医药集团股份有限公司款项进行保理融资，融资金额为</w:t>
      </w:r>
      <w:r>
        <w:rPr>
          <w:rFonts w:ascii="宋体" w:hAnsi="宋体" w:cs="宋体" w:eastAsia="宋体" w:hint="default"/>
        </w:rPr>
        <w:t>1,000</w:t>
      </w:r>
      <w:r>
        <w:rPr/>
        <w:t>万元，融资期限为</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28</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24</w:t>
      </w:r>
      <w:r>
        <w:rPr/>
        <w:t>日。</w:t>
      </w:r>
    </w:p>
    <w:p>
      <w:pPr>
        <w:pStyle w:val="BodyText"/>
        <w:spacing w:line="316" w:lineRule="auto" w:before="139"/>
        <w:ind w:right="1134" w:firstLine="360"/>
        <w:jc w:val="both"/>
      </w:pPr>
      <w:r>
        <w:rPr/>
        <w:t>淄博瑞康药品配送有限公司与交通银行济南分行签订编号</w:t>
      </w:r>
      <w:r>
        <w:rPr>
          <w:rFonts w:ascii="宋体" w:hAnsi="宋体" w:cs="宋体" w:eastAsia="宋体" w:hint="default"/>
        </w:rPr>
        <w:t>Z1909TD15621142</w:t>
      </w:r>
      <w:r>
        <w:rPr/>
        <w:t>的保理金融服务协议，以应收瑞康医药集团 股份有限公司款项进行保理融资，融资金额为</w:t>
      </w:r>
      <w:r>
        <w:rPr>
          <w:rFonts w:ascii="宋体" w:hAnsi="宋体" w:cs="宋体" w:eastAsia="宋体" w:hint="default"/>
        </w:rPr>
        <w:t>990</w:t>
      </w:r>
      <w:r>
        <w:rPr/>
        <w:t>万元，融资期限为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30</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27</w:t>
      </w:r>
      <w:r>
        <w:rPr/>
        <w:t>日。</w:t>
      </w:r>
    </w:p>
    <w:p>
      <w:pPr>
        <w:pStyle w:val="BodyText"/>
        <w:spacing w:line="316" w:lineRule="auto" w:before="139"/>
        <w:ind w:right="1128" w:firstLine="360"/>
        <w:jc w:val="both"/>
      </w:pPr>
      <w:r>
        <w:rPr/>
        <w:t>云南金江源科技有限公司与浙商银行股份有限公司烟台分公司签订了应收账款质押借款协议，取得借款</w:t>
      </w:r>
      <w:r>
        <w:rPr>
          <w:rFonts w:ascii="宋体" w:hAnsi="宋体" w:cs="宋体" w:eastAsia="宋体" w:hint="default"/>
        </w:rPr>
        <w:t>30,933,043.86 </w:t>
      </w:r>
      <w:r>
        <w:rPr>
          <w:spacing w:val="-2"/>
        </w:rPr>
        <w:t>元</w:t>
      </w:r>
      <w:r>
        <w:rPr>
          <w:rFonts w:ascii="宋体" w:hAnsi="宋体" w:cs="宋体" w:eastAsia="宋体" w:hint="default"/>
          <w:spacing w:val="-2"/>
        </w:rPr>
        <w:t>,</w:t>
      </w:r>
      <w:r>
        <w:rPr>
          <w:spacing w:val="-2"/>
        </w:rPr>
        <w:t>借款期限</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日；应收账款质押金额</w:t>
      </w:r>
      <w:r>
        <w:rPr>
          <w:rFonts w:ascii="宋体" w:hAnsi="宋体" w:cs="宋体" w:eastAsia="宋体" w:hint="default"/>
          <w:spacing w:val="-2"/>
        </w:rPr>
        <w:t>32,825,493.38</w:t>
      </w:r>
      <w:r>
        <w:rPr>
          <w:spacing w:val="-2"/>
        </w:rPr>
        <w:t>元；同时，李雨临及李晓芳（</w:t>
      </w:r>
      <w:r>
        <w:rPr>
          <w:rFonts w:ascii="宋体" w:hAnsi="宋体" w:cs="宋体" w:eastAsia="宋体" w:hint="default"/>
          <w:spacing w:val="-2"/>
        </w:rPr>
        <w:t>456003</w:t>
      </w:r>
      <w:r>
        <w:rPr>
          <w:spacing w:val="-2"/>
        </w:rPr>
        <w:t>浙商银</w:t>
      </w:r>
      <w:r>
        <w:rPr>
          <w:spacing w:val="-42"/>
        </w:rPr>
        <w:t> </w:t>
      </w:r>
      <w:r>
        <w:rPr>
          <w:spacing w:val="-42"/>
        </w:rPr>
      </w:r>
      <w:r>
        <w:rPr>
          <w:spacing w:val="-3"/>
        </w:rPr>
        <w:t>高保字（</w:t>
      </w:r>
      <w:r>
        <w:rPr>
          <w:rFonts w:ascii="宋体" w:hAnsi="宋体" w:cs="宋体" w:eastAsia="宋体" w:hint="default"/>
          <w:spacing w:val="-3"/>
        </w:rPr>
        <w:t>2019</w:t>
      </w:r>
      <w:r>
        <w:rPr>
          <w:spacing w:val="-3"/>
        </w:rPr>
        <w:t>）第</w:t>
      </w:r>
      <w:r>
        <w:rPr>
          <w:rFonts w:ascii="宋体" w:hAnsi="宋体" w:cs="宋体" w:eastAsia="宋体" w:hint="default"/>
          <w:spacing w:val="-3"/>
        </w:rPr>
        <w:t>00010</w:t>
      </w:r>
      <w:r>
        <w:rPr>
          <w:spacing w:val="-3"/>
        </w:rPr>
        <w:t>号）、韩旭及张仁华（</w:t>
      </w:r>
      <w:r>
        <w:rPr>
          <w:rFonts w:ascii="宋体" w:hAnsi="宋体" w:cs="宋体" w:eastAsia="宋体" w:hint="default"/>
          <w:spacing w:val="-3"/>
        </w:rPr>
        <w:t>456003</w:t>
      </w:r>
      <w:r>
        <w:rPr>
          <w:spacing w:val="-3"/>
        </w:rPr>
        <w:t>浙商银高保字（</w:t>
      </w:r>
      <w:r>
        <w:rPr>
          <w:rFonts w:ascii="宋体" w:hAnsi="宋体" w:cs="宋体" w:eastAsia="宋体" w:hint="default"/>
          <w:spacing w:val="-3"/>
        </w:rPr>
        <w:t>2019</w:t>
      </w:r>
      <w:r>
        <w:rPr>
          <w:spacing w:val="-3"/>
        </w:rPr>
        <w:t>）第</w:t>
      </w:r>
      <w:r>
        <w:rPr>
          <w:rFonts w:ascii="宋体" w:hAnsi="宋体" w:cs="宋体" w:eastAsia="宋体" w:hint="default"/>
          <w:spacing w:val="-3"/>
        </w:rPr>
        <w:t>00011</w:t>
      </w:r>
      <w:r>
        <w:rPr>
          <w:spacing w:val="-3"/>
        </w:rPr>
        <w:t>号）提供保证担保，最高担保额为</w:t>
      </w:r>
      <w:r>
        <w:rPr>
          <w:rFonts w:ascii="宋体" w:hAnsi="宋体" w:cs="宋体" w:eastAsia="宋体" w:hint="default"/>
          <w:spacing w:val="-3"/>
        </w:rPr>
        <w:t>4,400</w:t>
      </w:r>
      <w:r>
        <w:rPr>
          <w:rFonts w:ascii="宋体" w:hAnsi="宋体" w:cs="宋体" w:eastAsia="宋体" w:hint="default"/>
          <w:spacing w:val="-70"/>
        </w:rPr>
        <w:t> </w:t>
      </w:r>
      <w:r>
        <w:rPr>
          <w:rFonts w:ascii="宋体" w:hAnsi="宋体" w:cs="宋体" w:eastAsia="宋体" w:hint="default"/>
          <w:spacing w:val="-70"/>
        </w:rPr>
      </w:r>
      <w:r>
        <w:rPr/>
        <w:t>万元，担保期限</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16</w:t>
      </w:r>
      <w:r>
        <w:rPr/>
        <w:t>日至</w:t>
      </w:r>
      <w:r>
        <w:rPr>
          <w:rFonts w:ascii="宋体" w:hAnsi="宋体" w:cs="宋体" w:eastAsia="宋体" w:hint="default"/>
        </w:rPr>
        <w:t>2022</w:t>
      </w:r>
      <w:r>
        <w:rPr/>
        <w:t>年</w:t>
      </w:r>
      <w:r>
        <w:rPr>
          <w:rFonts w:ascii="宋体" w:hAnsi="宋体" w:cs="宋体" w:eastAsia="宋体" w:hint="default"/>
        </w:rPr>
        <w:t>6</w:t>
      </w:r>
      <w:r>
        <w:rPr/>
        <w:t>月</w:t>
      </w:r>
      <w:r>
        <w:rPr>
          <w:rFonts w:ascii="宋体" w:hAnsi="宋体" w:cs="宋体" w:eastAsia="宋体" w:hint="default"/>
        </w:rPr>
        <w:t>17</w:t>
      </w:r>
      <w:r>
        <w:rPr/>
        <w:t>日。</w:t>
      </w:r>
    </w:p>
    <w:p>
      <w:pPr>
        <w:spacing w:after="0" w:line="316" w:lineRule="auto"/>
        <w:jc w:val="both"/>
        <w:sectPr>
          <w:type w:val="continuous"/>
          <w:pgSz w:w="11910" w:h="16840"/>
          <w:pgMar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1" w:firstLine="360"/>
        <w:jc w:val="both"/>
      </w:pPr>
      <w:r>
        <w:rPr/>
        <w:t>尼木祥云医疗器械有限公司与中国光大银行股份有限公司烟台解放路支行签订编号为</w:t>
      </w:r>
      <w:r>
        <w:rPr>
          <w:rFonts w:ascii="宋体" w:hAnsi="宋体" w:cs="宋体" w:eastAsia="宋体" w:hint="default"/>
        </w:rPr>
        <w:t>FAD535190129008</w:t>
      </w:r>
      <w:r>
        <w:rPr/>
        <w:t>的保理金融服务 协议，以应收瑞康医药集团股份有限公司款项进行保理融资，融资金额为</w:t>
      </w:r>
      <w:r>
        <w:rPr>
          <w:rFonts w:ascii="宋体" w:hAnsi="宋体" w:cs="宋体" w:eastAsia="宋体" w:hint="default"/>
        </w:rPr>
        <w:t>1,000</w:t>
      </w:r>
      <w:r>
        <w:rPr/>
        <w:t>万元，融资期限为</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27</w:t>
      </w:r>
      <w:r>
        <w:rPr/>
        <w:t>日至</w:t>
      </w:r>
      <w:r>
        <w:rPr>
          <w:rFonts w:ascii="宋体" w:hAnsi="宋体" w:cs="宋体" w:eastAsia="宋体" w:hint="default"/>
        </w:rPr>
        <w:t>2020</w:t>
      </w:r>
      <w:r>
        <w:rPr/>
        <w:t>年</w:t>
      </w:r>
      <w:r>
        <w:rPr>
          <w:rFonts w:ascii="宋体" w:hAnsi="宋体" w:cs="宋体" w:eastAsia="宋体" w:hint="default"/>
        </w:rPr>
        <w:t>2 </w:t>
      </w:r>
      <w:r>
        <w:rPr/>
        <w:t>月</w:t>
      </w:r>
      <w:r>
        <w:rPr>
          <w:rFonts w:ascii="宋体" w:hAnsi="宋体" w:cs="宋体" w:eastAsia="宋体" w:hint="default"/>
        </w:rPr>
        <w:t>21</w:t>
      </w:r>
      <w:r>
        <w:rPr/>
        <w:t>日。</w:t>
      </w:r>
    </w:p>
    <w:p>
      <w:pPr>
        <w:pStyle w:val="BodyText"/>
        <w:spacing w:line="316" w:lineRule="auto" w:before="137"/>
        <w:ind w:right="1134" w:firstLine="360"/>
        <w:jc w:val="both"/>
      </w:pPr>
      <w:r>
        <w:rPr/>
        <w:t>尼木祥云医疗器械有限公司与交通银行股份有限公司烟台分行签订编号为</w:t>
      </w:r>
      <w:r>
        <w:rPr>
          <w:rFonts w:ascii="宋体" w:hAnsi="宋体" w:cs="宋体" w:eastAsia="宋体" w:hint="default"/>
        </w:rPr>
        <w:t>Z1909TD15606798</w:t>
      </w:r>
      <w:r>
        <w:rPr/>
        <w:t>的保理金融服务协议，以应 收瑞康医药集团股份有限公司款项进行保理融资，融资金额为</w:t>
      </w:r>
      <w:r>
        <w:rPr>
          <w:rFonts w:ascii="宋体" w:hAnsi="宋体" w:cs="宋体" w:eastAsia="宋体" w:hint="default"/>
        </w:rPr>
        <w:t>927</w:t>
      </w:r>
      <w:r>
        <w:rPr/>
        <w:t>万元，融资期限为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6</w:t>
      </w:r>
      <w:r>
        <w:rPr/>
        <w:t>日。</w:t>
      </w:r>
    </w:p>
    <w:p>
      <w:pPr>
        <w:pStyle w:val="BodyText"/>
        <w:spacing w:line="316" w:lineRule="auto" w:before="139"/>
        <w:ind w:right="1042" w:firstLine="360"/>
        <w:jc w:val="both"/>
      </w:pPr>
      <w:r>
        <w:rPr/>
        <w:t>青岛瑞康药品配送有限公司与中国光大银行股份有限公司烟台分行签订编号为</w:t>
      </w:r>
      <w:r>
        <w:rPr>
          <w:rFonts w:ascii="宋体" w:hAnsi="宋体" w:cs="宋体" w:eastAsia="宋体" w:hint="default"/>
        </w:rPr>
        <w:t>FAD535190129003</w:t>
      </w:r>
      <w:r>
        <w:rPr/>
        <w:t>的保理金融服务协议， </w:t>
      </w:r>
      <w:r>
        <w:rPr>
          <w:spacing w:val="-2"/>
        </w:rPr>
        <w:t>以应收瑞康医药集团股份有限公司款项进行保理融资，融资额度为</w:t>
      </w:r>
      <w:r>
        <w:rPr>
          <w:rFonts w:ascii="宋体" w:hAnsi="宋体" w:cs="宋体" w:eastAsia="宋体" w:hint="default"/>
          <w:spacing w:val="-2"/>
        </w:rPr>
        <w:t>1,000</w:t>
      </w:r>
      <w:r>
        <w:rPr>
          <w:spacing w:val="-2"/>
        </w:rPr>
        <w:t>万元，融资期限为</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14</w:t>
      </w:r>
      <w:r>
        <w:rPr>
          <w:spacing w:val="-2"/>
        </w:rPr>
        <w:t>日。</w:t>
      </w:r>
    </w:p>
    <w:p>
      <w:pPr>
        <w:pStyle w:val="BodyText"/>
        <w:spacing w:line="316" w:lineRule="auto" w:before="139"/>
        <w:ind w:right="1134" w:firstLine="360"/>
        <w:jc w:val="both"/>
      </w:pPr>
      <w:r>
        <w:rPr/>
        <w:t>青岛瑞康药品配送有限公司公司与交通银行签订编号</w:t>
      </w:r>
      <w:r>
        <w:rPr>
          <w:rFonts w:ascii="宋体" w:hAnsi="宋体" w:cs="宋体" w:eastAsia="宋体" w:hint="default"/>
        </w:rPr>
        <w:t>21903TD15698098</w:t>
      </w:r>
      <w:r>
        <w:rPr/>
        <w:t>的保理金融服务协议，以应收瑞康医药集团股份 有限公司款项进行保理融资，融资金额为</w:t>
      </w:r>
      <w:r>
        <w:rPr>
          <w:rFonts w:ascii="宋体" w:hAnsi="宋体" w:cs="宋体" w:eastAsia="宋体" w:hint="default"/>
        </w:rPr>
        <w:t>990</w:t>
      </w:r>
      <w:r>
        <w:rPr/>
        <w:t>万元，融资期限为</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27</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26</w:t>
      </w:r>
      <w:r>
        <w:rPr/>
        <w:t>日。</w:t>
      </w:r>
    </w:p>
    <w:p>
      <w:pPr>
        <w:pStyle w:val="BodyText"/>
        <w:spacing w:line="316" w:lineRule="auto" w:before="139"/>
        <w:ind w:right="1131" w:firstLine="360"/>
        <w:jc w:val="both"/>
      </w:pPr>
      <w:r>
        <w:rPr>
          <w:spacing w:val="-2"/>
        </w:rPr>
        <w:t>泰安瑞康药品配送有限公司与光大银行烟台分行签订编号烟光解应收质押</w:t>
      </w:r>
      <w:r>
        <w:rPr>
          <w:rFonts w:ascii="宋体" w:hAnsi="宋体" w:cs="宋体" w:eastAsia="宋体" w:hint="default"/>
          <w:spacing w:val="-2"/>
        </w:rPr>
        <w:t>2019-4</w:t>
      </w:r>
      <w:r>
        <w:rPr>
          <w:spacing w:val="-2"/>
        </w:rPr>
        <w:t>号的保理金融服务协议，以应收瑞康医</w:t>
      </w:r>
      <w:r>
        <w:rPr/>
        <w:t> 药集团股份有限公司款项进行保理融资，融资金额为</w:t>
      </w:r>
      <w:r>
        <w:rPr>
          <w:rFonts w:ascii="宋体" w:hAnsi="宋体" w:cs="宋体" w:eastAsia="宋体" w:hint="default"/>
        </w:rPr>
        <w:t>1,000</w:t>
      </w:r>
      <w:r>
        <w:rPr/>
        <w:t>万元，融资期限为</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27</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12</w:t>
      </w:r>
      <w:r>
        <w:rPr/>
        <w:t>日。</w:t>
      </w:r>
    </w:p>
    <w:p>
      <w:pPr>
        <w:pStyle w:val="BodyText"/>
        <w:spacing w:line="316" w:lineRule="auto" w:before="139"/>
        <w:ind w:right="1131" w:firstLine="360"/>
        <w:jc w:val="both"/>
      </w:pPr>
      <w:r>
        <w:rPr/>
        <w:t>泰安瑞康药品配送有限公司与北京银行济南分行签订编号</w:t>
      </w:r>
      <w:r>
        <w:rPr>
          <w:rFonts w:ascii="宋体" w:hAnsi="宋体" w:cs="宋体" w:eastAsia="宋体" w:hint="default"/>
        </w:rPr>
        <w:t>G370012019052400004</w:t>
      </w:r>
      <w:r>
        <w:rPr/>
        <w:t>的保理金融服务协议，以应收瑞康医药 集团股份有限公司款项进行保理融资，融资金额为</w:t>
      </w:r>
      <w:r>
        <w:rPr>
          <w:rFonts w:ascii="宋体" w:hAnsi="宋体" w:cs="宋体" w:eastAsia="宋体" w:hint="default"/>
        </w:rPr>
        <w:t>1,000</w:t>
      </w:r>
      <w:r>
        <w:rPr/>
        <w:t>万元，融资期限为</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28</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24</w:t>
      </w:r>
      <w:r>
        <w:rPr/>
        <w:t>日。</w:t>
      </w:r>
    </w:p>
    <w:p>
      <w:pPr>
        <w:pStyle w:val="BodyText"/>
        <w:spacing w:line="316" w:lineRule="auto" w:before="139"/>
        <w:ind w:right="1134" w:firstLine="360"/>
        <w:jc w:val="both"/>
      </w:pPr>
      <w:r>
        <w:rPr/>
        <w:t>泰安瑞康药品配送有限公司与交通银行济南分行签订编号</w:t>
      </w:r>
      <w:r>
        <w:rPr>
          <w:rFonts w:ascii="宋体" w:hAnsi="宋体" w:cs="宋体" w:eastAsia="宋体" w:hint="default"/>
        </w:rPr>
        <w:t>Z1909TD15626951</w:t>
      </w:r>
      <w:r>
        <w:rPr/>
        <w:t>的保理金融服务协议，以应收瑞康医药集团 股份有限公司款项进行保理融资，融资金额为</w:t>
      </w:r>
      <w:r>
        <w:rPr>
          <w:rFonts w:ascii="宋体" w:hAnsi="宋体" w:cs="宋体" w:eastAsia="宋体" w:hint="default"/>
        </w:rPr>
        <w:t>990</w:t>
      </w:r>
      <w:r>
        <w:rPr/>
        <w:t>万元，融资期限为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30</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27</w:t>
      </w:r>
      <w:r>
        <w:rPr/>
        <w:t>日。</w:t>
      </w:r>
    </w:p>
    <w:p>
      <w:pPr>
        <w:pStyle w:val="BodyText"/>
        <w:spacing w:line="316" w:lineRule="auto" w:before="139"/>
        <w:ind w:right="1131" w:firstLine="360"/>
        <w:jc w:val="right"/>
      </w:pPr>
      <w:r>
        <w:rPr/>
        <w:t>东营瑞康药品配送有限公司与中国光大银行股份有限公司烟台分行签订编号</w:t>
      </w:r>
      <w:r>
        <w:rPr>
          <w:rFonts w:ascii="宋体" w:hAnsi="宋体" w:cs="宋体" w:eastAsia="宋体" w:hint="default"/>
        </w:rPr>
        <w:t>FAD535190129006</w:t>
      </w:r>
      <w:r>
        <w:rPr/>
        <w:t>的保理金融服务协议，以 </w:t>
      </w:r>
      <w:r>
        <w:rPr>
          <w:spacing w:val="-1"/>
        </w:rPr>
        <w:t>应收瑞康医药集团股份有限公司款项进行保理融资，融资金额为</w:t>
      </w:r>
      <w:r>
        <w:rPr>
          <w:rFonts w:ascii="宋体" w:hAnsi="宋体" w:cs="宋体" w:eastAsia="宋体" w:hint="default"/>
          <w:spacing w:val="-1"/>
        </w:rPr>
        <w:t>1,000</w:t>
      </w:r>
      <w:r>
        <w:rPr>
          <w:spacing w:val="-1"/>
        </w:rPr>
        <w:t>万元，融资期限为</w:t>
      </w:r>
      <w:r>
        <w:rPr>
          <w:rFonts w:ascii="宋体" w:hAnsi="宋体" w:cs="宋体" w:eastAsia="宋体" w:hint="default"/>
          <w:spacing w:val="-1"/>
        </w:rPr>
        <w:t>2019</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25</w:t>
      </w:r>
      <w:r>
        <w:rPr>
          <w:spacing w:val="-1"/>
        </w:rPr>
        <w:t>日至</w:t>
      </w:r>
      <w:r>
        <w:rPr>
          <w:rFonts w:ascii="宋体" w:hAnsi="宋体" w:cs="宋体" w:eastAsia="宋体" w:hint="default"/>
          <w:spacing w:val="-1"/>
        </w:rPr>
        <w:t>2020</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12</w:t>
      </w:r>
      <w:r>
        <w:rPr>
          <w:spacing w:val="-1"/>
        </w:rPr>
        <w:t>日。</w:t>
      </w:r>
      <w:r>
        <w:rPr/>
      </w:r>
    </w:p>
    <w:p>
      <w:pPr>
        <w:pStyle w:val="BodyText"/>
        <w:spacing w:line="316" w:lineRule="auto" w:before="139"/>
        <w:ind w:right="1131" w:firstLine="360"/>
        <w:jc w:val="right"/>
      </w:pPr>
      <w:r>
        <w:rPr/>
        <w:t>东营瑞康药品配送有限公司与北京银行股份有限公司济南分行签订编号</w:t>
      </w:r>
      <w:r>
        <w:rPr>
          <w:rFonts w:ascii="宋体" w:hAnsi="宋体" w:cs="宋体" w:eastAsia="宋体" w:hint="default"/>
        </w:rPr>
        <w:t>G370012019052400003</w:t>
      </w:r>
      <w:r>
        <w:rPr/>
        <w:t>的保理金融服务协议，以 </w:t>
      </w:r>
      <w:r>
        <w:rPr>
          <w:spacing w:val="-1"/>
        </w:rPr>
        <w:t>应收瑞康医药集团股份有限公司款项进行保理融资，融资金额为</w:t>
      </w:r>
      <w:r>
        <w:rPr>
          <w:rFonts w:ascii="宋体" w:hAnsi="宋体" w:cs="宋体" w:eastAsia="宋体" w:hint="default"/>
          <w:spacing w:val="-1"/>
        </w:rPr>
        <w:t>1,000</w:t>
      </w:r>
      <w:r>
        <w:rPr>
          <w:spacing w:val="-1"/>
        </w:rPr>
        <w:t>万元，融资期限为</w:t>
      </w:r>
      <w:r>
        <w:rPr>
          <w:rFonts w:ascii="宋体" w:hAnsi="宋体" w:cs="宋体" w:eastAsia="宋体" w:hint="default"/>
          <w:spacing w:val="-1"/>
        </w:rPr>
        <w:t>2019</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28</w:t>
      </w:r>
      <w:r>
        <w:rPr>
          <w:spacing w:val="-1"/>
        </w:rPr>
        <w:t>日至</w:t>
      </w:r>
      <w:r>
        <w:rPr>
          <w:rFonts w:ascii="宋体" w:hAnsi="宋体" w:cs="宋体" w:eastAsia="宋体" w:hint="default"/>
          <w:spacing w:val="-1"/>
        </w:rPr>
        <w:t>2020</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24</w:t>
      </w:r>
      <w:r>
        <w:rPr>
          <w:spacing w:val="-1"/>
        </w:rPr>
        <w:t>日。</w:t>
      </w:r>
      <w:r>
        <w:rPr/>
      </w:r>
    </w:p>
    <w:p>
      <w:pPr>
        <w:pStyle w:val="BodyText"/>
        <w:spacing w:line="319" w:lineRule="auto" w:before="139"/>
        <w:ind w:right="1134" w:firstLine="360"/>
        <w:jc w:val="both"/>
      </w:pPr>
      <w:r>
        <w:rPr/>
        <w:t>东营瑞康药品配送有限公司与交通银行烟台分行签订编号</w:t>
      </w:r>
      <w:r>
        <w:rPr>
          <w:rFonts w:ascii="宋体" w:hAnsi="宋体" w:cs="宋体" w:eastAsia="宋体" w:hint="default"/>
        </w:rPr>
        <w:t>21909TD15615354</w:t>
      </w:r>
      <w:r>
        <w:rPr/>
        <w:t>的保理金融服务协议，以应收瑞康医药集团 股份有限公司款项进行保理融资，融资金额为</w:t>
      </w:r>
      <w:r>
        <w:rPr>
          <w:rFonts w:ascii="宋体" w:hAnsi="宋体" w:cs="宋体" w:eastAsia="宋体" w:hint="default"/>
        </w:rPr>
        <w:t>971</w:t>
      </w:r>
      <w:r>
        <w:rPr/>
        <w:t>万元，融资期限为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20</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18</w:t>
      </w:r>
      <w:r>
        <w:rPr/>
        <w:t>日。</w:t>
      </w:r>
    </w:p>
    <w:p>
      <w:pPr>
        <w:pStyle w:val="BodyText"/>
        <w:spacing w:line="316" w:lineRule="auto" w:before="137"/>
        <w:ind w:right="1134" w:firstLine="360"/>
        <w:jc w:val="both"/>
      </w:pPr>
      <w:r>
        <w:rPr/>
        <w:t>潍坊瑞康药品配送有限公司与光大银行烟台解放路支行签订编号为</w:t>
      </w:r>
      <w:r>
        <w:rPr>
          <w:rFonts w:ascii="宋体" w:hAnsi="宋体" w:cs="宋体" w:eastAsia="宋体" w:hint="default"/>
        </w:rPr>
        <w:t>FAD335190129005</w:t>
      </w:r>
      <w:r>
        <w:rPr/>
        <w:t>的保理金融服务协议，以应收瑞康 医药集团股份有限公司款项进行保理融资，融资金额为</w:t>
      </w:r>
      <w:r>
        <w:rPr>
          <w:rFonts w:ascii="宋体" w:hAnsi="宋体" w:cs="宋体" w:eastAsia="宋体" w:hint="default"/>
        </w:rPr>
        <w:t>1,000</w:t>
      </w:r>
      <w:r>
        <w:rPr/>
        <w:t>万元，融资期限为</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25</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12</w:t>
      </w:r>
      <w:r>
        <w:rPr/>
        <w:t>日。</w:t>
      </w:r>
    </w:p>
    <w:p>
      <w:pPr>
        <w:pStyle w:val="BodyText"/>
        <w:spacing w:line="316" w:lineRule="auto" w:before="139"/>
        <w:ind w:right="1134" w:firstLine="360"/>
        <w:jc w:val="both"/>
      </w:pPr>
      <w:r>
        <w:rPr/>
        <w:t>潍坊瑞康药品配送有限公司与北京银行济南分行签订编号为</w:t>
      </w:r>
      <w:r>
        <w:rPr>
          <w:rFonts w:ascii="宋体" w:hAnsi="宋体" w:cs="宋体" w:eastAsia="宋体" w:hint="default"/>
        </w:rPr>
        <w:t>G370012019052400002</w:t>
      </w:r>
      <w:r>
        <w:rPr/>
        <w:t>的保理金融服务协议，以应收瑞康医 药集团股份有限公司款项进行保理融资，融资金额为</w:t>
      </w:r>
      <w:r>
        <w:rPr>
          <w:rFonts w:ascii="宋体" w:hAnsi="宋体" w:cs="宋体" w:eastAsia="宋体" w:hint="default"/>
        </w:rPr>
        <w:t>1,000</w:t>
      </w:r>
      <w:r>
        <w:rPr/>
        <w:t>万元，融资期限为</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28</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24</w:t>
      </w:r>
      <w:r>
        <w:rPr/>
        <w:t>日。</w:t>
      </w:r>
    </w:p>
    <w:p>
      <w:pPr>
        <w:pStyle w:val="BodyText"/>
        <w:spacing w:line="316" w:lineRule="auto" w:before="139"/>
        <w:ind w:right="1134" w:firstLine="360"/>
        <w:jc w:val="both"/>
      </w:pPr>
      <w:r>
        <w:rPr/>
        <w:t>潍坊瑞康药品配送有限公司与交通银行山东分行营业部签订编号为</w:t>
      </w:r>
      <w:r>
        <w:rPr>
          <w:rFonts w:ascii="宋体" w:hAnsi="宋体" w:cs="宋体" w:eastAsia="宋体" w:hint="default"/>
        </w:rPr>
        <w:t>Z1909TD15627004</w:t>
      </w:r>
      <w:r>
        <w:rPr/>
        <w:t>的保理金融服务协议，以应收瑞康 医药（山东）有限公司款项进行保理融资，融资金额为</w:t>
      </w:r>
      <w:r>
        <w:rPr>
          <w:rFonts w:ascii="宋体" w:hAnsi="宋体" w:cs="宋体" w:eastAsia="宋体" w:hint="default"/>
        </w:rPr>
        <w:t>990</w:t>
      </w:r>
      <w:r>
        <w:rPr/>
        <w:t>万元，融资期限为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30</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27</w:t>
      </w:r>
      <w:r>
        <w:rPr/>
        <w:t>日。</w:t>
      </w:r>
    </w:p>
    <w:p>
      <w:pPr>
        <w:pStyle w:val="BodyText"/>
        <w:spacing w:line="316" w:lineRule="auto" w:before="139"/>
        <w:ind w:right="1134" w:firstLine="360"/>
        <w:jc w:val="both"/>
      </w:pPr>
      <w:r>
        <w:rPr/>
        <w:t>山东瑞康德一医疗器械有限公司与光大银行烟台分行签订编号为</w:t>
      </w:r>
      <w:r>
        <w:rPr>
          <w:rFonts w:ascii="宋体" w:hAnsi="宋体" w:cs="宋体" w:eastAsia="宋体" w:hint="default"/>
        </w:rPr>
        <w:t>FAD535190129001</w:t>
      </w:r>
      <w:r>
        <w:rPr/>
        <w:t>的保理金融服务协议，以应收瑞康医 药集团有限公司款项进行保理融资，融资金额为</w:t>
      </w:r>
      <w:r>
        <w:rPr>
          <w:rFonts w:ascii="宋体" w:hAnsi="宋体" w:cs="宋体" w:eastAsia="宋体" w:hint="default"/>
        </w:rPr>
        <w:t>1,000</w:t>
      </w:r>
      <w:r>
        <w:rPr/>
        <w:t>万元，融资期限为</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21</w:t>
      </w:r>
      <w:r>
        <w:rPr/>
        <w:t>日。</w:t>
      </w:r>
    </w:p>
    <w:p>
      <w:pPr>
        <w:pStyle w:val="BodyText"/>
        <w:spacing w:line="319" w:lineRule="auto" w:before="139"/>
        <w:ind w:right="1131" w:firstLine="360"/>
        <w:jc w:val="both"/>
      </w:pPr>
      <w:r>
        <w:rPr/>
        <w:t>济宁瑞康正大医药有限公司与交通银行烟台分行签订编号为</w:t>
      </w:r>
      <w:r>
        <w:rPr>
          <w:rFonts w:ascii="宋体" w:hAnsi="宋体" w:cs="宋体" w:eastAsia="宋体" w:hint="default"/>
        </w:rPr>
        <w:t>21909TD15615377</w:t>
      </w:r>
      <w:r>
        <w:rPr/>
        <w:t>的保理金融服务协议，以应收账款进行保 理融资，融资金额为</w:t>
      </w:r>
      <w:r>
        <w:rPr>
          <w:rFonts w:ascii="宋体" w:hAnsi="宋体" w:cs="宋体" w:eastAsia="宋体" w:hint="default"/>
        </w:rPr>
        <w:t>968</w:t>
      </w:r>
      <w:r>
        <w:rPr/>
        <w:t>万元，融资期限为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18</w:t>
      </w:r>
      <w:r>
        <w:rPr/>
        <w:t>日；应收账款质押金额</w:t>
      </w:r>
      <w:r>
        <w:rPr>
          <w:rFonts w:ascii="宋体" w:hAnsi="宋体" w:cs="宋体" w:eastAsia="宋体" w:hint="default"/>
        </w:rPr>
        <w:t>10,765,884.90</w:t>
      </w:r>
      <w:r>
        <w:rPr/>
        <w:t>元。</w:t>
      </w:r>
    </w:p>
    <w:p>
      <w:pPr>
        <w:pStyle w:val="BodyText"/>
        <w:spacing w:line="316" w:lineRule="auto" w:before="137"/>
        <w:ind w:right="1134" w:firstLine="360"/>
        <w:jc w:val="both"/>
      </w:pPr>
      <w:r>
        <w:rPr/>
        <w:t>菏泽金岳瑞康医药有限公司与交通银行山东省分行营业部签订编号为</w:t>
      </w:r>
      <w:r>
        <w:rPr>
          <w:rFonts w:ascii="宋体" w:hAnsi="宋体" w:cs="宋体" w:eastAsia="宋体" w:hint="default"/>
        </w:rPr>
        <w:t>21909TD15626770</w:t>
      </w:r>
      <w:r>
        <w:rPr/>
        <w:t>的保理金融服务协议，以应收瑞 康医药（山东）有限公司款项进行保理融资，融资金额为</w:t>
      </w:r>
      <w:r>
        <w:rPr>
          <w:rFonts w:ascii="宋体" w:hAnsi="宋体" w:cs="宋体" w:eastAsia="宋体" w:hint="default"/>
        </w:rPr>
        <w:t>595</w:t>
      </w:r>
      <w:r>
        <w:rPr/>
        <w:t>万元，融资期限为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27</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27</w:t>
      </w:r>
      <w:r>
        <w:rPr/>
        <w:t>日。</w:t>
      </w:r>
    </w:p>
    <w:p>
      <w:pPr>
        <w:pStyle w:val="BodyText"/>
        <w:spacing w:line="316" w:lineRule="auto" w:before="139"/>
        <w:ind w:right="1134" w:firstLine="360"/>
        <w:jc w:val="both"/>
      </w:pPr>
      <w:r>
        <w:rPr/>
        <w:t>山东滨州瑞康医药有限公司与北京银行济南分行分理处签订编号为</w:t>
      </w:r>
      <w:r>
        <w:rPr>
          <w:rFonts w:ascii="宋体" w:hAnsi="宋体" w:cs="宋体" w:eastAsia="宋体" w:hint="default"/>
        </w:rPr>
        <w:t>G370012019053000001</w:t>
      </w:r>
      <w:r>
        <w:rPr/>
        <w:t>的保理金融服务协议，以应收 瑞康医药集团股份有限公司款项进行保理融资，融资金额为</w:t>
      </w:r>
      <w:r>
        <w:rPr>
          <w:rFonts w:ascii="宋体" w:hAnsi="宋体" w:cs="宋体" w:eastAsia="宋体" w:hint="default"/>
        </w:rPr>
        <w:t>1,000</w:t>
      </w:r>
      <w:r>
        <w:rPr/>
        <w:t>万元，融资期限为</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31</w:t>
      </w:r>
      <w:r>
        <w:rPr/>
        <w:t>日。</w:t>
      </w:r>
    </w:p>
    <w:p>
      <w:pPr>
        <w:pStyle w:val="BodyText"/>
        <w:spacing w:line="316" w:lineRule="auto" w:before="139"/>
        <w:ind w:right="1134" w:firstLine="360"/>
        <w:jc w:val="both"/>
      </w:pPr>
      <w:r>
        <w:rPr/>
        <w:t>山东滨州瑞康医药有限公司与交通银行烟台分行分理处签订编号为</w:t>
      </w:r>
      <w:r>
        <w:rPr>
          <w:rFonts w:ascii="宋体" w:hAnsi="宋体" w:cs="宋体" w:eastAsia="宋体" w:hint="default"/>
        </w:rPr>
        <w:t>21909TD15615395</w:t>
      </w:r>
      <w:r>
        <w:rPr/>
        <w:t>的保理金融服务协议，以应收瑞康 医药集团股份有限公司款项进行保理融资，融资金额为</w:t>
      </w:r>
      <w:r>
        <w:rPr>
          <w:rFonts w:ascii="宋体" w:hAnsi="宋体" w:cs="宋体" w:eastAsia="宋体" w:hint="default"/>
        </w:rPr>
        <w:t>957</w:t>
      </w:r>
      <w:r>
        <w:rPr/>
        <w:t>万元，融资期限为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18</w:t>
      </w:r>
      <w:r>
        <w:rPr/>
        <w:t>日。</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1" w:firstLine="360"/>
        <w:jc w:val="both"/>
      </w:pPr>
      <w:r>
        <w:rPr/>
        <w:t>青岛宝康生物科技有限公司与光大银行烟台分行签订编号为</w:t>
      </w:r>
      <w:r>
        <w:rPr>
          <w:rFonts w:ascii="宋体" w:hAnsi="宋体" w:cs="宋体" w:eastAsia="宋体" w:hint="default"/>
        </w:rPr>
        <w:t>FAD535190129002</w:t>
      </w:r>
      <w:r>
        <w:rPr/>
        <w:t>保理金融服务协议，以应收瑞康医药集团 股份公司款项进行保理融资，融资金额为</w:t>
      </w:r>
      <w:r>
        <w:rPr>
          <w:rFonts w:ascii="宋体" w:hAnsi="宋体" w:cs="宋体" w:eastAsia="宋体" w:hint="default"/>
        </w:rPr>
        <w:t>1,000</w:t>
      </w:r>
      <w:r>
        <w:rPr/>
        <w:t>万元，融资期限为</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17</w:t>
      </w:r>
      <w:r>
        <w:rPr/>
        <w:t>日。</w:t>
      </w:r>
    </w:p>
    <w:p>
      <w:pPr>
        <w:pStyle w:val="BodyText"/>
        <w:spacing w:line="316" w:lineRule="auto" w:before="137"/>
        <w:ind w:right="1047" w:firstLine="360"/>
        <w:jc w:val="both"/>
      </w:pPr>
      <w:r>
        <w:rPr/>
        <w:t>浙江润格药业有限公司与杭州银行官巷口支行签订编号为</w:t>
      </w:r>
      <w:r>
        <w:rPr>
          <w:rFonts w:ascii="宋体" w:hAnsi="宋体" w:cs="宋体" w:eastAsia="宋体" w:hint="default"/>
        </w:rPr>
        <w:t>002C118201900003</w:t>
      </w:r>
      <w:r>
        <w:rPr/>
        <w:t>保理服务协议，以应收账款进行保理融资， 融资金额</w:t>
      </w:r>
      <w:r>
        <w:rPr>
          <w:rFonts w:ascii="宋体" w:hAnsi="宋体" w:cs="宋体" w:eastAsia="宋体" w:hint="default"/>
        </w:rPr>
        <w:t>2,083,945.36</w:t>
      </w:r>
      <w:r>
        <w:rPr/>
        <w:t>元</w:t>
      </w:r>
      <w:r>
        <w:rPr>
          <w:rFonts w:ascii="宋体" w:hAnsi="宋体" w:cs="宋体" w:eastAsia="宋体" w:hint="default"/>
        </w:rPr>
        <w:t>,</w:t>
      </w:r>
      <w:r>
        <w:rPr/>
        <w:t>融资期限</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25</w:t>
      </w:r>
      <w:r>
        <w:rPr/>
        <w:t>日至</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24</w:t>
      </w:r>
      <w:r>
        <w:rPr/>
        <w:t>日；应收账款质押金额</w:t>
      </w:r>
      <w:r>
        <w:rPr>
          <w:rFonts w:ascii="宋体" w:hAnsi="宋体" w:cs="宋体" w:eastAsia="宋体" w:hint="default"/>
        </w:rPr>
        <w:t>7,991,754.00</w:t>
      </w:r>
      <w:r>
        <w:rPr/>
        <w:t>元。</w:t>
      </w:r>
    </w:p>
    <w:p>
      <w:pPr>
        <w:pStyle w:val="BodyText"/>
        <w:spacing w:line="316" w:lineRule="auto" w:before="139"/>
        <w:ind w:right="1134" w:firstLine="360"/>
        <w:jc w:val="both"/>
      </w:pPr>
      <w:r>
        <w:rPr/>
        <w:t>浙江润格药业有限公司与杭州银行官巷口支行签订编号为</w:t>
      </w:r>
      <w:r>
        <w:rPr>
          <w:rFonts w:ascii="宋体" w:hAnsi="宋体" w:cs="宋体" w:eastAsia="宋体" w:hint="default"/>
        </w:rPr>
        <w:t>002C118201900004</w:t>
      </w:r>
      <w:r>
        <w:rPr/>
        <w:t>保理服务协议</w:t>
      </w:r>
      <w:r>
        <w:rPr>
          <w:rFonts w:ascii="宋体" w:hAnsi="宋体" w:cs="宋体" w:eastAsia="宋体" w:hint="default"/>
        </w:rPr>
        <w:t>,</w:t>
      </w:r>
      <w:r>
        <w:rPr/>
        <w:t>以应收账款进行保理融资， 融资金额</w:t>
      </w:r>
      <w:r>
        <w:rPr>
          <w:rFonts w:ascii="宋体" w:hAnsi="宋体" w:cs="宋体" w:eastAsia="宋体" w:hint="default"/>
        </w:rPr>
        <w:t>1,000</w:t>
      </w:r>
      <w:r>
        <w:rPr/>
        <w:t>万元，融资期限</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18</w:t>
      </w:r>
      <w:r>
        <w:rPr/>
        <w:t>日；应收账款质押金额</w:t>
      </w:r>
      <w:r>
        <w:rPr>
          <w:rFonts w:ascii="宋体" w:hAnsi="宋体" w:cs="宋体" w:eastAsia="宋体" w:hint="default"/>
        </w:rPr>
        <w:t>1,000</w:t>
      </w:r>
      <w:r>
        <w:rPr/>
        <w:t>万元。</w:t>
      </w:r>
    </w:p>
    <w:p>
      <w:pPr>
        <w:pStyle w:val="BodyText"/>
        <w:spacing w:line="316" w:lineRule="auto" w:before="139"/>
        <w:ind w:right="1121" w:firstLine="360"/>
        <w:jc w:val="both"/>
      </w:pPr>
      <w:r>
        <w:rPr>
          <w:spacing w:val="2"/>
        </w:rPr>
        <w:t>黑龙江省瑞康鑫白云医药有限公司与平安银行沈阳分行营业部签订编号为</w:t>
      </w:r>
      <w:r>
        <w:rPr>
          <w:rFonts w:ascii="宋体" w:hAnsi="宋体" w:cs="宋体" w:eastAsia="宋体" w:hint="default"/>
          <w:spacing w:val="2"/>
        </w:rPr>
        <w:t>2018PAZL0105276-ZR-01</w:t>
      </w:r>
      <w:r>
        <w:rPr>
          <w:spacing w:val="2"/>
        </w:rPr>
        <w:t>的保理金融服务协</w:t>
      </w:r>
      <w:r>
        <w:rPr>
          <w:spacing w:val="4"/>
        </w:rPr>
        <w:t> </w:t>
      </w:r>
      <w:r>
        <w:rPr/>
        <w:t>议，以应收齐齐哈尔医学院附属第三医院款项进行保理融资，融资金额为</w:t>
      </w:r>
      <w:r>
        <w:rPr>
          <w:rFonts w:ascii="宋体" w:hAnsi="宋体" w:cs="宋体" w:eastAsia="宋体" w:hint="default"/>
        </w:rPr>
        <w:t>500</w:t>
      </w:r>
      <w:r>
        <w:rPr/>
        <w:t>万元，融资期限为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2</w:t>
      </w:r>
      <w:r>
        <w:rPr/>
        <w:t>月 </w:t>
      </w:r>
      <w:r>
        <w:rPr>
          <w:rFonts w:ascii="宋体" w:hAnsi="宋体" w:cs="宋体" w:eastAsia="宋体" w:hint="default"/>
        </w:rPr>
        <w:t>17</w:t>
      </w:r>
      <w:r>
        <w:rPr/>
        <w:t>日；截至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日，已归还借款</w:t>
      </w:r>
      <w:r>
        <w:rPr>
          <w:rFonts w:ascii="宋体" w:hAnsi="宋体" w:cs="宋体" w:eastAsia="宋体" w:hint="default"/>
        </w:rPr>
        <w:t>499.20</w:t>
      </w:r>
      <w:r>
        <w:rPr/>
        <w:t>万元，剩余借款余额</w:t>
      </w:r>
      <w:r>
        <w:rPr>
          <w:rFonts w:ascii="宋体" w:hAnsi="宋体" w:cs="宋体" w:eastAsia="宋体" w:hint="default"/>
        </w:rPr>
        <w:t>8,000</w:t>
      </w:r>
      <w:r>
        <w:rPr/>
        <w:t>元；应收账款质押金额</w:t>
      </w:r>
      <w:r>
        <w:rPr>
          <w:rFonts w:ascii="宋体" w:hAnsi="宋体" w:cs="宋体" w:eastAsia="宋体" w:hint="default"/>
        </w:rPr>
        <w:t>5,182,922.46</w:t>
      </w:r>
      <w:r>
        <w:rPr/>
        <w:t>元。</w:t>
      </w:r>
    </w:p>
    <w:p>
      <w:pPr>
        <w:pStyle w:val="BodyText"/>
        <w:spacing w:line="319" w:lineRule="auto" w:before="139"/>
        <w:ind w:right="1130" w:firstLine="360"/>
        <w:jc w:val="both"/>
      </w:pPr>
      <w:r>
        <w:rPr/>
        <w:t>内蒙古凯思康医疗科技有限公司与远东国际租赁有限公司签订编号为</w:t>
      </w:r>
      <w:r>
        <w:rPr>
          <w:rFonts w:ascii="宋体" w:hAnsi="宋体" w:cs="宋体" w:eastAsia="宋体" w:hint="default"/>
        </w:rPr>
        <w:t>IFELC19F02XJQR-F-01</w:t>
      </w:r>
      <w:r>
        <w:rPr/>
        <w:t>有追索权保理合同，向远东 国际租赁有限公司申请了金额为</w:t>
      </w:r>
      <w:r>
        <w:rPr>
          <w:rFonts w:ascii="宋体" w:hAnsi="宋体" w:cs="宋体" w:eastAsia="宋体" w:hint="default"/>
        </w:rPr>
        <w:t>300</w:t>
      </w:r>
      <w:r>
        <w:rPr/>
        <w:t>万元的保理融资额度，并通过该保理合同取得融资款</w:t>
      </w:r>
      <w:r>
        <w:rPr>
          <w:rFonts w:ascii="宋体" w:hAnsi="宋体" w:cs="宋体" w:eastAsia="宋体" w:hint="default"/>
        </w:rPr>
        <w:t>2,154,969.65</w:t>
      </w:r>
      <w:r>
        <w:rPr/>
        <w:t>元，借款期限为</w:t>
      </w:r>
      <w:r>
        <w:rPr>
          <w:rFonts w:ascii="宋体" w:hAnsi="宋体" w:cs="宋体" w:eastAsia="宋体" w:hint="default"/>
        </w:rPr>
        <w:t>2019</w:t>
      </w:r>
      <w:r>
        <w:rPr>
          <w:rFonts w:ascii="宋体" w:hAnsi="宋体" w:cs="宋体" w:eastAsia="宋体" w:hint="default"/>
          <w:spacing w:val="-87"/>
        </w:rPr>
        <w:t> </w:t>
      </w:r>
      <w:r>
        <w:rPr>
          <w:rFonts w:ascii="宋体" w:hAnsi="宋体" w:cs="宋体" w:eastAsia="宋体" w:hint="default"/>
          <w:spacing w:val="-87"/>
        </w:rPr>
      </w:r>
      <w:r>
        <w:rPr/>
        <w:t>年</w:t>
      </w:r>
      <w:r>
        <w:rPr>
          <w:rFonts w:ascii="宋体" w:hAnsi="宋体" w:cs="宋体" w:eastAsia="宋体" w:hint="default"/>
        </w:rPr>
        <w:t>10</w:t>
      </w:r>
      <w:r>
        <w:rPr/>
        <w:t>月</w:t>
      </w:r>
      <w:r>
        <w:rPr>
          <w:rFonts w:ascii="宋体" w:hAnsi="宋体" w:cs="宋体" w:eastAsia="宋体" w:hint="default"/>
        </w:rPr>
        <w:t>26</w:t>
      </w:r>
      <w:r>
        <w:rPr/>
        <w:t>日至</w:t>
      </w:r>
      <w:r>
        <w:rPr>
          <w:rFonts w:ascii="宋体" w:hAnsi="宋体" w:cs="宋体" w:eastAsia="宋体" w:hint="default"/>
        </w:rPr>
        <w:t>2021</w:t>
      </w:r>
      <w:r>
        <w:rPr/>
        <w:t>年</w:t>
      </w:r>
      <w:r>
        <w:rPr>
          <w:rFonts w:ascii="宋体" w:hAnsi="宋体" w:cs="宋体" w:eastAsia="宋体" w:hint="default"/>
        </w:rPr>
        <w:t>10</w:t>
      </w:r>
      <w:r>
        <w:rPr/>
        <w:t>月</w:t>
      </w:r>
      <w:r>
        <w:rPr>
          <w:rFonts w:ascii="宋体" w:hAnsi="宋体" w:cs="宋体" w:eastAsia="宋体" w:hint="default"/>
        </w:rPr>
        <w:t>26</w:t>
      </w:r>
      <w:r>
        <w:rPr/>
        <w:t>日；应收账款质押金额</w:t>
      </w:r>
      <w:r>
        <w:rPr>
          <w:rFonts w:ascii="宋体" w:hAnsi="宋体" w:cs="宋体" w:eastAsia="宋体" w:hint="default"/>
        </w:rPr>
        <w:t>300</w:t>
      </w:r>
      <w:r>
        <w:rPr/>
        <w:t>万元。</w:t>
      </w:r>
    </w:p>
    <w:p>
      <w:pPr>
        <w:pStyle w:val="BodyText"/>
        <w:spacing w:line="316" w:lineRule="auto" w:before="137"/>
        <w:ind w:right="1130" w:firstLine="360"/>
        <w:jc w:val="both"/>
      </w:pPr>
      <w:r>
        <w:rPr/>
        <w:t>吉林省旷骅医药物流有限公司与吉林银行股份有限公司小企业金融服务中心签订保理借款合同，取得银行借款</w:t>
      </w:r>
      <w:r>
        <w:rPr>
          <w:rFonts w:ascii="宋体" w:hAnsi="宋体" w:cs="宋体" w:eastAsia="宋体" w:hint="default"/>
        </w:rPr>
        <w:t>18,624 </w:t>
      </w:r>
      <w:r>
        <w:rPr/>
        <w:t>万元，每笔借款期限为</w:t>
      </w:r>
      <w:r>
        <w:rPr>
          <w:rFonts w:ascii="宋体" w:hAnsi="宋体" w:cs="宋体" w:eastAsia="宋体" w:hint="default"/>
        </w:rPr>
        <w:t>9</w:t>
      </w:r>
      <w:r>
        <w:rPr/>
        <w:t>个月</w:t>
      </w:r>
      <w:r>
        <w:rPr>
          <w:rFonts w:ascii="宋体" w:hAnsi="宋体" w:cs="宋体" w:eastAsia="宋体" w:hint="default"/>
        </w:rPr>
        <w:t>,</w:t>
      </w:r>
      <w:r>
        <w:rPr/>
        <w:t>应收账款质押金额为</w:t>
      </w:r>
      <w:r>
        <w:rPr>
          <w:rFonts w:ascii="宋体" w:hAnsi="宋体" w:cs="宋体" w:eastAsia="宋体" w:hint="default"/>
        </w:rPr>
        <w:t>247,754,326.91</w:t>
      </w:r>
      <w:r>
        <w:rPr/>
        <w:t>元。</w:t>
      </w:r>
    </w:p>
    <w:p>
      <w:pPr>
        <w:pStyle w:val="BodyText"/>
        <w:spacing w:line="316" w:lineRule="auto" w:before="139"/>
        <w:ind w:right="1124" w:firstLine="360"/>
        <w:jc w:val="both"/>
      </w:pPr>
      <w:r>
        <w:rPr/>
        <w:t>辽宁省新特药有限公司与上海睿海创世商业保理有限公司签订编号为</w:t>
      </w:r>
      <w:r>
        <w:rPr>
          <w:rFonts w:ascii="宋体" w:hAnsi="宋体" w:cs="宋体" w:eastAsia="宋体" w:hint="default"/>
        </w:rPr>
        <w:t>XDYL-201905-377-001-RHBL</w:t>
      </w:r>
      <w:r>
        <w:rPr/>
        <w:t>的保理合同（有追索</w:t>
      </w:r>
      <w:r>
        <w:rPr>
          <w:spacing w:val="2"/>
        </w:rPr>
        <w:t> </w:t>
      </w:r>
      <w:r>
        <w:rPr>
          <w:spacing w:val="-3"/>
        </w:rPr>
        <w:t>权），取得借款</w:t>
      </w:r>
      <w:r>
        <w:rPr>
          <w:rFonts w:ascii="宋体" w:hAnsi="宋体" w:cs="宋体" w:eastAsia="宋体" w:hint="default"/>
          <w:spacing w:val="-3"/>
        </w:rPr>
        <w:t>3,000</w:t>
      </w:r>
      <w:r>
        <w:rPr>
          <w:spacing w:val="-3"/>
        </w:rPr>
        <w:t>万元，借款期限为</w:t>
      </w:r>
      <w:r>
        <w:rPr>
          <w:rFonts w:ascii="宋体" w:hAnsi="宋体" w:cs="宋体" w:eastAsia="宋体" w:hint="default"/>
          <w:spacing w:val="-3"/>
        </w:rPr>
        <w:t>2019</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22</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22</w:t>
      </w:r>
      <w:r>
        <w:rPr>
          <w:spacing w:val="-3"/>
        </w:rPr>
        <w:t>日；截至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日，已归还借款</w:t>
      </w:r>
      <w:r>
        <w:rPr>
          <w:rFonts w:ascii="宋体" w:hAnsi="宋体" w:cs="宋体" w:eastAsia="宋体" w:hint="default"/>
          <w:spacing w:val="-3"/>
        </w:rPr>
        <w:t>1,050</w:t>
      </w:r>
      <w:r>
        <w:rPr>
          <w:spacing w:val="-3"/>
        </w:rPr>
        <w:t>万元，借</w:t>
      </w:r>
      <w:r>
        <w:rPr>
          <w:spacing w:val="-67"/>
        </w:rPr>
        <w:t> </w:t>
      </w:r>
      <w:r>
        <w:rPr>
          <w:spacing w:val="-67"/>
        </w:rPr>
      </w:r>
      <w:r>
        <w:rPr>
          <w:spacing w:val="-2"/>
        </w:rPr>
        <w:t>款余额</w:t>
      </w:r>
      <w:r>
        <w:rPr>
          <w:rFonts w:ascii="宋体" w:hAnsi="宋体" w:cs="宋体" w:eastAsia="宋体" w:hint="default"/>
          <w:spacing w:val="-2"/>
        </w:rPr>
        <w:t>1,950</w:t>
      </w:r>
      <w:r>
        <w:rPr>
          <w:spacing w:val="-2"/>
        </w:rPr>
        <w:t>万元；以应收账款质押，质押协议编号为</w:t>
      </w:r>
      <w:r>
        <w:rPr>
          <w:rFonts w:ascii="宋体" w:hAnsi="宋体" w:cs="宋体" w:eastAsia="宋体" w:hint="default"/>
          <w:spacing w:val="-2"/>
        </w:rPr>
        <w:t>XDYL-201905-377-001-RHBL-C01</w:t>
      </w:r>
      <w:r>
        <w:rPr>
          <w:spacing w:val="-2"/>
        </w:rPr>
        <w:t>，应收账款质押金额为</w:t>
      </w:r>
      <w:r>
        <w:rPr>
          <w:rFonts w:ascii="宋体" w:hAnsi="宋体" w:cs="宋体" w:eastAsia="宋体" w:hint="default"/>
          <w:spacing w:val="-2"/>
        </w:rPr>
        <w:t>26,584,423.62</w:t>
      </w:r>
      <w:r>
        <w:rPr>
          <w:rFonts w:ascii="宋体" w:hAnsi="宋体" w:cs="宋体" w:eastAsia="宋体" w:hint="default"/>
          <w:spacing w:val="-38"/>
        </w:rPr>
        <w:t> </w:t>
      </w:r>
      <w:r>
        <w:rPr>
          <w:rFonts w:ascii="宋体" w:hAnsi="宋体" w:cs="宋体" w:eastAsia="宋体" w:hint="default"/>
          <w:spacing w:val="-38"/>
        </w:rPr>
      </w:r>
      <w:r>
        <w:rPr/>
        <w:t>元；同时，孟艳春提供个人连带责任担保，担保合同编号为</w:t>
      </w:r>
      <w:r>
        <w:rPr>
          <w:rFonts w:ascii="宋体" w:hAnsi="宋体" w:cs="宋体" w:eastAsia="宋体" w:hint="default"/>
        </w:rPr>
        <w:t>XDYL-201905-377-001-RHBL-G01</w:t>
      </w:r>
      <w:r>
        <w:rPr/>
        <w:t>。</w:t>
      </w:r>
    </w:p>
    <w:p>
      <w:pPr>
        <w:pStyle w:val="BodyText"/>
        <w:spacing w:line="432" w:lineRule="exact" w:before="3"/>
        <w:ind w:left="473" w:right="1133"/>
        <w:jc w:val="left"/>
      </w:pPr>
      <w:r>
        <w:rPr>
          <w:rFonts w:ascii="宋体" w:hAnsi="宋体" w:cs="宋体" w:eastAsia="宋体" w:hint="default"/>
        </w:rPr>
        <w:t>2)</w:t>
      </w:r>
      <w:r>
        <w:rPr/>
        <w:t>质押借款 </w:t>
      </w:r>
      <w:r>
        <w:rPr>
          <w:spacing w:val="-2"/>
        </w:rPr>
        <w:t>瑞康医药集团股份有限公司与建设银行签订编号为</w:t>
      </w:r>
      <w:r>
        <w:rPr>
          <w:rFonts w:ascii="宋体" w:hAnsi="宋体" w:cs="宋体" w:eastAsia="宋体" w:hint="default"/>
          <w:spacing w:val="-2"/>
        </w:rPr>
        <w:t>HTZ370665600LDZJ201900006</w:t>
      </w:r>
      <w:r>
        <w:rPr>
          <w:spacing w:val="-2"/>
        </w:rPr>
        <w:t>、</w:t>
      </w:r>
      <w:r>
        <w:rPr>
          <w:rFonts w:ascii="宋体" w:hAnsi="宋体" w:cs="宋体" w:eastAsia="宋体" w:hint="default"/>
          <w:spacing w:val="-2"/>
        </w:rPr>
        <w:t>HTZ370665600LDZJ201900008</w:t>
      </w:r>
      <w:r>
        <w:rPr>
          <w:spacing w:val="-2"/>
        </w:rPr>
        <w:t>的借款合</w:t>
      </w:r>
    </w:p>
    <w:p>
      <w:pPr>
        <w:pStyle w:val="BodyText"/>
        <w:spacing w:line="319" w:lineRule="auto" w:before="15"/>
        <w:ind w:right="1131"/>
        <w:jc w:val="both"/>
      </w:pPr>
      <w:r>
        <w:rPr/>
        <w:t>同，以应收账款质押方式，分别取得借款</w:t>
      </w:r>
      <w:r>
        <w:rPr>
          <w:rFonts w:ascii="宋体" w:hAnsi="宋体" w:cs="宋体" w:eastAsia="宋体" w:hint="default"/>
        </w:rPr>
        <w:t>10,000</w:t>
      </w:r>
      <w:r>
        <w:rPr/>
        <w:t>万元、</w:t>
      </w:r>
      <w:r>
        <w:rPr>
          <w:rFonts w:ascii="宋体" w:hAnsi="宋体" w:cs="宋体" w:eastAsia="宋体" w:hint="default"/>
        </w:rPr>
        <w:t>10,000</w:t>
      </w:r>
      <w:r>
        <w:rPr/>
        <w:t>万元</w:t>
      </w:r>
      <w:r>
        <w:rPr>
          <w:rFonts w:ascii="宋体" w:hAnsi="宋体" w:cs="宋体" w:eastAsia="宋体" w:hint="default"/>
        </w:rPr>
        <w:t>,</w:t>
      </w:r>
      <w:r>
        <w:rPr/>
        <w:t>借款期限均为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16</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15</w:t>
      </w:r>
      <w:r>
        <w:rPr/>
        <w:t>日；应收 </w:t>
      </w:r>
      <w:r>
        <w:rPr>
          <w:spacing w:val="6"/>
        </w:rPr>
        <w:t>账款质押金额分别为</w:t>
      </w:r>
      <w:r>
        <w:rPr>
          <w:rFonts w:ascii="宋体" w:hAnsi="宋体" w:cs="宋体" w:eastAsia="宋体" w:hint="default"/>
          <w:spacing w:val="6"/>
        </w:rPr>
        <w:t>142,859,740.70</w:t>
      </w:r>
      <w:r>
        <w:rPr>
          <w:spacing w:val="6"/>
        </w:rPr>
        <w:t>元、</w:t>
      </w:r>
      <w:r>
        <w:rPr>
          <w:rFonts w:ascii="宋体" w:hAnsi="宋体" w:cs="宋体" w:eastAsia="宋体" w:hint="default"/>
          <w:spacing w:val="6"/>
        </w:rPr>
        <w:t>142,879,739.10</w:t>
      </w:r>
      <w:r>
        <w:rPr>
          <w:spacing w:val="6"/>
        </w:rPr>
        <w:t>元；同时，韩旭、张仁华提供最高额担保，担保合同编号为</w:t>
      </w:r>
      <w:r>
        <w:rPr>
          <w:spacing w:val="-60"/>
        </w:rPr>
        <w:t> </w:t>
      </w:r>
      <w:r>
        <w:rPr>
          <w:spacing w:val="-60"/>
        </w:rPr>
      </w:r>
      <w:r>
        <w:rPr>
          <w:rFonts w:ascii="宋体" w:hAnsi="宋体" w:cs="宋体" w:eastAsia="宋体" w:hint="default"/>
        </w:rPr>
        <w:t>HTWBTZ37066500201900014/15</w:t>
      </w:r>
      <w:r>
        <w:rPr/>
        <w:t>，担保额度</w:t>
      </w:r>
      <w:r>
        <w:rPr>
          <w:rFonts w:ascii="宋体" w:hAnsi="宋体" w:cs="宋体" w:eastAsia="宋体" w:hint="default"/>
        </w:rPr>
        <w:t>100,000</w:t>
      </w:r>
      <w:r>
        <w:rPr/>
        <w:t>万元，担保期限为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日至</w:t>
      </w:r>
      <w:r>
        <w:rPr>
          <w:rFonts w:ascii="宋体" w:hAnsi="宋体" w:cs="宋体" w:eastAsia="宋体" w:hint="default"/>
        </w:rPr>
        <w:t>2024</w:t>
      </w:r>
      <w:r>
        <w:rPr/>
        <w:t>年</w:t>
      </w:r>
      <w:r>
        <w:rPr>
          <w:rFonts w:ascii="宋体" w:hAnsi="宋体" w:cs="宋体" w:eastAsia="宋体" w:hint="default"/>
        </w:rPr>
        <w:t>1</w:t>
      </w:r>
      <w:r>
        <w:rPr/>
        <w:t>月</w:t>
      </w:r>
      <w:r>
        <w:rPr>
          <w:rFonts w:ascii="宋体" w:hAnsi="宋体" w:cs="宋体" w:eastAsia="宋体" w:hint="default"/>
        </w:rPr>
        <w:t>15</w:t>
      </w:r>
      <w:r>
        <w:rPr/>
        <w:t>日。</w:t>
      </w:r>
    </w:p>
    <w:p>
      <w:pPr>
        <w:pStyle w:val="BodyText"/>
        <w:spacing w:line="316" w:lineRule="auto" w:before="137"/>
        <w:ind w:right="1034" w:firstLine="360"/>
        <w:jc w:val="left"/>
      </w:pPr>
      <w:r>
        <w:rPr>
          <w:spacing w:val="-2"/>
        </w:rPr>
        <w:t>瑞康医药集团股份有限公司与中国银行签订编号为</w:t>
      </w:r>
      <w:r>
        <w:rPr>
          <w:rFonts w:ascii="宋体" w:hAnsi="宋体" w:cs="宋体" w:eastAsia="宋体" w:hint="default"/>
          <w:spacing w:val="-2"/>
        </w:rPr>
        <w:t>2019</w:t>
      </w:r>
      <w:r>
        <w:rPr>
          <w:spacing w:val="-2"/>
        </w:rPr>
        <w:t>年瑞康借字第</w:t>
      </w:r>
      <w:r>
        <w:rPr>
          <w:rFonts w:ascii="宋体" w:hAnsi="宋体" w:cs="宋体" w:eastAsia="宋体" w:hint="default"/>
          <w:spacing w:val="-2"/>
        </w:rPr>
        <w:t>001</w:t>
      </w:r>
      <w:r>
        <w:rPr>
          <w:spacing w:val="-2"/>
        </w:rPr>
        <w:t>号、</w:t>
      </w:r>
      <w:r>
        <w:rPr>
          <w:rFonts w:ascii="宋体" w:hAnsi="宋体" w:cs="宋体" w:eastAsia="宋体" w:hint="default"/>
          <w:spacing w:val="-2"/>
        </w:rPr>
        <w:t>2019</w:t>
      </w:r>
      <w:r>
        <w:rPr>
          <w:spacing w:val="-2"/>
        </w:rPr>
        <w:t>年瑞康借字第</w:t>
      </w:r>
      <w:r>
        <w:rPr>
          <w:rFonts w:ascii="宋体" w:hAnsi="宋体" w:cs="宋体" w:eastAsia="宋体" w:hint="default"/>
          <w:spacing w:val="-2"/>
        </w:rPr>
        <w:t>002</w:t>
      </w:r>
      <w:r>
        <w:rPr>
          <w:spacing w:val="-2"/>
        </w:rPr>
        <w:t>号、</w:t>
      </w:r>
      <w:r>
        <w:rPr>
          <w:rFonts w:ascii="宋体" w:hAnsi="宋体" w:cs="宋体" w:eastAsia="宋体" w:hint="default"/>
          <w:spacing w:val="-2"/>
        </w:rPr>
        <w:t>2019</w:t>
      </w:r>
      <w:r>
        <w:rPr>
          <w:spacing w:val="-2"/>
        </w:rPr>
        <w:t>年瑞康借字</w:t>
      </w:r>
      <w:r>
        <w:rPr/>
        <w:t> 第</w:t>
      </w:r>
      <w:r>
        <w:rPr>
          <w:rFonts w:ascii="宋体" w:hAnsi="宋体" w:cs="宋体" w:eastAsia="宋体" w:hint="default"/>
        </w:rPr>
        <w:t>003</w:t>
      </w:r>
      <w:r>
        <w:rPr/>
        <w:t>号借款合同，取得借款金额分别为</w:t>
      </w:r>
      <w:r>
        <w:rPr>
          <w:rFonts w:ascii="宋体" w:hAnsi="宋体" w:cs="宋体" w:eastAsia="宋体" w:hint="default"/>
        </w:rPr>
        <w:t>10,000</w:t>
      </w:r>
      <w:r>
        <w:rPr/>
        <w:t>万元、</w:t>
      </w:r>
      <w:r>
        <w:rPr>
          <w:rFonts w:ascii="宋体" w:hAnsi="宋体" w:cs="宋体" w:eastAsia="宋体" w:hint="default"/>
        </w:rPr>
        <w:t>15,000</w:t>
      </w:r>
      <w:r>
        <w:rPr/>
        <w:t>万元、</w:t>
      </w:r>
      <w:r>
        <w:rPr>
          <w:rFonts w:ascii="宋体" w:hAnsi="宋体" w:cs="宋体" w:eastAsia="宋体" w:hint="default"/>
        </w:rPr>
        <w:t>5,000</w:t>
      </w:r>
      <w:r>
        <w:rPr/>
        <w:t>万元，借款期限分别为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1</w:t>
      </w:r>
      <w:r>
        <w:rPr>
          <w:rFonts w:ascii="宋体" w:hAnsi="宋体" w:cs="宋体" w:eastAsia="宋体" w:hint="default"/>
          <w:spacing w:val="-16"/>
        </w:rPr>
        <w:t> </w:t>
      </w:r>
      <w:r>
        <w:rPr/>
        <w:t>月</w:t>
      </w:r>
      <w:r>
        <w:rPr>
          <w:rFonts w:ascii="宋体" w:hAnsi="宋体" w:cs="宋体" w:eastAsia="宋体" w:hint="default"/>
        </w:rPr>
        <w:t>18</w:t>
      </w:r>
      <w:r>
        <w:rPr/>
        <w:t>日、</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20</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20</w:t>
      </w:r>
      <w:r>
        <w:rPr/>
        <w:t>日、</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30</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30</w:t>
      </w:r>
      <w:r>
        <w:rPr/>
        <w:t>日；应收账款质押金额分别为</w:t>
      </w:r>
      <w:r>
        <w:rPr>
          <w:rFonts w:ascii="宋体" w:hAnsi="宋体" w:cs="宋体" w:eastAsia="宋体" w:hint="default"/>
        </w:rPr>
        <w:t>142,864,150.29</w:t>
      </w:r>
      <w:r>
        <w:rPr/>
        <w:t>元、 </w:t>
      </w:r>
      <w:r>
        <w:rPr>
          <w:rFonts w:ascii="宋体" w:hAnsi="宋体" w:cs="宋体" w:eastAsia="宋体" w:hint="default"/>
        </w:rPr>
        <w:t>214,303,368.36</w:t>
      </w:r>
      <w:r>
        <w:rPr/>
        <w:t>元、</w:t>
      </w:r>
      <w:r>
        <w:rPr>
          <w:rFonts w:ascii="宋体" w:hAnsi="宋体" w:cs="宋体" w:eastAsia="宋体" w:hint="default"/>
        </w:rPr>
        <w:t>71,429,266.84</w:t>
      </w:r>
      <w:r>
        <w:rPr/>
        <w:t>元；</w:t>
      </w:r>
      <w:r>
        <w:rPr>
          <w:spacing w:val="-44"/>
        </w:rPr>
        <w:t> </w:t>
      </w:r>
      <w:r>
        <w:rPr>
          <w:spacing w:val="-3"/>
        </w:rPr>
        <w:t>韩旭、张仁华提供最高额担保，担保合同编号为</w:t>
      </w:r>
      <w:r>
        <w:rPr>
          <w:rFonts w:ascii="宋体" w:hAnsi="宋体" w:cs="宋体" w:eastAsia="宋体" w:hint="default"/>
          <w:spacing w:val="-3"/>
        </w:rPr>
        <w:t>2019</w:t>
      </w:r>
      <w:r>
        <w:rPr>
          <w:spacing w:val="-3"/>
        </w:rPr>
        <w:t>瑞康保字</w:t>
      </w:r>
      <w:r>
        <w:rPr>
          <w:rFonts w:ascii="宋体" w:hAnsi="宋体" w:cs="宋体" w:eastAsia="宋体" w:hint="default"/>
          <w:spacing w:val="-3"/>
        </w:rPr>
        <w:t>001</w:t>
      </w:r>
      <w:r>
        <w:rPr>
          <w:spacing w:val="-3"/>
        </w:rPr>
        <w:t>，担保额度</w:t>
      </w:r>
      <w:r>
        <w:rPr>
          <w:rFonts w:ascii="宋体" w:hAnsi="宋体" w:cs="宋体" w:eastAsia="宋体" w:hint="default"/>
          <w:spacing w:val="-3"/>
        </w:rPr>
        <w:t>30,000</w:t>
      </w:r>
      <w:r>
        <w:rPr>
          <w:rFonts w:ascii="宋体" w:hAnsi="宋体" w:cs="宋体" w:eastAsia="宋体" w:hint="default"/>
        </w:rPr>
        <w:t> </w:t>
      </w:r>
      <w:r>
        <w:rPr/>
        <w:t>万元，担保期间为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30</w:t>
      </w:r>
      <w:r>
        <w:rPr/>
        <w:t>日。</w:t>
      </w:r>
    </w:p>
    <w:p>
      <w:pPr>
        <w:pStyle w:val="BodyText"/>
        <w:spacing w:line="319" w:lineRule="auto" w:before="139"/>
        <w:ind w:right="1127" w:firstLine="360"/>
        <w:jc w:val="both"/>
      </w:pPr>
      <w:r>
        <w:rPr>
          <w:spacing w:val="-2"/>
        </w:rPr>
        <w:t>瑞康医药集团股份有限公司与民生银行签订借款合同，通过应收账款质押方式，取得借款金额分别为</w:t>
      </w:r>
      <w:r>
        <w:rPr>
          <w:rFonts w:ascii="宋体" w:hAnsi="宋体" w:cs="宋体" w:eastAsia="宋体" w:hint="default"/>
          <w:spacing w:val="-2"/>
        </w:rPr>
        <w:t>4,000</w:t>
      </w:r>
      <w:r>
        <w:rPr>
          <w:spacing w:val="-2"/>
        </w:rPr>
        <w:t>万元、</w:t>
      </w:r>
      <w:r>
        <w:rPr>
          <w:rFonts w:ascii="宋体" w:hAnsi="宋体" w:cs="宋体" w:eastAsia="宋体" w:hint="default"/>
          <w:spacing w:val="-2"/>
        </w:rPr>
        <w:t>3,600</w:t>
      </w:r>
      <w:r>
        <w:rPr>
          <w:rFonts w:ascii="宋体" w:hAnsi="宋体" w:cs="宋体" w:eastAsia="宋体" w:hint="default"/>
        </w:rPr>
        <w:t> </w:t>
      </w:r>
      <w:r>
        <w:rPr>
          <w:spacing w:val="-3"/>
        </w:rPr>
        <w:t>万元，借款期限分别为</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8</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28</w:t>
      </w:r>
      <w:r>
        <w:rPr>
          <w:spacing w:val="-3"/>
        </w:rPr>
        <w:t>日、</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28</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28</w:t>
      </w:r>
      <w:r>
        <w:rPr>
          <w:spacing w:val="-3"/>
        </w:rPr>
        <w:t>日；应收账款质押金额</w:t>
      </w:r>
      <w:r>
        <w:rPr>
          <w:rFonts w:ascii="宋体" w:hAnsi="宋体" w:cs="宋体" w:eastAsia="宋体" w:hint="default"/>
          <w:spacing w:val="-3"/>
        </w:rPr>
        <w:t>513,135,114.07</w:t>
      </w:r>
      <w:r>
        <w:rPr>
          <w:rFonts w:ascii="宋体" w:hAnsi="宋体" w:cs="宋体" w:eastAsia="宋体" w:hint="default"/>
          <w:spacing w:val="-51"/>
        </w:rPr>
        <w:t> </w:t>
      </w:r>
      <w:r>
        <w:rPr>
          <w:rFonts w:ascii="宋体" w:hAnsi="宋体" w:cs="宋体" w:eastAsia="宋体" w:hint="default"/>
          <w:spacing w:val="-51"/>
        </w:rPr>
      </w:r>
      <w:r>
        <w:rPr>
          <w:spacing w:val="-2"/>
        </w:rPr>
        <w:t>元；同时，韩旭、张仁华提供最高额担保，担保合同编号</w:t>
      </w:r>
      <w:r>
        <w:rPr>
          <w:rFonts w:ascii="宋体" w:hAnsi="宋体" w:cs="宋体" w:eastAsia="宋体" w:hint="default"/>
          <w:spacing w:val="-2"/>
        </w:rPr>
        <w:t>DB1800000083469</w:t>
      </w:r>
      <w:r>
        <w:rPr>
          <w:spacing w:val="-2"/>
        </w:rPr>
        <w:t>号、</w:t>
      </w:r>
      <w:r>
        <w:rPr>
          <w:rFonts w:ascii="宋体" w:hAnsi="宋体" w:cs="宋体" w:eastAsia="宋体" w:hint="default"/>
          <w:spacing w:val="-2"/>
        </w:rPr>
        <w:t>DB1800000083468</w:t>
      </w:r>
      <w:r>
        <w:rPr>
          <w:spacing w:val="-2"/>
        </w:rPr>
        <w:t>号，担保额度</w:t>
      </w:r>
      <w:r>
        <w:rPr>
          <w:rFonts w:ascii="宋体" w:hAnsi="宋体" w:cs="宋体" w:eastAsia="宋体" w:hint="default"/>
          <w:spacing w:val="-2"/>
        </w:rPr>
        <w:t>20</w:t>
      </w:r>
      <w:r>
        <w:rPr>
          <w:spacing w:val="-2"/>
        </w:rPr>
        <w:t>亿元，担保</w:t>
      </w:r>
      <w:r>
        <w:rPr>
          <w:spacing w:val="-50"/>
        </w:rPr>
        <w:t> </w:t>
      </w:r>
      <w:r>
        <w:rPr>
          <w:spacing w:val="-50"/>
        </w:rPr>
      </w:r>
      <w:r>
        <w:rPr/>
        <w:t>期限</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8</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28</w:t>
      </w:r>
      <w:r>
        <w:rPr/>
        <w:t>日。</w:t>
      </w:r>
    </w:p>
    <w:p>
      <w:pPr>
        <w:pStyle w:val="BodyText"/>
        <w:spacing w:line="316" w:lineRule="auto" w:before="137"/>
        <w:ind w:right="1125" w:firstLine="360"/>
        <w:jc w:val="both"/>
      </w:pPr>
      <w:r>
        <w:rPr/>
        <w:t>瑞康医药集团股份有限公司与浙商银行签订应收款转让协议，通过应收款链平台将应收款转让给浙商银行，取得借款</w:t>
      </w:r>
      <w:r>
        <w:rPr>
          <w:spacing w:val="2"/>
        </w:rPr>
        <w:t> </w:t>
      </w:r>
      <w:r>
        <w:rPr>
          <w:rFonts w:ascii="宋体" w:hAnsi="宋体" w:cs="宋体" w:eastAsia="宋体" w:hint="default"/>
          <w:spacing w:val="-2"/>
        </w:rPr>
        <w:t>460,931,006.49</w:t>
      </w:r>
      <w:r>
        <w:rPr>
          <w:spacing w:val="-2"/>
        </w:rPr>
        <w:t>元，借款期间</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日；应收账款质押金额</w:t>
      </w:r>
      <w:r>
        <w:rPr>
          <w:rFonts w:ascii="宋体" w:hAnsi="宋体" w:cs="宋体" w:eastAsia="宋体" w:hint="default"/>
          <w:spacing w:val="-2"/>
        </w:rPr>
        <w:t>522,296,794.34</w:t>
      </w:r>
      <w:r>
        <w:rPr>
          <w:spacing w:val="-2"/>
        </w:rPr>
        <w:t>元；同时，韩旭、张仁华</w:t>
      </w:r>
      <w:r>
        <w:rPr>
          <w:spacing w:val="-34"/>
        </w:rPr>
        <w:t> </w:t>
      </w:r>
      <w:r>
        <w:rPr>
          <w:spacing w:val="-34"/>
        </w:rPr>
      </w:r>
      <w:r>
        <w:rPr>
          <w:spacing w:val="-5"/>
        </w:rPr>
        <w:t>提供最高额保证担保，担保合同编号为浙商银高保字（</w:t>
      </w:r>
      <w:r>
        <w:rPr>
          <w:rFonts w:ascii="宋体" w:hAnsi="宋体" w:cs="宋体" w:eastAsia="宋体" w:hint="default"/>
          <w:spacing w:val="-5"/>
        </w:rPr>
        <w:t>2018</w:t>
      </w:r>
      <w:r>
        <w:rPr>
          <w:spacing w:val="-5"/>
        </w:rPr>
        <w:t>）第</w:t>
      </w:r>
      <w:r>
        <w:rPr>
          <w:rFonts w:ascii="宋体" w:hAnsi="宋体" w:cs="宋体" w:eastAsia="宋体" w:hint="default"/>
          <w:spacing w:val="-5"/>
        </w:rPr>
        <w:t>00001</w:t>
      </w:r>
      <w:r>
        <w:rPr>
          <w:spacing w:val="-5"/>
        </w:rPr>
        <w:t>号，担保额度</w:t>
      </w:r>
      <w:r>
        <w:rPr>
          <w:rFonts w:ascii="宋体" w:hAnsi="宋体" w:cs="宋体" w:eastAsia="宋体" w:hint="default"/>
          <w:spacing w:val="-5"/>
        </w:rPr>
        <w:t>42.35</w:t>
      </w:r>
      <w:r>
        <w:rPr>
          <w:spacing w:val="-5"/>
        </w:rPr>
        <w:t>亿元，担保期间</w:t>
      </w:r>
      <w:r>
        <w:rPr>
          <w:rFonts w:ascii="宋体" w:hAnsi="宋体" w:cs="宋体" w:eastAsia="宋体" w:hint="default"/>
          <w:spacing w:val="-5"/>
        </w:rPr>
        <w:t>2018</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1</w:t>
      </w:r>
      <w:r>
        <w:rPr>
          <w:spacing w:val="-5"/>
        </w:rPr>
        <w:t>日至</w:t>
      </w:r>
      <w:r>
        <w:rPr>
          <w:rFonts w:ascii="宋体" w:hAnsi="宋体" w:cs="宋体" w:eastAsia="宋体" w:hint="default"/>
          <w:spacing w:val="-5"/>
        </w:rPr>
        <w:t>2021</w:t>
      </w:r>
      <w:r>
        <w:rPr>
          <w:rFonts w:ascii="宋体" w:hAnsi="宋体" w:cs="宋体" w:eastAsia="宋体" w:hint="default"/>
          <w:spacing w:val="-26"/>
        </w:rPr>
        <w:t> </w:t>
      </w:r>
      <w:r>
        <w:rPr>
          <w:rFonts w:ascii="宋体" w:hAnsi="宋体" w:cs="宋体" w:eastAsia="宋体" w:hint="default"/>
          <w:spacing w:val="-26"/>
        </w:rPr>
      </w:r>
      <w:r>
        <w:rPr/>
        <w:t>年</w:t>
      </w:r>
      <w:r>
        <w:rPr>
          <w:rFonts w:ascii="宋体" w:hAnsi="宋体" w:cs="宋体" w:eastAsia="宋体" w:hint="default"/>
        </w:rPr>
        <w:t>3</w:t>
      </w:r>
      <w:r>
        <w:rPr/>
        <w:t>月</w:t>
      </w:r>
      <w:r>
        <w:rPr>
          <w:rFonts w:ascii="宋体" w:hAnsi="宋体" w:cs="宋体" w:eastAsia="宋体" w:hint="default"/>
        </w:rPr>
        <w:t>1</w:t>
      </w:r>
      <w:r>
        <w:rPr/>
        <w:t>日。</w:t>
      </w:r>
    </w:p>
    <w:p>
      <w:pPr>
        <w:pStyle w:val="BodyText"/>
        <w:spacing w:line="316" w:lineRule="auto" w:before="139"/>
        <w:ind w:right="1132" w:firstLine="360"/>
        <w:jc w:val="both"/>
      </w:pPr>
      <w:r>
        <w:rPr>
          <w:spacing w:val="-2"/>
        </w:rPr>
        <w:t>瑞康医药（山东）有限公司与中国光大银行股份有限公司烟台分行签订福费廷转卖融资协议，以应收瑞康医药集团股份</w:t>
      </w:r>
      <w:r>
        <w:rPr/>
        <w:t> 有限公司款项进行保理融资，融资金额为</w:t>
      </w:r>
      <w:r>
        <w:rPr>
          <w:rFonts w:ascii="宋体" w:hAnsi="宋体" w:cs="宋体" w:eastAsia="宋体" w:hint="default"/>
        </w:rPr>
        <w:t>25,000</w:t>
      </w:r>
      <w:r>
        <w:rPr/>
        <w:t>万元，融资期限为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10</w:t>
      </w:r>
      <w:r>
        <w:rPr/>
        <w:t>日。</w:t>
      </w:r>
    </w:p>
    <w:p>
      <w:pPr>
        <w:pStyle w:val="BodyText"/>
        <w:spacing w:line="240" w:lineRule="auto" w:before="138"/>
        <w:ind w:left="473" w:right="0"/>
        <w:jc w:val="left"/>
      </w:pPr>
      <w:r>
        <w:rPr/>
        <w:t>云南金久经贸有限公司与浙商银行股份有限公司烟台分行签订的编号为</w:t>
      </w:r>
      <w:r>
        <w:rPr>
          <w:rFonts w:ascii="宋体" w:hAnsi="宋体" w:cs="宋体" w:eastAsia="宋体" w:hint="default"/>
        </w:rPr>
        <w:t>456006</w:t>
      </w:r>
      <w:r>
        <w:rPr/>
        <w:t>浙商银行高质字</w:t>
      </w:r>
      <w:r>
        <w:rPr>
          <w:rFonts w:ascii="宋体" w:hAnsi="宋体" w:cs="宋体" w:eastAsia="宋体" w:hint="default"/>
        </w:rPr>
        <w:t>2019</w:t>
      </w:r>
      <w:r>
        <w:rPr/>
        <w:t>第</w:t>
      </w:r>
      <w:r>
        <w:rPr>
          <w:rFonts w:ascii="宋体" w:hAnsi="宋体" w:cs="宋体" w:eastAsia="宋体" w:hint="default"/>
        </w:rPr>
        <w:t>00003</w:t>
      </w:r>
      <w:r>
        <w:rPr/>
        <w:t>号的借款合</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0"/>
        <w:jc w:val="left"/>
      </w:pPr>
      <w:r>
        <w:rPr>
          <w:spacing w:val="-2"/>
        </w:rPr>
        <w:t>同，借款金额</w:t>
      </w:r>
      <w:r>
        <w:rPr>
          <w:rFonts w:ascii="宋体" w:hAnsi="宋体" w:cs="宋体" w:eastAsia="宋体" w:hint="default"/>
          <w:spacing w:val="-2"/>
        </w:rPr>
        <w:t>6,428,082.04</w:t>
      </w:r>
      <w:r>
        <w:rPr>
          <w:spacing w:val="-2"/>
        </w:rPr>
        <w:t>元，借款期限</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至</w:t>
      </w:r>
      <w:r>
        <w:rPr>
          <w:rFonts w:ascii="宋体" w:hAnsi="宋体" w:cs="宋体" w:eastAsia="宋体" w:hint="default"/>
          <w:spacing w:val="-2"/>
        </w:rPr>
        <w:t>2020</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w:t>
      </w:r>
      <w:r>
        <w:rPr>
          <w:spacing w:val="-2"/>
        </w:rPr>
        <w:t>日；截至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日，已归还借款</w:t>
      </w:r>
      <w:r>
        <w:rPr>
          <w:rFonts w:ascii="宋体" w:hAnsi="宋体" w:cs="宋体" w:eastAsia="宋体" w:hint="default"/>
          <w:spacing w:val="-2"/>
        </w:rPr>
        <w:t>1,397,821.10</w:t>
      </w:r>
      <w:r>
        <w:rPr>
          <w:rFonts w:ascii="宋体" w:hAnsi="宋体" w:cs="宋体" w:eastAsia="宋体" w:hint="default"/>
          <w:spacing w:val="-37"/>
        </w:rPr>
        <w:t> </w:t>
      </w:r>
      <w:r>
        <w:rPr>
          <w:rFonts w:ascii="宋体" w:hAnsi="宋体" w:cs="宋体" w:eastAsia="宋体" w:hint="default"/>
          <w:spacing w:val="-37"/>
        </w:rPr>
      </w:r>
      <w:r>
        <w:rPr>
          <w:spacing w:val="-2"/>
        </w:rPr>
        <w:t>元，借款余额</w:t>
      </w:r>
      <w:r>
        <w:rPr>
          <w:rFonts w:ascii="宋体" w:hAnsi="宋体" w:cs="宋体" w:eastAsia="宋体" w:hint="default"/>
          <w:spacing w:val="-2"/>
        </w:rPr>
        <w:t>5,030,260.94</w:t>
      </w:r>
      <w:r>
        <w:rPr>
          <w:spacing w:val="-2"/>
        </w:rPr>
        <w:t>元；应收账款质押金额</w:t>
      </w:r>
      <w:r>
        <w:rPr>
          <w:rFonts w:ascii="宋体" w:hAnsi="宋体" w:cs="宋体" w:eastAsia="宋体" w:hint="default"/>
          <w:spacing w:val="-2"/>
        </w:rPr>
        <w:t>7,056,498.68</w:t>
      </w:r>
      <w:r>
        <w:rPr>
          <w:spacing w:val="-2"/>
        </w:rPr>
        <w:t>元；同时韩旭、张仁华提供保证担保，担保额度</w:t>
      </w:r>
      <w:r>
        <w:rPr>
          <w:rFonts w:ascii="宋体" w:hAnsi="宋体" w:cs="宋体" w:eastAsia="宋体" w:hint="default"/>
          <w:spacing w:val="-2"/>
        </w:rPr>
        <w:t>6,600</w:t>
      </w:r>
      <w:r>
        <w:rPr>
          <w:spacing w:val="-2"/>
        </w:rPr>
        <w:t>万元，</w:t>
      </w:r>
      <w:r>
        <w:rPr>
          <w:spacing w:val="-45"/>
        </w:rPr>
        <w:t> </w:t>
      </w:r>
      <w:r>
        <w:rPr>
          <w:spacing w:val="-45"/>
        </w:rPr>
      </w:r>
      <w:r>
        <w:rPr/>
        <w:t>担保期限</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18</w:t>
      </w:r>
      <w:r>
        <w:rPr/>
        <w:t>至</w:t>
      </w:r>
      <w:r>
        <w:rPr>
          <w:rFonts w:ascii="宋体" w:hAnsi="宋体" w:cs="宋体" w:eastAsia="宋体" w:hint="default"/>
        </w:rPr>
        <w:t>2022</w:t>
      </w:r>
      <w:r>
        <w:rPr/>
        <w:t>年</w:t>
      </w:r>
      <w:r>
        <w:rPr>
          <w:rFonts w:ascii="宋体" w:hAnsi="宋体" w:cs="宋体" w:eastAsia="宋体" w:hint="default"/>
        </w:rPr>
        <w:t>6</w:t>
      </w:r>
      <w:r>
        <w:rPr/>
        <w:t>月</w:t>
      </w:r>
      <w:r>
        <w:rPr>
          <w:rFonts w:ascii="宋体" w:hAnsi="宋体" w:cs="宋体" w:eastAsia="宋体" w:hint="default"/>
        </w:rPr>
        <w:t>17</w:t>
      </w:r>
      <w:r>
        <w:rPr/>
        <w:t>日。</w:t>
      </w:r>
    </w:p>
    <w:p>
      <w:pPr>
        <w:pStyle w:val="BodyText"/>
        <w:spacing w:line="316" w:lineRule="auto" w:before="137"/>
        <w:ind w:right="0" w:firstLine="360"/>
        <w:jc w:val="left"/>
      </w:pPr>
      <w:r>
        <w:rPr>
          <w:spacing w:val="9"/>
        </w:rPr>
        <w:t>湖南润吉药业有限公司与浙商银行签订应收款转让协议，通过应收款链平台将应收款转让给浙商银行，取得借款 </w:t>
      </w:r>
      <w:r>
        <w:rPr>
          <w:rFonts w:ascii="宋体" w:hAnsi="宋体" w:cs="宋体" w:eastAsia="宋体" w:hint="default"/>
          <w:spacing w:val="-2"/>
        </w:rPr>
        <w:t>99,941,381.32</w:t>
      </w:r>
      <w:r>
        <w:rPr>
          <w:spacing w:val="-2"/>
        </w:rPr>
        <w:t>元，借款期间</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26</w:t>
      </w:r>
      <w:r>
        <w:rPr>
          <w:spacing w:val="-2"/>
        </w:rPr>
        <w:t>日；应收账款质押金额</w:t>
      </w:r>
      <w:r>
        <w:rPr>
          <w:rFonts w:ascii="宋体" w:hAnsi="宋体" w:cs="宋体" w:eastAsia="宋体" w:hint="default"/>
          <w:spacing w:val="-2"/>
        </w:rPr>
        <w:t>99,941,381.32</w:t>
      </w:r>
      <w:r>
        <w:rPr>
          <w:spacing w:val="-2"/>
        </w:rPr>
        <w:t>元；同时，杨勇军、方雨舟、</w:t>
      </w:r>
      <w:r>
        <w:rPr>
          <w:spacing w:val="-37"/>
        </w:rPr>
        <w:t> </w:t>
      </w:r>
      <w:r>
        <w:rPr>
          <w:spacing w:val="-37"/>
        </w:rPr>
      </w:r>
      <w:r>
        <w:rPr/>
        <w:t>杨泽义分别签订了浙商银高保字（</w:t>
      </w:r>
      <w:r>
        <w:rPr>
          <w:rFonts w:ascii="宋体" w:hAnsi="宋体" w:cs="宋体" w:eastAsia="宋体" w:hint="default"/>
        </w:rPr>
        <w:t>2019</w:t>
      </w:r>
      <w:r>
        <w:rPr/>
        <w:t>）第</w:t>
      </w:r>
      <w:r>
        <w:rPr>
          <w:rFonts w:ascii="宋体" w:hAnsi="宋体" w:cs="宋体" w:eastAsia="宋体" w:hint="default"/>
        </w:rPr>
        <w:t>00006</w:t>
      </w:r>
      <w:r>
        <w:rPr/>
        <w:t>号、第</w:t>
      </w:r>
      <w:r>
        <w:rPr>
          <w:rFonts w:ascii="宋体" w:hAnsi="宋体" w:cs="宋体" w:eastAsia="宋体" w:hint="default"/>
        </w:rPr>
        <w:t>00007</w:t>
      </w:r>
      <w:r>
        <w:rPr/>
        <w:t>号、第</w:t>
      </w:r>
      <w:r>
        <w:rPr>
          <w:rFonts w:ascii="宋体" w:hAnsi="宋体" w:cs="宋体" w:eastAsia="宋体" w:hint="default"/>
        </w:rPr>
        <w:t>00008</w:t>
      </w:r>
      <w:r>
        <w:rPr/>
        <w:t>号保证合同，提供最高额保证担保。</w:t>
      </w:r>
    </w:p>
    <w:p>
      <w:pPr>
        <w:pStyle w:val="BodyText"/>
        <w:spacing w:line="316" w:lineRule="auto" w:before="139"/>
        <w:ind w:right="1132" w:firstLine="360"/>
        <w:jc w:val="both"/>
      </w:pPr>
      <w:r>
        <w:rPr>
          <w:spacing w:val="-2"/>
        </w:rPr>
        <w:t>郑州源生吉医疗科技有限公司与浙商银行签订应收款转让协议，通过应收款链平台将应收款转让给浙商银行，取得借款</w:t>
      </w:r>
      <w:r>
        <w:rPr/>
        <w:t> </w:t>
      </w:r>
      <w:r>
        <w:rPr>
          <w:rFonts w:ascii="宋体" w:hAnsi="宋体" w:cs="宋体" w:eastAsia="宋体" w:hint="default"/>
        </w:rPr>
        <w:t>4,308,131.08</w:t>
      </w:r>
      <w:r>
        <w:rPr/>
        <w:t>元，借款期间</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13</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24</w:t>
      </w:r>
      <w:r>
        <w:rPr/>
        <w:t>日；应收账款质押金额</w:t>
      </w:r>
      <w:r>
        <w:rPr>
          <w:rFonts w:ascii="宋体" w:hAnsi="宋体" w:cs="宋体" w:eastAsia="宋体" w:hint="default"/>
        </w:rPr>
        <w:t>4,308,131.08</w:t>
      </w:r>
      <w:r>
        <w:rPr/>
        <w:t>元。</w:t>
      </w:r>
    </w:p>
    <w:p>
      <w:pPr>
        <w:pStyle w:val="BodyText"/>
        <w:spacing w:line="316" w:lineRule="auto" w:before="139"/>
        <w:ind w:right="1132" w:firstLine="360"/>
        <w:jc w:val="both"/>
      </w:pPr>
      <w:r>
        <w:rPr>
          <w:spacing w:val="-2"/>
        </w:rPr>
        <w:t>北京诺亚阳光科技发展有限公司与浙商银行签订应收款转让协议，通过应收款链平台将应收款转让给浙商银行，取得借</w:t>
      </w:r>
      <w:r>
        <w:rPr/>
        <w:t> 款</w:t>
      </w:r>
      <w:r>
        <w:rPr>
          <w:rFonts w:ascii="宋体" w:hAnsi="宋体" w:cs="宋体" w:eastAsia="宋体" w:hint="default"/>
        </w:rPr>
        <w:t>19,727,573.08</w:t>
      </w:r>
      <w:r>
        <w:rPr/>
        <w:t>元，借款期间</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25</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11</w:t>
      </w:r>
      <w:r>
        <w:rPr/>
        <w:t>日；应收账款质押金额</w:t>
      </w:r>
      <w:r>
        <w:rPr>
          <w:rFonts w:ascii="宋体" w:hAnsi="宋体" w:cs="宋体" w:eastAsia="宋体" w:hint="default"/>
        </w:rPr>
        <w:t>19,727,573.08</w:t>
      </w:r>
      <w:r>
        <w:rPr/>
        <w:t>元。</w:t>
      </w:r>
    </w:p>
    <w:p>
      <w:pPr>
        <w:pStyle w:val="BodyText"/>
        <w:spacing w:line="319" w:lineRule="auto" w:before="139"/>
        <w:ind w:right="1128" w:firstLine="360"/>
        <w:jc w:val="both"/>
      </w:pPr>
      <w:r>
        <w:rPr/>
        <w:t>淄博瑞康药品配送有限公司与浙商银行烟台分行签订编号为</w:t>
      </w:r>
      <w:r>
        <w:rPr>
          <w:rFonts w:ascii="宋体" w:hAnsi="宋体" w:cs="宋体" w:eastAsia="宋体" w:hint="default"/>
        </w:rPr>
        <w:t>( 456000001)</w:t>
      </w:r>
      <w:r>
        <w:rPr/>
        <w:t>浙商银分</w:t>
      </w:r>
      <w:r>
        <w:rPr>
          <w:rFonts w:ascii="宋体" w:hAnsi="宋体" w:cs="宋体" w:eastAsia="宋体" w:hint="default"/>
        </w:rPr>
        <w:t>A</w:t>
      </w:r>
      <w:r>
        <w:rPr/>
        <w:t>借字</w:t>
      </w:r>
      <w:r>
        <w:rPr>
          <w:rFonts w:ascii="宋体" w:hAnsi="宋体" w:cs="宋体" w:eastAsia="宋体" w:hint="default"/>
        </w:rPr>
        <w:t>( 2019)</w:t>
      </w:r>
      <w:r>
        <w:rPr/>
        <w:t>第</w:t>
      </w:r>
      <w:r>
        <w:rPr>
          <w:rFonts w:ascii="宋体" w:hAnsi="宋体" w:cs="宋体" w:eastAsia="宋体" w:hint="default"/>
        </w:rPr>
        <w:t>000009 </w:t>
      </w:r>
      <w:r>
        <w:rPr/>
        <w:t>号的借款合 同，借款金额</w:t>
      </w:r>
      <w:r>
        <w:rPr>
          <w:rFonts w:ascii="宋体" w:hAnsi="宋体" w:cs="宋体" w:eastAsia="宋体" w:hint="default"/>
        </w:rPr>
        <w:t>37,259.10</w:t>
      </w:r>
      <w:r>
        <w:rPr/>
        <w:t>元</w:t>
      </w:r>
      <w:r>
        <w:rPr>
          <w:rFonts w:ascii="宋体" w:hAnsi="宋体" w:cs="宋体" w:eastAsia="宋体" w:hint="default"/>
        </w:rPr>
        <w:t>,</w:t>
      </w:r>
      <w:r>
        <w:rPr/>
        <w:t>借款期限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19</w:t>
      </w:r>
      <w:r>
        <w:rPr/>
        <w:t>日；应收账款质押金额为</w:t>
      </w:r>
      <w:r>
        <w:rPr>
          <w:rFonts w:ascii="宋体" w:hAnsi="宋体" w:cs="宋体" w:eastAsia="宋体" w:hint="default"/>
        </w:rPr>
        <w:t>37,259.10</w:t>
      </w:r>
      <w:r>
        <w:rPr/>
        <w:t>元。</w:t>
      </w:r>
    </w:p>
    <w:p>
      <w:pPr>
        <w:pStyle w:val="BodyText"/>
        <w:spacing w:line="316" w:lineRule="auto" w:before="137"/>
        <w:ind w:right="1128" w:firstLine="360"/>
        <w:jc w:val="both"/>
      </w:pPr>
      <w:r>
        <w:rPr/>
        <w:t>威海市瑞尔医疗器械有限公司与中国银行股份有限公司烟台芝罘支行签订编号为</w:t>
      </w:r>
      <w:r>
        <w:rPr>
          <w:rFonts w:ascii="宋体" w:hAnsi="宋体" w:cs="宋体" w:eastAsia="宋体" w:hint="default"/>
        </w:rPr>
        <w:t>2019</w:t>
      </w:r>
      <w:r>
        <w:rPr/>
        <w:t>年瑞尔借字</w:t>
      </w:r>
      <w:r>
        <w:rPr>
          <w:rFonts w:ascii="宋体" w:hAnsi="宋体" w:cs="宋体" w:eastAsia="宋体" w:hint="default"/>
        </w:rPr>
        <w:t>001</w:t>
      </w:r>
      <w:r>
        <w:rPr/>
        <w:t>号的借款合同，以 银行承兑汇票质押方式向中国银行借款</w:t>
      </w:r>
      <w:r>
        <w:rPr>
          <w:rFonts w:ascii="宋体" w:hAnsi="宋体" w:cs="宋体" w:eastAsia="宋体" w:hint="default"/>
        </w:rPr>
        <w:t>490</w:t>
      </w:r>
      <w:r>
        <w:rPr/>
        <w:t>万元，借款期限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03</w:t>
      </w:r>
      <w:r>
        <w:rPr/>
        <w:t>日；质押合同编号</w:t>
      </w:r>
      <w:r>
        <w:rPr>
          <w:rFonts w:ascii="宋体" w:hAnsi="宋体" w:cs="宋体" w:eastAsia="宋体" w:hint="default"/>
        </w:rPr>
        <w:t>2019</w:t>
      </w:r>
      <w:r>
        <w:rPr/>
        <w:t>年瑞尔质字 第</w:t>
      </w:r>
      <w:r>
        <w:rPr>
          <w:rFonts w:ascii="宋体" w:hAnsi="宋体" w:cs="宋体" w:eastAsia="宋体" w:hint="default"/>
        </w:rPr>
        <w:t>001</w:t>
      </w:r>
      <w:r>
        <w:rPr/>
        <w:t>号，银行承兑汇票质押金额</w:t>
      </w:r>
      <w:r>
        <w:rPr>
          <w:rFonts w:ascii="宋体" w:hAnsi="宋体" w:cs="宋体" w:eastAsia="宋体" w:hint="default"/>
        </w:rPr>
        <w:t>500</w:t>
      </w:r>
      <w:r>
        <w:rPr/>
        <w:t>万元。</w:t>
      </w:r>
    </w:p>
    <w:p>
      <w:pPr>
        <w:pStyle w:val="BodyText"/>
        <w:spacing w:line="316" w:lineRule="auto" w:before="139"/>
        <w:ind w:right="1128" w:firstLine="360"/>
        <w:jc w:val="both"/>
      </w:pPr>
      <w:r>
        <w:rPr>
          <w:spacing w:val="-2"/>
        </w:rPr>
        <w:t>石家庄祥泰医药有限公司与光大银行石家庄康乐街支行签订编号为《光石借字</w:t>
      </w:r>
      <w:r>
        <w:rPr>
          <w:rFonts w:ascii="宋体" w:hAnsi="宋体" w:cs="宋体" w:eastAsia="宋体" w:hint="default"/>
          <w:spacing w:val="-2"/>
        </w:rPr>
        <w:t>20190185</w:t>
      </w:r>
      <w:r>
        <w:rPr>
          <w:spacing w:val="-2"/>
        </w:rPr>
        <w:t>号》的借款合同，以应收账款质</w:t>
      </w:r>
      <w:r>
        <w:rPr/>
        <w:t> 押方式向光大银行借款</w:t>
      </w:r>
      <w:r>
        <w:rPr>
          <w:rFonts w:ascii="宋体" w:hAnsi="宋体" w:cs="宋体" w:eastAsia="宋体" w:hint="default"/>
        </w:rPr>
        <w:t>500</w:t>
      </w:r>
      <w:r>
        <w:rPr/>
        <w:t>万元，借款期限</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11</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10</w:t>
      </w:r>
      <w:r>
        <w:rPr/>
        <w:t>日；质押合同编号光石应收字</w:t>
      </w:r>
      <w:r>
        <w:rPr>
          <w:rFonts w:ascii="宋体" w:hAnsi="宋体" w:cs="宋体" w:eastAsia="宋体" w:hint="default"/>
        </w:rPr>
        <w:t>20190005</w:t>
      </w:r>
      <w:r>
        <w:rPr/>
        <w:t>号，应收 账款质押金额</w:t>
      </w:r>
      <w:r>
        <w:rPr>
          <w:rFonts w:ascii="宋体" w:hAnsi="宋体" w:cs="宋体" w:eastAsia="宋体" w:hint="default"/>
        </w:rPr>
        <w:t>1,000</w:t>
      </w:r>
      <w:r>
        <w:rPr/>
        <w:t>万元；同时，由瑞康医药集团股份有限公司、安群玉、王瑛、胡玲芹共同提供最高额担保，担保合同编</w:t>
      </w:r>
      <w:r>
        <w:rPr>
          <w:spacing w:val="-85"/>
        </w:rPr>
        <w:t> </w:t>
      </w:r>
      <w:r>
        <w:rPr>
          <w:spacing w:val="-85"/>
        </w:rPr>
      </w:r>
      <w:r>
        <w:rPr/>
        <w:t>号《光石最高字</w:t>
      </w:r>
      <w:r>
        <w:rPr>
          <w:rFonts w:ascii="宋体" w:hAnsi="宋体" w:cs="宋体" w:eastAsia="宋体" w:hint="default"/>
        </w:rPr>
        <w:t>20190408-20190411</w:t>
      </w:r>
      <w:r>
        <w:rPr/>
        <w:t>号》</w:t>
      </w:r>
      <w:r>
        <w:rPr>
          <w:rFonts w:ascii="宋体" w:hAnsi="宋体" w:cs="宋体" w:eastAsia="宋体" w:hint="default"/>
        </w:rPr>
        <w:t>,</w:t>
      </w:r>
      <w:r>
        <w:rPr/>
        <w:t>最高担保额度</w:t>
      </w:r>
      <w:r>
        <w:rPr>
          <w:rFonts w:ascii="宋体" w:hAnsi="宋体" w:cs="宋体" w:eastAsia="宋体" w:hint="default"/>
        </w:rPr>
        <w:t>2,000</w:t>
      </w:r>
      <w:r>
        <w:rPr/>
        <w:t>万元，担保期限</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11</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10</w:t>
      </w:r>
      <w:r>
        <w:rPr/>
        <w:t>日。</w:t>
      </w:r>
    </w:p>
    <w:p>
      <w:pPr>
        <w:pStyle w:val="BodyText"/>
        <w:spacing w:line="316" w:lineRule="auto" w:before="139"/>
        <w:ind w:right="1131" w:firstLine="360"/>
        <w:jc w:val="both"/>
      </w:pPr>
      <w:r>
        <w:rPr>
          <w:spacing w:val="-2"/>
        </w:rPr>
        <w:t>四川瑞康亚孚医疗技术有限公司与成都银行玉林支行签订编号为</w:t>
      </w:r>
      <w:r>
        <w:rPr>
          <w:rFonts w:ascii="宋体" w:hAnsi="宋体" w:cs="宋体" w:eastAsia="宋体" w:hint="default"/>
          <w:spacing w:val="-2"/>
        </w:rPr>
        <w:t>H210101190903262</w:t>
      </w:r>
      <w:r>
        <w:rPr>
          <w:spacing w:val="-2"/>
        </w:rPr>
        <w:t>的易采贷金融服务协议，以应收广安</w:t>
      </w:r>
      <w:r>
        <w:rPr/>
        <w:t> 市中医医院款项</w:t>
      </w:r>
      <w:r>
        <w:rPr>
          <w:rFonts w:ascii="宋体" w:hAnsi="宋体" w:cs="宋体" w:eastAsia="宋体" w:hint="default"/>
        </w:rPr>
        <w:t>467.20</w:t>
      </w:r>
      <w:r>
        <w:rPr/>
        <w:t>万元进行质押，取得借款</w:t>
      </w:r>
      <w:r>
        <w:rPr>
          <w:rFonts w:ascii="宋体" w:hAnsi="宋体" w:cs="宋体" w:eastAsia="宋体" w:hint="default"/>
        </w:rPr>
        <w:t>280</w:t>
      </w:r>
      <w:r>
        <w:rPr/>
        <w:t>万元，借款期限为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3</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w:t>
      </w:r>
      <w:r>
        <w:rPr/>
        <w:t>日。</w:t>
      </w:r>
    </w:p>
    <w:p>
      <w:pPr>
        <w:pStyle w:val="BodyText"/>
        <w:spacing w:line="316" w:lineRule="auto" w:before="139"/>
        <w:ind w:right="1130" w:firstLine="360"/>
        <w:jc w:val="both"/>
      </w:pPr>
      <w:r>
        <w:rPr/>
        <w:t>威海神瑞贸易有限公司与中国银行股份有限公司烟台芝罘支行签订编号为</w:t>
      </w:r>
      <w:r>
        <w:rPr>
          <w:rFonts w:ascii="宋体" w:hAnsi="宋体" w:cs="宋体" w:eastAsia="宋体" w:hint="default"/>
        </w:rPr>
        <w:t>2019</w:t>
      </w:r>
      <w:r>
        <w:rPr/>
        <w:t>年神瑞借字</w:t>
      </w:r>
      <w:r>
        <w:rPr>
          <w:rFonts w:ascii="宋体" w:hAnsi="宋体" w:cs="宋体" w:eastAsia="宋体" w:hint="default"/>
        </w:rPr>
        <w:t>001</w:t>
      </w:r>
      <w:r>
        <w:rPr/>
        <w:t>号的借款合同，以银行承 兑汇票质押方式向中国银行借款</w:t>
      </w:r>
      <w:r>
        <w:rPr>
          <w:rFonts w:ascii="宋体" w:hAnsi="宋体" w:cs="宋体" w:eastAsia="宋体" w:hint="default"/>
        </w:rPr>
        <w:t>490</w:t>
      </w:r>
      <w:r>
        <w:rPr/>
        <w:t>万元，借款期限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03</w:t>
      </w:r>
      <w:r>
        <w:rPr/>
        <w:t>日；质押合同编号</w:t>
      </w:r>
      <w:r>
        <w:rPr>
          <w:rFonts w:ascii="宋体" w:hAnsi="宋体" w:cs="宋体" w:eastAsia="宋体" w:hint="default"/>
        </w:rPr>
        <w:t>2019</w:t>
      </w:r>
      <w:r>
        <w:rPr/>
        <w:t>年神瑞质字第</w:t>
      </w:r>
      <w:r>
        <w:rPr>
          <w:rFonts w:ascii="宋体" w:hAnsi="宋体" w:cs="宋体" w:eastAsia="宋体" w:hint="default"/>
        </w:rPr>
        <w:t>001</w:t>
      </w:r>
      <w:r>
        <w:rPr>
          <w:rFonts w:ascii="宋体" w:hAnsi="宋体" w:cs="宋体" w:eastAsia="宋体" w:hint="default"/>
          <w:spacing w:val="-13"/>
        </w:rPr>
        <w:t> </w:t>
      </w:r>
      <w:r>
        <w:rPr>
          <w:rFonts w:ascii="宋体" w:hAnsi="宋体" w:cs="宋体" w:eastAsia="宋体" w:hint="default"/>
          <w:spacing w:val="-13"/>
        </w:rPr>
      </w:r>
      <w:r>
        <w:rPr/>
        <w:t>号，银行承兑汇票质押金额</w:t>
      </w:r>
      <w:r>
        <w:rPr>
          <w:rFonts w:ascii="宋体" w:hAnsi="宋体" w:cs="宋体" w:eastAsia="宋体" w:hint="default"/>
        </w:rPr>
        <w:t>500</w:t>
      </w:r>
      <w:r>
        <w:rPr/>
        <w:t>万元。</w:t>
      </w:r>
    </w:p>
    <w:p>
      <w:pPr>
        <w:pStyle w:val="BodyText"/>
        <w:spacing w:line="316" w:lineRule="auto" w:before="139"/>
        <w:ind w:right="1128" w:firstLine="360"/>
        <w:jc w:val="both"/>
      </w:pPr>
      <w:r>
        <w:rPr/>
        <w:t>重庆莱帮医疗器械有限公司与浙商银行签订应收款转让协议，通过应收账款质押取得借款</w:t>
      </w:r>
      <w:r>
        <w:rPr>
          <w:rFonts w:ascii="宋体" w:hAnsi="宋体" w:cs="宋体" w:eastAsia="宋体" w:hint="default"/>
        </w:rPr>
        <w:t>14,446,033.98</w:t>
      </w:r>
      <w:r>
        <w:rPr/>
        <w:t>元；应收账款 质押金额</w:t>
      </w:r>
      <w:r>
        <w:rPr>
          <w:rFonts w:ascii="宋体" w:hAnsi="宋体" w:cs="宋体" w:eastAsia="宋体" w:hint="default"/>
        </w:rPr>
        <w:t>15,899,259.58</w:t>
      </w:r>
      <w:r>
        <w:rPr/>
        <w:t>元。</w:t>
      </w:r>
    </w:p>
    <w:p>
      <w:pPr>
        <w:pStyle w:val="BodyText"/>
        <w:spacing w:line="316" w:lineRule="auto" w:before="139"/>
        <w:ind w:right="1128" w:firstLine="360"/>
        <w:jc w:val="both"/>
      </w:pPr>
      <w:r>
        <w:rPr/>
        <w:t>湖南盟盛医疗用品科技有限公司与浙商银行烟台分行签订编号为（</w:t>
      </w:r>
      <w:r>
        <w:rPr>
          <w:rFonts w:ascii="宋体" w:hAnsi="宋体" w:cs="宋体" w:eastAsia="宋体" w:hint="default"/>
        </w:rPr>
        <w:t>456001</w:t>
      </w:r>
      <w:r>
        <w:rPr/>
        <w:t>）浙商银高质字（</w:t>
      </w:r>
      <w:r>
        <w:rPr>
          <w:rFonts w:ascii="宋体" w:hAnsi="宋体" w:cs="宋体" w:eastAsia="宋体" w:hint="default"/>
        </w:rPr>
        <w:t>2019</w:t>
      </w:r>
      <w:r>
        <w:rPr/>
        <w:t>）第</w:t>
      </w:r>
      <w:r>
        <w:rPr>
          <w:rFonts w:ascii="宋体" w:hAnsi="宋体" w:cs="宋体" w:eastAsia="宋体" w:hint="default"/>
        </w:rPr>
        <w:t>00036</w:t>
      </w:r>
      <w:r>
        <w:rPr/>
        <w:t>号最高额质 </w:t>
      </w:r>
      <w:r>
        <w:rPr>
          <w:spacing w:val="-2"/>
        </w:rPr>
        <w:t>押协议，以应收账款进行保兑，融资金额为</w:t>
      </w:r>
      <w:r>
        <w:rPr>
          <w:rFonts w:ascii="宋体" w:hAnsi="宋体" w:cs="宋体" w:eastAsia="宋体" w:hint="default"/>
          <w:spacing w:val="-2"/>
        </w:rPr>
        <w:t>16,411,500.51</w:t>
      </w:r>
      <w:r>
        <w:rPr>
          <w:spacing w:val="-2"/>
        </w:rPr>
        <w:t>元，融资期限为</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日；应收账款质押</w:t>
      </w:r>
      <w:r>
        <w:rPr>
          <w:spacing w:val="-46"/>
        </w:rPr>
        <w:t> </w:t>
      </w:r>
      <w:r>
        <w:rPr>
          <w:spacing w:val="-46"/>
        </w:rPr>
      </w:r>
      <w:r>
        <w:rPr/>
        <w:t>金额</w:t>
      </w:r>
      <w:r>
        <w:rPr>
          <w:rFonts w:ascii="宋体" w:hAnsi="宋体" w:cs="宋体" w:eastAsia="宋体" w:hint="default"/>
        </w:rPr>
        <w:t>4,000</w:t>
      </w:r>
      <w:r>
        <w:rPr/>
        <w:t>万元。</w:t>
      </w:r>
    </w:p>
    <w:p>
      <w:pPr>
        <w:pStyle w:val="BodyText"/>
        <w:spacing w:line="319" w:lineRule="auto" w:before="139"/>
        <w:ind w:right="1131" w:firstLine="360"/>
        <w:jc w:val="both"/>
      </w:pPr>
      <w:r>
        <w:rPr>
          <w:spacing w:val="-2"/>
        </w:rPr>
        <w:t>湖南瑞康医疗有限公司与浙江民泰商业银行上海分行签订编号为</w:t>
      </w:r>
      <w:r>
        <w:rPr>
          <w:rFonts w:ascii="宋体" w:hAnsi="宋体" w:cs="宋体" w:eastAsia="宋体" w:hint="default"/>
          <w:spacing w:val="-2"/>
        </w:rPr>
        <w:t>DK080119000307</w:t>
      </w:r>
      <w:r>
        <w:rPr>
          <w:spacing w:val="-2"/>
        </w:rPr>
        <w:t>的保理金融服务协议，以应收郴州市中</w:t>
      </w:r>
      <w:r>
        <w:rPr/>
        <w:t> </w:t>
      </w:r>
      <w:r>
        <w:rPr>
          <w:spacing w:val="4"/>
        </w:rPr>
        <w:t>医医院款项进行保理融资，融资金额为</w:t>
      </w:r>
      <w:r>
        <w:rPr>
          <w:rFonts w:ascii="宋体" w:hAnsi="宋体" w:cs="宋体" w:eastAsia="宋体" w:hint="default"/>
          <w:spacing w:val="4"/>
        </w:rPr>
        <w:t>554,505.10</w:t>
      </w:r>
      <w:r>
        <w:rPr>
          <w:spacing w:val="4"/>
        </w:rPr>
        <w:t>元，融资期限为</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23</w:t>
      </w:r>
      <w:r>
        <w:rPr>
          <w:spacing w:val="4"/>
        </w:rPr>
        <w:t>日至</w:t>
      </w:r>
      <w:r>
        <w:rPr>
          <w:rFonts w:ascii="宋体" w:hAnsi="宋体" w:cs="宋体" w:eastAsia="宋体" w:hint="default"/>
          <w:spacing w:val="4"/>
        </w:rPr>
        <w:t>2020</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22</w:t>
      </w:r>
      <w:r>
        <w:rPr>
          <w:spacing w:val="4"/>
        </w:rPr>
        <w:t>日；应收账款质押金额</w:t>
      </w:r>
      <w:r>
        <w:rPr/>
        <w:t> </w:t>
      </w:r>
      <w:r>
        <w:rPr>
          <w:rFonts w:ascii="宋体" w:hAnsi="宋体" w:cs="宋体" w:eastAsia="宋体" w:hint="default"/>
        </w:rPr>
        <w:t>554,505.10</w:t>
      </w:r>
      <w:r>
        <w:rPr/>
        <w:t>元；</w:t>
      </w:r>
    </w:p>
    <w:p>
      <w:pPr>
        <w:pStyle w:val="BodyText"/>
        <w:spacing w:line="316" w:lineRule="auto" w:before="137"/>
        <w:ind w:right="1131" w:firstLine="360"/>
        <w:jc w:val="both"/>
      </w:pPr>
      <w:r>
        <w:rPr>
          <w:spacing w:val="16"/>
        </w:rPr>
        <w:t>黑龙江省禾润凯迪医药有限公司与浙商银行烟台分行签订了最高额质押合同，</w:t>
      </w:r>
      <w:r>
        <w:rPr>
          <w:spacing w:val="-61"/>
        </w:rPr>
        <w:t> </w:t>
      </w:r>
      <w:r>
        <w:rPr>
          <w:spacing w:val="15"/>
        </w:rPr>
        <w:t>通过应收账款质押向银行借款</w:t>
      </w:r>
      <w:r>
        <w:rPr/>
        <w:t> </w:t>
      </w:r>
      <w:r>
        <w:rPr>
          <w:rFonts w:ascii="宋体" w:hAnsi="宋体" w:cs="宋体" w:eastAsia="宋体" w:hint="default"/>
          <w:spacing w:val="-2"/>
        </w:rPr>
        <w:t>55,552,907.98</w:t>
      </w:r>
      <w:r>
        <w:rPr>
          <w:spacing w:val="-2"/>
        </w:rPr>
        <w:t>元，借款期限一年以内；应收账款质押金额</w:t>
      </w:r>
      <w:r>
        <w:rPr>
          <w:rFonts w:ascii="宋体" w:hAnsi="宋体" w:cs="宋体" w:eastAsia="宋体" w:hint="default"/>
          <w:spacing w:val="-2"/>
        </w:rPr>
        <w:t>55,552,907.98</w:t>
      </w:r>
      <w:r>
        <w:rPr>
          <w:spacing w:val="-2"/>
        </w:rPr>
        <w:t>元；同时王智和韩旭、张仁华提供最高额担保，担</w:t>
      </w:r>
      <w:r>
        <w:rPr>
          <w:spacing w:val="-49"/>
        </w:rPr>
        <w:t> </w:t>
      </w:r>
      <w:r>
        <w:rPr>
          <w:spacing w:val="-49"/>
        </w:rPr>
      </w:r>
      <w:r>
        <w:rPr/>
        <w:t>保额度</w:t>
      </w:r>
      <w:r>
        <w:rPr>
          <w:rFonts w:ascii="宋体" w:hAnsi="宋体" w:cs="宋体" w:eastAsia="宋体" w:hint="default"/>
        </w:rPr>
        <w:t>6000</w:t>
      </w:r>
      <w:r>
        <w:rPr/>
        <w:t>万元，担保期限</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18</w:t>
      </w:r>
      <w:r>
        <w:rPr/>
        <w:t>日至</w:t>
      </w:r>
      <w:r>
        <w:rPr>
          <w:rFonts w:ascii="宋体" w:hAnsi="宋体" w:cs="宋体" w:eastAsia="宋体" w:hint="default"/>
        </w:rPr>
        <w:t>2022</w:t>
      </w:r>
      <w:r>
        <w:rPr/>
        <w:t>年</w:t>
      </w:r>
      <w:r>
        <w:rPr>
          <w:rFonts w:ascii="宋体" w:hAnsi="宋体" w:cs="宋体" w:eastAsia="宋体" w:hint="default"/>
        </w:rPr>
        <w:t>6</w:t>
      </w:r>
      <w:r>
        <w:rPr/>
        <w:t>月</w:t>
      </w:r>
      <w:r>
        <w:rPr>
          <w:rFonts w:ascii="宋体" w:hAnsi="宋体" w:cs="宋体" w:eastAsia="宋体" w:hint="default"/>
        </w:rPr>
        <w:t>17</w:t>
      </w:r>
      <w:r>
        <w:rPr/>
        <w:t>日。</w:t>
      </w:r>
    </w:p>
    <w:p>
      <w:pPr>
        <w:pStyle w:val="BodyText"/>
        <w:spacing w:line="316" w:lineRule="auto" w:before="139"/>
        <w:ind w:right="1128" w:firstLine="360"/>
        <w:jc w:val="both"/>
      </w:pPr>
      <w:r>
        <w:rPr/>
        <w:t>昆明百事腾生物技术有限公司与浙商银行烟台分行签订质押合同，以应收账款质押，取得借款</w:t>
      </w:r>
      <w:r>
        <w:rPr>
          <w:rFonts w:ascii="宋体" w:hAnsi="宋体" w:cs="宋体" w:eastAsia="宋体" w:hint="default"/>
        </w:rPr>
        <w:t>18,702,997.76</w:t>
      </w:r>
      <w:r>
        <w:rPr/>
        <w:t>元，借款 期限一年以内；应收账款质押金额</w:t>
      </w:r>
      <w:r>
        <w:rPr>
          <w:rFonts w:ascii="宋体" w:hAnsi="宋体" w:cs="宋体" w:eastAsia="宋体" w:hint="default"/>
        </w:rPr>
        <w:t>23,141,466.56</w:t>
      </w:r>
      <w:r>
        <w:rPr/>
        <w:t>元。</w:t>
      </w:r>
    </w:p>
    <w:p>
      <w:pPr>
        <w:pStyle w:val="BodyText"/>
        <w:spacing w:line="316" w:lineRule="auto" w:before="138"/>
        <w:ind w:right="1131" w:firstLine="360"/>
        <w:jc w:val="both"/>
      </w:pPr>
      <w:r>
        <w:rPr>
          <w:spacing w:val="-2"/>
        </w:rPr>
        <w:t>陕西华实诊断试剂有限公司通过应收账款保兑方式取得浙商银行授信额度</w:t>
      </w:r>
      <w:r>
        <w:rPr>
          <w:rFonts w:ascii="宋体" w:hAnsi="宋体" w:cs="宋体" w:eastAsia="宋体" w:hint="default"/>
          <w:spacing w:val="-2"/>
        </w:rPr>
        <w:t>1,000</w:t>
      </w:r>
      <w:r>
        <w:rPr>
          <w:spacing w:val="-2"/>
        </w:rPr>
        <w:t>万元，单笔业务期限不超过</w:t>
      </w:r>
      <w:r>
        <w:rPr>
          <w:rFonts w:ascii="宋体" w:hAnsi="宋体" w:cs="宋体" w:eastAsia="宋体" w:hint="default"/>
          <w:spacing w:val="-2"/>
        </w:rPr>
        <w:t>6</w:t>
      </w:r>
      <w:r>
        <w:rPr>
          <w:spacing w:val="-2"/>
        </w:rPr>
        <w:t>个月；截至</w:t>
      </w:r>
      <w:r>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日，借款金额为</w:t>
      </w:r>
      <w:r>
        <w:rPr>
          <w:rFonts w:ascii="宋体" w:hAnsi="宋体" w:cs="宋体" w:eastAsia="宋体" w:hint="default"/>
        </w:rPr>
        <w:t>9,999,051.25</w:t>
      </w:r>
      <w:r>
        <w:rPr/>
        <w:t>元，应收账款质押金额</w:t>
      </w:r>
      <w:r>
        <w:rPr>
          <w:rFonts w:ascii="宋体" w:hAnsi="宋体" w:cs="宋体" w:eastAsia="宋体" w:hint="default"/>
        </w:rPr>
        <w:t>9,999,051.25</w:t>
      </w:r>
      <w:r>
        <w:rPr/>
        <w:t>元。</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24" w:firstLine="360"/>
        <w:jc w:val="left"/>
      </w:pPr>
      <w:r>
        <w:rPr/>
        <w:t>陕西新迪贸易有限责任公司与浙商银行烟台分行签订最高额质押合同，以应收账款质押，取得借款</w:t>
      </w:r>
      <w:r>
        <w:rPr>
          <w:rFonts w:ascii="宋体" w:hAnsi="宋体" w:cs="宋体" w:eastAsia="宋体" w:hint="default"/>
        </w:rPr>
        <w:t>11,672,035.13</w:t>
      </w:r>
      <w:r>
        <w:rPr/>
        <w:t>元， 借款期限为一年以内；应收账款质押金额</w:t>
      </w:r>
      <w:r>
        <w:rPr>
          <w:rFonts w:ascii="宋体" w:hAnsi="宋体" w:cs="宋体" w:eastAsia="宋体" w:hint="default"/>
        </w:rPr>
        <w:t>11,990,494.02</w:t>
      </w:r>
      <w:r>
        <w:rPr/>
        <w:t>元。</w:t>
      </w:r>
    </w:p>
    <w:p>
      <w:pPr>
        <w:pStyle w:val="BodyText"/>
        <w:spacing w:line="432" w:lineRule="exact" w:before="1"/>
        <w:ind w:left="473" w:right="1123"/>
        <w:jc w:val="left"/>
      </w:pPr>
      <w:r>
        <w:rPr>
          <w:rFonts w:ascii="宋体" w:hAnsi="宋体" w:cs="宋体" w:eastAsia="宋体" w:hint="default"/>
        </w:rPr>
        <w:t>3</w:t>
      </w:r>
      <w:r>
        <w:rPr/>
        <w:t>）保证借款 瑞康医药集团股份有限公司与工商银行签订编号为</w:t>
      </w:r>
      <w:r>
        <w:rPr>
          <w:rFonts w:ascii="宋体" w:hAnsi="宋体" w:cs="宋体" w:eastAsia="宋体" w:hint="default"/>
        </w:rPr>
        <w:t>2019</w:t>
      </w:r>
      <w:r>
        <w:rPr/>
        <w:t>年莱流</w:t>
      </w:r>
      <w:r>
        <w:rPr>
          <w:rFonts w:ascii="宋体" w:hAnsi="宋体" w:cs="宋体" w:eastAsia="宋体" w:hint="default"/>
        </w:rPr>
        <w:t>007</w:t>
      </w:r>
      <w:r>
        <w:rPr/>
        <w:t>号、</w:t>
      </w:r>
      <w:r>
        <w:rPr>
          <w:rFonts w:ascii="宋体" w:hAnsi="宋体" w:cs="宋体" w:eastAsia="宋体" w:hint="default"/>
        </w:rPr>
        <w:t>2019</w:t>
      </w:r>
      <w:r>
        <w:rPr/>
        <w:t>年莱流</w:t>
      </w:r>
      <w:r>
        <w:rPr>
          <w:rFonts w:ascii="宋体" w:hAnsi="宋体" w:cs="宋体" w:eastAsia="宋体" w:hint="default"/>
        </w:rPr>
        <w:t>032</w:t>
      </w:r>
      <w:r>
        <w:rPr/>
        <w:t>号、</w:t>
      </w:r>
      <w:r>
        <w:rPr>
          <w:rFonts w:ascii="宋体" w:hAnsi="宋体" w:cs="宋体" w:eastAsia="宋体" w:hint="default"/>
        </w:rPr>
        <w:t>2019</w:t>
      </w:r>
      <w:r>
        <w:rPr/>
        <w:t>年（莱山）字</w:t>
      </w:r>
      <w:r>
        <w:rPr>
          <w:rFonts w:ascii="宋体" w:hAnsi="宋体" w:cs="宋体" w:eastAsia="宋体" w:hint="default"/>
        </w:rPr>
        <w:t>00043</w:t>
      </w:r>
      <w:r>
        <w:rPr/>
        <w:t>号、</w:t>
      </w:r>
    </w:p>
    <w:p>
      <w:pPr>
        <w:pStyle w:val="BodyText"/>
        <w:spacing w:line="240" w:lineRule="auto" w:before="15"/>
        <w:ind w:right="0"/>
        <w:jc w:val="left"/>
      </w:pPr>
      <w:r>
        <w:rPr>
          <w:rFonts w:ascii="宋体" w:hAnsi="宋体" w:cs="宋体" w:eastAsia="宋体" w:hint="default"/>
        </w:rPr>
        <w:t>2019</w:t>
      </w:r>
      <w:r>
        <w:rPr/>
        <w:t>年（莱山）字</w:t>
      </w:r>
      <w:r>
        <w:rPr>
          <w:rFonts w:ascii="宋体" w:hAnsi="宋体" w:cs="宋体" w:eastAsia="宋体" w:hint="default"/>
        </w:rPr>
        <w:t>00053</w:t>
      </w:r>
      <w:r>
        <w:rPr/>
        <w:t>号、</w:t>
      </w:r>
      <w:r>
        <w:rPr>
          <w:rFonts w:ascii="宋体" w:hAnsi="宋体" w:cs="宋体" w:eastAsia="宋体" w:hint="default"/>
        </w:rPr>
        <w:t>2019</w:t>
      </w:r>
      <w:r>
        <w:rPr/>
        <w:t>年莱流借字</w:t>
      </w:r>
      <w:r>
        <w:rPr>
          <w:rFonts w:ascii="宋体" w:hAnsi="宋体" w:cs="宋体" w:eastAsia="宋体" w:hint="default"/>
        </w:rPr>
        <w:t>056</w:t>
      </w:r>
      <w:r>
        <w:rPr/>
        <w:t>号的借款合同，取得借款金额分别为</w:t>
      </w:r>
      <w:r>
        <w:rPr>
          <w:rFonts w:ascii="宋体" w:hAnsi="宋体" w:cs="宋体" w:eastAsia="宋体" w:hint="default"/>
        </w:rPr>
        <w:t>5,000</w:t>
      </w:r>
      <w:r>
        <w:rPr/>
        <w:t>万元、</w:t>
      </w:r>
      <w:r>
        <w:rPr>
          <w:rFonts w:ascii="宋体" w:hAnsi="宋体" w:cs="宋体" w:eastAsia="宋体" w:hint="default"/>
        </w:rPr>
        <w:t>3,000</w:t>
      </w:r>
      <w:r>
        <w:rPr/>
        <w:t>万元、</w:t>
      </w:r>
      <w:r>
        <w:rPr>
          <w:rFonts w:ascii="宋体" w:hAnsi="宋体" w:cs="宋体" w:eastAsia="宋体" w:hint="default"/>
        </w:rPr>
        <w:t>3,000</w:t>
      </w:r>
      <w:r>
        <w:rPr/>
        <w:t>万元、</w:t>
      </w:r>
    </w:p>
    <w:p>
      <w:pPr>
        <w:pStyle w:val="BodyText"/>
        <w:spacing w:line="240" w:lineRule="auto" w:before="76"/>
        <w:ind w:right="0"/>
        <w:jc w:val="left"/>
      </w:pPr>
      <w:r>
        <w:rPr>
          <w:rFonts w:ascii="宋体" w:hAnsi="宋体" w:cs="宋体" w:eastAsia="宋体" w:hint="default"/>
        </w:rPr>
        <w:t>10,000</w:t>
      </w:r>
      <w:r>
        <w:rPr/>
        <w:t>万元、</w:t>
      </w:r>
      <w:r>
        <w:rPr>
          <w:rFonts w:ascii="宋体" w:hAnsi="宋体" w:cs="宋体" w:eastAsia="宋体" w:hint="default"/>
        </w:rPr>
        <w:t>4,000</w:t>
      </w:r>
      <w:r>
        <w:rPr/>
        <w:t>万元，借款期限分别为</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w:t>
      </w:r>
      <w:r>
        <w:rPr/>
        <w:t>日、</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23</w:t>
      </w:r>
      <w:r>
        <w:rPr/>
        <w:t>日、</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w:t>
      </w:r>
      <w:r>
        <w:rPr/>
        <w:t>日至</w:t>
      </w:r>
    </w:p>
    <w:p>
      <w:pPr>
        <w:pStyle w:val="BodyText"/>
        <w:spacing w:line="316" w:lineRule="auto" w:before="76"/>
        <w:ind w:right="1130"/>
        <w:jc w:val="both"/>
      </w:pP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29</w:t>
      </w:r>
      <w:r>
        <w:rPr/>
        <w:t>日、</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14</w:t>
      </w:r>
      <w:r>
        <w:rPr/>
        <w:t>日至</w:t>
      </w:r>
      <w:r>
        <w:rPr>
          <w:rFonts w:ascii="宋体" w:hAnsi="宋体" w:cs="宋体" w:eastAsia="宋体" w:hint="default"/>
        </w:rPr>
        <w:t>2020</w:t>
      </w:r>
      <w:r>
        <w:rPr/>
        <w:t>年</w:t>
      </w:r>
      <w:r>
        <w:rPr>
          <w:rFonts w:ascii="宋体" w:hAnsi="宋体" w:cs="宋体" w:eastAsia="宋体" w:hint="default"/>
        </w:rPr>
        <w:t>10</w:t>
      </w:r>
      <w:r>
        <w:rPr/>
        <w:t>月</w:t>
      </w:r>
      <w:r>
        <w:rPr>
          <w:rFonts w:ascii="宋体" w:hAnsi="宋体" w:cs="宋体" w:eastAsia="宋体" w:hint="default"/>
        </w:rPr>
        <w:t>9</w:t>
      </w:r>
      <w:r>
        <w:rPr/>
        <w:t>日、</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24</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24</w:t>
      </w:r>
      <w:r>
        <w:rPr/>
        <w:t>日；韩旭、张仁华提供最高额担保，担 </w:t>
      </w:r>
      <w:r>
        <w:rPr>
          <w:spacing w:val="-5"/>
        </w:rPr>
        <w:t>保合同编号为</w:t>
      </w:r>
      <w:r>
        <w:rPr>
          <w:rFonts w:ascii="宋体" w:hAnsi="宋体" w:cs="宋体" w:eastAsia="宋体" w:hint="default"/>
          <w:spacing w:val="-5"/>
        </w:rPr>
        <w:t>2019</w:t>
      </w:r>
      <w:r>
        <w:rPr>
          <w:spacing w:val="-5"/>
        </w:rPr>
        <w:t>年莱最高保（韩旭）、</w:t>
      </w:r>
      <w:r>
        <w:rPr>
          <w:rFonts w:ascii="宋体" w:hAnsi="宋体" w:cs="宋体" w:eastAsia="宋体" w:hint="default"/>
          <w:spacing w:val="-5"/>
        </w:rPr>
        <w:t>2019</w:t>
      </w:r>
      <w:r>
        <w:rPr>
          <w:spacing w:val="-5"/>
        </w:rPr>
        <w:t>年莱最高保（张仁华），担保额度为</w:t>
      </w:r>
      <w:r>
        <w:rPr>
          <w:rFonts w:ascii="宋体" w:hAnsi="宋体" w:cs="宋体" w:eastAsia="宋体" w:hint="default"/>
          <w:spacing w:val="-5"/>
        </w:rPr>
        <w:t>3.5</w:t>
      </w:r>
      <w:r>
        <w:rPr>
          <w:spacing w:val="-5"/>
        </w:rPr>
        <w:t>亿元，担保期限为</w:t>
      </w:r>
      <w:r>
        <w:rPr>
          <w:rFonts w:ascii="宋体" w:hAnsi="宋体" w:cs="宋体" w:eastAsia="宋体" w:hint="default"/>
          <w:spacing w:val="-5"/>
        </w:rPr>
        <w:t>2019</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10</w:t>
      </w:r>
      <w:r>
        <w:rPr>
          <w:spacing w:val="-5"/>
        </w:rPr>
        <w:t>日至</w:t>
      </w:r>
      <w:r>
        <w:rPr>
          <w:rFonts w:ascii="宋体" w:hAnsi="宋体" w:cs="宋体" w:eastAsia="宋体" w:hint="default"/>
          <w:spacing w:val="-5"/>
        </w:rPr>
        <w:t>2024</w:t>
      </w:r>
      <w:r>
        <w:rPr>
          <w:rFonts w:ascii="宋体" w:hAnsi="宋体" w:cs="宋体" w:eastAsia="宋体" w:hint="default"/>
          <w:spacing w:val="-32"/>
        </w:rPr>
        <w:t> </w:t>
      </w:r>
      <w:r>
        <w:rPr>
          <w:rFonts w:ascii="宋体" w:hAnsi="宋体" w:cs="宋体" w:eastAsia="宋体" w:hint="default"/>
          <w:spacing w:val="-32"/>
        </w:rPr>
      </w:r>
      <w:r>
        <w:rPr/>
        <w:t>年</w:t>
      </w:r>
      <w:r>
        <w:rPr>
          <w:rFonts w:ascii="宋体" w:hAnsi="宋体" w:cs="宋体" w:eastAsia="宋体" w:hint="default"/>
        </w:rPr>
        <w:t>1</w:t>
      </w:r>
      <w:r>
        <w:rPr/>
        <w:t>月</w:t>
      </w:r>
      <w:r>
        <w:rPr>
          <w:rFonts w:ascii="宋体" w:hAnsi="宋体" w:cs="宋体" w:eastAsia="宋体" w:hint="default"/>
        </w:rPr>
        <w:t>9</w:t>
      </w:r>
      <w:r>
        <w:rPr/>
        <w:t>日。</w:t>
      </w:r>
    </w:p>
    <w:p>
      <w:pPr>
        <w:pStyle w:val="BodyText"/>
        <w:spacing w:line="240" w:lineRule="auto" w:before="139"/>
        <w:ind w:left="473" w:right="1133"/>
        <w:jc w:val="left"/>
      </w:pPr>
      <w:r>
        <w:rPr/>
        <w:t>瑞康医药集团股份有限公司与兴业银行签订编号为兴银烟借字</w:t>
      </w:r>
      <w:r>
        <w:rPr>
          <w:rFonts w:ascii="宋体" w:hAnsi="宋体" w:cs="宋体" w:eastAsia="宋体" w:hint="default"/>
        </w:rPr>
        <w:t>2019-043</w:t>
      </w:r>
      <w:r>
        <w:rPr/>
        <w:t>号、兴银烟借字</w:t>
      </w:r>
      <w:r>
        <w:rPr>
          <w:rFonts w:ascii="宋体" w:hAnsi="宋体" w:cs="宋体" w:eastAsia="宋体" w:hint="default"/>
        </w:rPr>
        <w:t>2019-048</w:t>
      </w:r>
      <w:r>
        <w:rPr/>
        <w:t>号、兴银烟借字</w:t>
      </w:r>
    </w:p>
    <w:p>
      <w:pPr>
        <w:pStyle w:val="BodyText"/>
        <w:spacing w:line="319" w:lineRule="auto" w:before="76"/>
        <w:ind w:right="1050"/>
        <w:jc w:val="left"/>
      </w:pPr>
      <w:r>
        <w:rPr>
          <w:rFonts w:ascii="宋体" w:hAnsi="宋体" w:cs="宋体" w:eastAsia="宋体" w:hint="default"/>
          <w:spacing w:val="-2"/>
        </w:rPr>
        <w:t>2019-789</w:t>
      </w:r>
      <w:r>
        <w:rPr>
          <w:spacing w:val="-2"/>
        </w:rPr>
        <w:t>号、兴银烟借字</w:t>
      </w:r>
      <w:r>
        <w:rPr>
          <w:rFonts w:ascii="宋体" w:hAnsi="宋体" w:cs="宋体" w:eastAsia="宋体" w:hint="default"/>
          <w:spacing w:val="-2"/>
        </w:rPr>
        <w:t>2019-792</w:t>
      </w:r>
      <w:r>
        <w:rPr>
          <w:spacing w:val="-2"/>
        </w:rPr>
        <w:t>号、兴银烟借字</w:t>
      </w:r>
      <w:r>
        <w:rPr>
          <w:rFonts w:ascii="宋体" w:hAnsi="宋体" w:cs="宋体" w:eastAsia="宋体" w:hint="default"/>
          <w:spacing w:val="-2"/>
        </w:rPr>
        <w:t>2019-888</w:t>
      </w:r>
      <w:r>
        <w:rPr>
          <w:spacing w:val="-2"/>
        </w:rPr>
        <w:t>号、兴银烟借字</w:t>
      </w:r>
      <w:r>
        <w:rPr>
          <w:rFonts w:ascii="宋体" w:hAnsi="宋体" w:cs="宋体" w:eastAsia="宋体" w:hint="default"/>
          <w:spacing w:val="-2"/>
        </w:rPr>
        <w:t>2019-889</w:t>
      </w:r>
      <w:r>
        <w:rPr>
          <w:spacing w:val="-2"/>
        </w:rPr>
        <w:t>号、兴银烟借字</w:t>
      </w:r>
      <w:r>
        <w:rPr>
          <w:rFonts w:ascii="宋体" w:hAnsi="宋体" w:cs="宋体" w:eastAsia="宋体" w:hint="default"/>
          <w:spacing w:val="-2"/>
        </w:rPr>
        <w:t>2019-998</w:t>
      </w:r>
      <w:r>
        <w:rPr>
          <w:spacing w:val="-2"/>
        </w:rPr>
        <w:t>号、兴银烟借</w:t>
      </w:r>
      <w:r>
        <w:rPr>
          <w:spacing w:val="-44"/>
        </w:rPr>
        <w:t> </w:t>
      </w:r>
      <w:r>
        <w:rPr>
          <w:spacing w:val="-44"/>
        </w:rPr>
      </w:r>
      <w:r>
        <w:rPr/>
        <w:t>字</w:t>
      </w:r>
      <w:r>
        <w:rPr>
          <w:rFonts w:ascii="宋体" w:hAnsi="宋体" w:cs="宋体" w:eastAsia="宋体" w:hint="default"/>
        </w:rPr>
        <w:t>2019-1016</w:t>
      </w:r>
      <w:r>
        <w:rPr/>
        <w:t>号的借款合同，取得借款金额分别为</w:t>
      </w:r>
      <w:r>
        <w:rPr>
          <w:rFonts w:ascii="宋体" w:hAnsi="宋体" w:cs="宋体" w:eastAsia="宋体" w:hint="default"/>
        </w:rPr>
        <w:t>12,100</w:t>
      </w:r>
      <w:r>
        <w:rPr/>
        <w:t>万元、</w:t>
      </w:r>
      <w:r>
        <w:rPr>
          <w:rFonts w:ascii="宋体" w:hAnsi="宋体" w:cs="宋体" w:eastAsia="宋体" w:hint="default"/>
        </w:rPr>
        <w:t>8,500</w:t>
      </w:r>
      <w:r>
        <w:rPr/>
        <w:t>万元、</w:t>
      </w:r>
      <w:r>
        <w:rPr>
          <w:rFonts w:ascii="宋体" w:hAnsi="宋体" w:cs="宋体" w:eastAsia="宋体" w:hint="default"/>
        </w:rPr>
        <w:t>17,800</w:t>
      </w:r>
      <w:r>
        <w:rPr/>
        <w:t>万元、</w:t>
      </w:r>
      <w:r>
        <w:rPr>
          <w:rFonts w:ascii="宋体" w:hAnsi="宋体" w:cs="宋体" w:eastAsia="宋体" w:hint="default"/>
        </w:rPr>
        <w:t>2,200</w:t>
      </w:r>
      <w:r>
        <w:rPr/>
        <w:t>万元、</w:t>
      </w:r>
      <w:r>
        <w:rPr>
          <w:rFonts w:ascii="宋体" w:hAnsi="宋体" w:cs="宋体" w:eastAsia="宋体" w:hint="default"/>
        </w:rPr>
        <w:t>10,000</w:t>
      </w:r>
      <w:r>
        <w:rPr/>
        <w:t>万元、</w:t>
      </w:r>
      <w:r>
        <w:rPr>
          <w:rFonts w:ascii="宋体" w:hAnsi="宋体" w:cs="宋体" w:eastAsia="宋体" w:hint="default"/>
        </w:rPr>
        <w:t>20,000 </w:t>
      </w:r>
      <w:r>
        <w:rPr/>
        <w:t>万元、</w:t>
      </w:r>
      <w:r>
        <w:rPr>
          <w:rFonts w:ascii="宋体" w:hAnsi="宋体" w:cs="宋体" w:eastAsia="宋体" w:hint="default"/>
        </w:rPr>
        <w:t>8,500</w:t>
      </w:r>
      <w:r>
        <w:rPr/>
        <w:t>万元、</w:t>
      </w:r>
      <w:r>
        <w:rPr>
          <w:rFonts w:ascii="宋体" w:hAnsi="宋体" w:cs="宋体" w:eastAsia="宋体" w:hint="default"/>
        </w:rPr>
        <w:t>16,000</w:t>
      </w:r>
      <w:r>
        <w:rPr/>
        <w:t>万元</w:t>
      </w:r>
      <w:r>
        <w:rPr>
          <w:rFonts w:ascii="宋体" w:hAnsi="宋体" w:cs="宋体" w:eastAsia="宋体" w:hint="default"/>
        </w:rPr>
        <w:t>,</w:t>
      </w:r>
      <w:r>
        <w:rPr/>
        <w:t>借款期限分别为</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13</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13</w:t>
      </w:r>
      <w:r>
        <w:rPr/>
        <w:t>日、</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18</w:t>
      </w:r>
      <w:r>
        <w:rPr/>
        <w:t>日、</w:t>
      </w:r>
      <w:r>
        <w:rPr>
          <w:rFonts w:ascii="宋体" w:hAnsi="宋体" w:cs="宋体" w:eastAsia="宋体" w:hint="default"/>
        </w:rPr>
        <w:t>2019 </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18</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18</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12</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12</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2020</w:t>
      </w:r>
      <w:r>
        <w:rPr>
          <w:rFonts w:ascii="宋体" w:hAnsi="宋体" w:cs="宋体" w:eastAsia="宋体" w:hint="default"/>
          <w:spacing w:val="-35"/>
        </w:rPr>
        <w:t> </w:t>
      </w:r>
      <w:r>
        <w:rPr>
          <w:rFonts w:ascii="宋体" w:hAnsi="宋体" w:cs="宋体" w:eastAsia="宋体" w:hint="default"/>
          <w:spacing w:val="-35"/>
        </w:rPr>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14</w:t>
      </w:r>
      <w:r>
        <w:rPr>
          <w:spacing w:val="-1"/>
        </w:rPr>
        <w:t>日、</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17</w:t>
      </w:r>
      <w:r>
        <w:rPr>
          <w:spacing w:val="-1"/>
        </w:rPr>
        <w:t>日至</w:t>
      </w:r>
      <w:r>
        <w:rPr>
          <w:rFonts w:ascii="宋体" w:hAnsi="宋体" w:cs="宋体" w:eastAsia="宋体" w:hint="default"/>
          <w:spacing w:val="-1"/>
        </w:rPr>
        <w:t>2020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17</w:t>
      </w:r>
      <w:r>
        <w:rPr>
          <w:spacing w:val="-1"/>
        </w:rPr>
        <w:t>日、</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25</w:t>
      </w:r>
      <w:r>
        <w:rPr>
          <w:spacing w:val="-1"/>
        </w:rPr>
        <w:t>日至</w:t>
      </w:r>
      <w:r>
        <w:rPr>
          <w:rFonts w:ascii="宋体" w:hAnsi="宋体" w:cs="宋体" w:eastAsia="宋体" w:hint="default"/>
          <w:spacing w:val="-1"/>
        </w:rPr>
        <w:t>2020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25</w:t>
      </w:r>
      <w:r>
        <w:rPr>
          <w:spacing w:val="-1"/>
        </w:rPr>
        <w:t>日；韩旭、张仁华提供最高额保证担保，</w:t>
      </w:r>
      <w:r>
        <w:rPr>
          <w:spacing w:val="-36"/>
        </w:rPr>
        <w:t> </w:t>
      </w:r>
      <w:r>
        <w:rPr>
          <w:spacing w:val="-36"/>
        </w:rPr>
      </w:r>
      <w:r>
        <w:rPr>
          <w:spacing w:val="-2"/>
        </w:rPr>
        <w:t>担保合同编号为兴银烟内信高保字</w:t>
      </w:r>
      <w:r>
        <w:rPr>
          <w:rFonts w:ascii="宋体" w:hAnsi="宋体" w:cs="宋体" w:eastAsia="宋体" w:hint="default"/>
          <w:spacing w:val="-2"/>
        </w:rPr>
        <w:t>2018-053A</w:t>
      </w:r>
      <w:r>
        <w:rPr>
          <w:spacing w:val="-2"/>
        </w:rPr>
        <w:t>、兴银烟内信高保字</w:t>
      </w:r>
      <w:r>
        <w:rPr>
          <w:rFonts w:ascii="宋体" w:hAnsi="宋体" w:cs="宋体" w:eastAsia="宋体" w:hint="default"/>
          <w:spacing w:val="-2"/>
        </w:rPr>
        <w:t>2018-053B</w:t>
      </w:r>
      <w:r>
        <w:rPr>
          <w:spacing w:val="-2"/>
        </w:rPr>
        <w:t>、兴银烟借个高保字</w:t>
      </w:r>
      <w:r>
        <w:rPr>
          <w:rFonts w:ascii="宋体" w:hAnsi="宋体" w:cs="宋体" w:eastAsia="宋体" w:hint="default"/>
          <w:spacing w:val="-2"/>
        </w:rPr>
        <w:t>2019-789</w:t>
      </w:r>
      <w:r>
        <w:rPr>
          <w:spacing w:val="-2"/>
        </w:rPr>
        <w:t>号、兴银烟借个高</w:t>
      </w:r>
      <w:r>
        <w:rPr>
          <w:spacing w:val="-49"/>
        </w:rPr>
        <w:t> </w:t>
      </w:r>
      <w:r>
        <w:rPr>
          <w:spacing w:val="-49"/>
        </w:rPr>
      </w:r>
      <w:r>
        <w:rPr/>
        <w:t>保字</w:t>
      </w:r>
      <w:r>
        <w:rPr>
          <w:rFonts w:ascii="宋体" w:hAnsi="宋体" w:cs="宋体" w:eastAsia="宋体" w:hint="default"/>
        </w:rPr>
        <w:t>2019-789A</w:t>
      </w:r>
      <w:r>
        <w:rPr/>
        <w:t>号，担保额度</w:t>
      </w:r>
      <w:r>
        <w:rPr>
          <w:rFonts w:ascii="宋体" w:hAnsi="宋体" w:cs="宋体" w:eastAsia="宋体" w:hint="default"/>
        </w:rPr>
        <w:t>120,000</w:t>
      </w:r>
      <w:r>
        <w:rPr/>
        <w:t>万元，担保期间为</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13</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25</w:t>
      </w:r>
      <w:r>
        <w:rPr/>
        <w:t>日。</w:t>
      </w:r>
    </w:p>
    <w:p>
      <w:pPr>
        <w:pStyle w:val="BodyText"/>
        <w:spacing w:line="316" w:lineRule="auto" w:before="137"/>
        <w:ind w:right="1040" w:firstLine="360"/>
        <w:jc w:val="left"/>
      </w:pPr>
      <w:r>
        <w:rPr>
          <w:spacing w:val="-6"/>
        </w:rPr>
        <w:t>瑞康医药集团股份有限公司与广发银行签订编号为（</w:t>
      </w:r>
      <w:r>
        <w:rPr>
          <w:rFonts w:ascii="宋体" w:hAnsi="宋体" w:cs="宋体" w:eastAsia="宋体" w:hint="default"/>
          <w:spacing w:val="-6"/>
        </w:rPr>
        <w:t>2018</w:t>
      </w:r>
      <w:r>
        <w:rPr>
          <w:spacing w:val="-6"/>
        </w:rPr>
        <w:t>）烟银综授总字第</w:t>
      </w:r>
      <w:r>
        <w:rPr>
          <w:rFonts w:ascii="宋体" w:hAnsi="宋体" w:cs="宋体" w:eastAsia="宋体" w:hint="default"/>
          <w:spacing w:val="-6"/>
        </w:rPr>
        <w:t>000030</w:t>
      </w:r>
      <w:r>
        <w:rPr>
          <w:spacing w:val="-6"/>
        </w:rPr>
        <w:t>号</w:t>
      </w:r>
      <w:r>
        <w:rPr>
          <w:rFonts w:ascii="宋体" w:hAnsi="宋体" w:cs="宋体" w:eastAsia="宋体" w:hint="default"/>
          <w:spacing w:val="-6"/>
        </w:rPr>
        <w:t>-05</w:t>
      </w:r>
      <w:r>
        <w:rPr>
          <w:spacing w:val="-6"/>
        </w:rPr>
        <w:t>、（</w:t>
      </w:r>
      <w:r>
        <w:rPr>
          <w:rFonts w:ascii="宋体" w:hAnsi="宋体" w:cs="宋体" w:eastAsia="宋体" w:hint="default"/>
          <w:spacing w:val="-6"/>
        </w:rPr>
        <w:t>2018</w:t>
      </w:r>
      <w:r>
        <w:rPr>
          <w:spacing w:val="-6"/>
        </w:rPr>
        <w:t>）烟银综授总字第</w:t>
      </w:r>
      <w:r>
        <w:rPr>
          <w:rFonts w:ascii="宋体" w:hAnsi="宋体" w:cs="宋体" w:eastAsia="宋体" w:hint="default"/>
          <w:spacing w:val="-6"/>
        </w:rPr>
        <w:t>000030</w:t>
      </w:r>
      <w:r>
        <w:rPr>
          <w:rFonts w:ascii="宋体" w:hAnsi="宋体" w:cs="宋体" w:eastAsia="宋体" w:hint="default"/>
        </w:rPr>
        <w:t> </w:t>
      </w:r>
      <w:r>
        <w:rPr/>
        <w:t>号</w:t>
      </w:r>
      <w:r>
        <w:rPr>
          <w:rFonts w:ascii="宋体" w:hAnsi="宋体" w:cs="宋体" w:eastAsia="宋体" w:hint="default"/>
        </w:rPr>
        <w:t>-07</w:t>
      </w:r>
      <w:r>
        <w:rPr/>
        <w:t>的借款合同，取得借款金额分别为</w:t>
      </w:r>
      <w:r>
        <w:rPr>
          <w:rFonts w:ascii="宋体" w:hAnsi="宋体" w:cs="宋体" w:eastAsia="宋体" w:hint="default"/>
        </w:rPr>
        <w:t>10,000</w:t>
      </w:r>
      <w:r>
        <w:rPr/>
        <w:t>万元、</w:t>
      </w:r>
      <w:r>
        <w:rPr>
          <w:rFonts w:ascii="宋体" w:hAnsi="宋体" w:cs="宋体" w:eastAsia="宋体" w:hint="default"/>
        </w:rPr>
        <w:t>10,000</w:t>
      </w:r>
      <w:r>
        <w:rPr/>
        <w:t>万元，借款期限分别为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14</w:t>
      </w:r>
      <w:r>
        <w:rPr/>
        <w:t>日、</w:t>
      </w:r>
      <w:r>
        <w:rPr>
          <w:rFonts w:ascii="宋体" w:hAnsi="宋体" w:cs="宋体" w:eastAsia="宋体" w:hint="default"/>
        </w:rPr>
        <w:t>2019 </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4</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3</w:t>
      </w:r>
      <w:r>
        <w:rPr>
          <w:spacing w:val="-3"/>
        </w:rPr>
        <w:t>日；韩旭、张仁华提供担最高额担保，担保合同编号为（</w:t>
      </w:r>
      <w:r>
        <w:rPr>
          <w:rFonts w:ascii="宋体" w:hAnsi="宋体" w:cs="宋体" w:eastAsia="宋体" w:hint="default"/>
          <w:spacing w:val="-3"/>
        </w:rPr>
        <w:t>2018</w:t>
      </w:r>
      <w:r>
        <w:rPr>
          <w:spacing w:val="-3"/>
        </w:rPr>
        <w:t>）烟银综授总字第</w:t>
      </w:r>
      <w:r>
        <w:rPr>
          <w:rFonts w:ascii="宋体" w:hAnsi="宋体" w:cs="宋体" w:eastAsia="宋体" w:hint="default"/>
          <w:spacing w:val="-3"/>
        </w:rPr>
        <w:t>000030</w:t>
      </w:r>
      <w:r>
        <w:rPr>
          <w:spacing w:val="-3"/>
        </w:rPr>
        <w:t>号</w:t>
      </w:r>
      <w:r>
        <w:rPr>
          <w:rFonts w:ascii="宋体" w:hAnsi="宋体" w:cs="宋体" w:eastAsia="宋体" w:hint="default"/>
          <w:spacing w:val="-3"/>
        </w:rPr>
        <w:t>-</w:t>
      </w:r>
      <w:r>
        <w:rPr>
          <w:spacing w:val="-3"/>
        </w:rPr>
        <w:t>担保</w:t>
      </w:r>
      <w:r>
        <w:rPr>
          <w:rFonts w:ascii="宋体" w:hAnsi="宋体" w:cs="宋体" w:eastAsia="宋体" w:hint="default"/>
          <w:spacing w:val="-3"/>
        </w:rPr>
        <w:t>01/02</w:t>
      </w:r>
      <w:r>
        <w:rPr>
          <w:spacing w:val="-3"/>
        </w:rPr>
        <w:t>，</w:t>
      </w:r>
      <w:r>
        <w:rPr>
          <w:spacing w:val="-72"/>
        </w:rPr>
        <w:t> </w:t>
      </w:r>
      <w:r>
        <w:rPr/>
        <w:t>担保额度为</w:t>
      </w:r>
      <w:r>
        <w:rPr>
          <w:rFonts w:ascii="宋体" w:hAnsi="宋体" w:cs="宋体" w:eastAsia="宋体" w:hint="default"/>
        </w:rPr>
        <w:t>20,000</w:t>
      </w:r>
      <w:r>
        <w:rPr/>
        <w:t>万元，担保期限为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3</w:t>
      </w:r>
      <w:r>
        <w:rPr/>
        <w:t>日。</w:t>
      </w:r>
    </w:p>
    <w:p>
      <w:pPr>
        <w:pStyle w:val="BodyText"/>
        <w:spacing w:line="319" w:lineRule="auto" w:before="139"/>
        <w:ind w:right="1135" w:firstLine="360"/>
        <w:jc w:val="both"/>
      </w:pPr>
      <w:r>
        <w:rPr/>
        <w:t>瑞康医药集团股份有限公司与北京银行签编号为</w:t>
      </w:r>
      <w:r>
        <w:rPr>
          <w:rFonts w:ascii="宋体" w:hAnsi="宋体" w:cs="宋体" w:eastAsia="宋体" w:hint="default"/>
        </w:rPr>
        <w:t>0551169</w:t>
      </w:r>
      <w:r>
        <w:rPr/>
        <w:t>的保证借款合同，向北京银行借款</w:t>
      </w:r>
      <w:r>
        <w:rPr>
          <w:rFonts w:ascii="宋体" w:hAnsi="宋体" w:cs="宋体" w:eastAsia="宋体" w:hint="default"/>
        </w:rPr>
        <w:t>12,000</w:t>
      </w:r>
      <w:r>
        <w:rPr/>
        <w:t>万元，借款期限</w:t>
      </w:r>
      <w:r>
        <w:rPr>
          <w:rFonts w:ascii="宋体" w:hAnsi="宋体" w:cs="宋体" w:eastAsia="宋体" w:hint="default"/>
        </w:rPr>
        <w:t>2019 </w:t>
      </w:r>
      <w:r>
        <w:rPr/>
        <w:t>年</w:t>
      </w:r>
      <w:r>
        <w:rPr>
          <w:rFonts w:ascii="宋体" w:hAnsi="宋体" w:cs="宋体" w:eastAsia="宋体" w:hint="default"/>
        </w:rPr>
        <w:t>5</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21</w:t>
      </w:r>
      <w:r>
        <w:rPr/>
        <w:t>日；韩旭、张仁华提供最高额保证担保，担保合同编号</w:t>
      </w:r>
      <w:r>
        <w:rPr>
          <w:rFonts w:ascii="宋体" w:hAnsi="宋体" w:cs="宋体" w:eastAsia="宋体" w:hint="default"/>
        </w:rPr>
        <w:t>0544519-002</w:t>
      </w:r>
      <w:r>
        <w:rPr/>
        <w:t>，担保额度</w:t>
      </w:r>
      <w:r>
        <w:rPr>
          <w:rFonts w:ascii="宋体" w:hAnsi="宋体" w:cs="宋体" w:eastAsia="宋体" w:hint="default"/>
        </w:rPr>
        <w:t>20,000</w:t>
      </w:r>
      <w:r>
        <w:rPr/>
        <w:t>万元，担保 期间为</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13</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21</w:t>
      </w:r>
      <w:r>
        <w:rPr/>
        <w:t>日。</w:t>
      </w:r>
    </w:p>
    <w:p>
      <w:pPr>
        <w:pStyle w:val="BodyText"/>
        <w:spacing w:line="316" w:lineRule="auto" w:before="137"/>
        <w:ind w:right="1034" w:firstLine="360"/>
        <w:jc w:val="left"/>
      </w:pPr>
      <w:r>
        <w:rPr/>
        <w:t>瑞康医药集团股份有限公司与青岛银行签编号为</w:t>
      </w:r>
      <w:r>
        <w:rPr>
          <w:rFonts w:ascii="宋体" w:hAnsi="宋体" w:cs="宋体" w:eastAsia="宋体" w:hint="default"/>
        </w:rPr>
        <w:t>882022019</w:t>
      </w:r>
      <w:r>
        <w:rPr/>
        <w:t>借字第</w:t>
      </w:r>
      <w:r>
        <w:rPr>
          <w:rFonts w:ascii="宋体" w:hAnsi="宋体" w:cs="宋体" w:eastAsia="宋体" w:hint="default"/>
        </w:rPr>
        <w:t>00019</w:t>
      </w:r>
      <w:r>
        <w:rPr/>
        <w:t>号、</w:t>
      </w:r>
      <w:r>
        <w:rPr>
          <w:rFonts w:ascii="宋体" w:hAnsi="宋体" w:cs="宋体" w:eastAsia="宋体" w:hint="default"/>
        </w:rPr>
        <w:t>882022019</w:t>
      </w:r>
      <w:r>
        <w:rPr/>
        <w:t>借字第</w:t>
      </w:r>
      <w:r>
        <w:rPr>
          <w:rFonts w:ascii="宋体" w:hAnsi="宋体" w:cs="宋体" w:eastAsia="宋体" w:hint="default"/>
        </w:rPr>
        <w:t>00021</w:t>
      </w:r>
      <w:r>
        <w:rPr/>
        <w:t>号的保证借款合同， 取得借款金额分别为</w:t>
      </w:r>
      <w:r>
        <w:rPr>
          <w:rFonts w:ascii="宋体" w:hAnsi="宋体" w:cs="宋体" w:eastAsia="宋体" w:hint="default"/>
        </w:rPr>
        <w:t>6,000</w:t>
      </w:r>
      <w:r>
        <w:rPr/>
        <w:t>万元、</w:t>
      </w:r>
      <w:r>
        <w:rPr>
          <w:rFonts w:ascii="宋体" w:hAnsi="宋体" w:cs="宋体" w:eastAsia="宋体" w:hint="default"/>
        </w:rPr>
        <w:t>4,000</w:t>
      </w:r>
      <w:r>
        <w:rPr/>
        <w:t>万元，借款期限分别为</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10</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10</w:t>
      </w:r>
      <w:r>
        <w:rPr/>
        <w:t>日、</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27</w:t>
      </w:r>
      <w:r>
        <w:rPr/>
        <w:t>日至</w:t>
      </w:r>
      <w:r>
        <w:rPr>
          <w:rFonts w:ascii="宋体" w:hAnsi="宋体" w:cs="宋体" w:eastAsia="宋体" w:hint="default"/>
        </w:rPr>
        <w:t>2020</w:t>
      </w:r>
      <w:r>
        <w:rPr/>
        <w:t>年</w:t>
      </w:r>
      <w:r>
        <w:rPr>
          <w:rFonts w:ascii="宋体" w:hAnsi="宋体" w:cs="宋体" w:eastAsia="宋体" w:hint="default"/>
        </w:rPr>
        <w:t>5 </w:t>
      </w:r>
      <w:r>
        <w:rPr>
          <w:spacing w:val="-2"/>
        </w:rPr>
        <w:t>月</w:t>
      </w:r>
      <w:r>
        <w:rPr>
          <w:rFonts w:ascii="宋体" w:hAnsi="宋体" w:cs="宋体" w:eastAsia="宋体" w:hint="default"/>
          <w:spacing w:val="-2"/>
        </w:rPr>
        <w:t>27</w:t>
      </w:r>
      <w:r>
        <w:rPr>
          <w:spacing w:val="-2"/>
        </w:rPr>
        <w:t>日；韩旭、张仁华提供最高额保证担保，担保合同编号</w:t>
      </w:r>
      <w:r>
        <w:rPr>
          <w:rFonts w:ascii="宋体" w:hAnsi="宋体" w:cs="宋体" w:eastAsia="宋体" w:hint="default"/>
          <w:spacing w:val="-2"/>
        </w:rPr>
        <w:t>88200112017</w:t>
      </w:r>
      <w:r>
        <w:rPr>
          <w:spacing w:val="-2"/>
        </w:rPr>
        <w:t>高保字第</w:t>
      </w:r>
      <w:r>
        <w:rPr>
          <w:rFonts w:ascii="宋体" w:hAnsi="宋体" w:cs="宋体" w:eastAsia="宋体" w:hint="default"/>
          <w:spacing w:val="-2"/>
        </w:rPr>
        <w:t>00001</w:t>
      </w:r>
      <w:r>
        <w:rPr>
          <w:spacing w:val="-2"/>
        </w:rPr>
        <w:t>号，担保额度</w:t>
      </w:r>
      <w:r>
        <w:rPr>
          <w:rFonts w:ascii="宋体" w:hAnsi="宋体" w:cs="宋体" w:eastAsia="宋体" w:hint="default"/>
          <w:spacing w:val="-2"/>
        </w:rPr>
        <w:t>10,000</w:t>
      </w:r>
      <w:r>
        <w:rPr>
          <w:spacing w:val="-2"/>
        </w:rPr>
        <w:t>万元，担保期间</w:t>
      </w:r>
      <w:r>
        <w:rPr>
          <w:spacing w:val="-51"/>
        </w:rPr>
        <w:t> </w:t>
      </w:r>
      <w:r>
        <w:rPr>
          <w:spacing w:val="-51"/>
        </w:rPr>
      </w:r>
      <w:r>
        <w:rPr/>
        <w:t>为</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10</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27</w:t>
      </w:r>
      <w:r>
        <w:rPr/>
        <w:t>日。</w:t>
      </w:r>
    </w:p>
    <w:p>
      <w:pPr>
        <w:pStyle w:val="BodyText"/>
        <w:spacing w:line="316" w:lineRule="auto" w:before="139"/>
        <w:ind w:right="1131" w:firstLine="360"/>
        <w:jc w:val="both"/>
      </w:pPr>
      <w:r>
        <w:rPr/>
        <w:t>瑞康医药集团股份有限公司与交通银行签编号为</w:t>
      </w:r>
      <w:r>
        <w:rPr>
          <w:rFonts w:ascii="宋体" w:hAnsi="宋体" w:cs="宋体" w:eastAsia="宋体" w:hint="default"/>
        </w:rPr>
        <w:t>21901LN15661343</w:t>
      </w:r>
      <w:r>
        <w:rPr/>
        <w:t>号的保证借款合同，取得借款</w:t>
      </w:r>
      <w:r>
        <w:rPr>
          <w:rFonts w:ascii="宋体" w:hAnsi="宋体" w:cs="宋体" w:eastAsia="宋体" w:hint="default"/>
        </w:rPr>
        <w:t>10,000</w:t>
      </w:r>
      <w:r>
        <w:rPr/>
        <w:t>万元，借款期限 </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18</w:t>
      </w:r>
      <w:r>
        <w:rPr>
          <w:spacing w:val="-4"/>
        </w:rPr>
        <w:t>日至</w:t>
      </w:r>
      <w:r>
        <w:rPr>
          <w:rFonts w:ascii="宋体" w:hAnsi="宋体" w:cs="宋体" w:eastAsia="宋体" w:hint="default"/>
          <w:spacing w:val="-4"/>
        </w:rPr>
        <w:t>2020</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17</w:t>
      </w:r>
      <w:r>
        <w:rPr>
          <w:spacing w:val="-4"/>
        </w:rPr>
        <w:t>日；韩旭、张仁华提供最高额保证担保，担保合同编号</w:t>
      </w:r>
      <w:r>
        <w:rPr>
          <w:rFonts w:ascii="宋体" w:hAnsi="宋体" w:cs="宋体" w:eastAsia="宋体" w:hint="default"/>
          <w:spacing w:val="-4"/>
        </w:rPr>
        <w:t>C190118GR3767489</w:t>
      </w:r>
      <w:r>
        <w:rPr>
          <w:spacing w:val="-4"/>
        </w:rPr>
        <w:t>号和</w:t>
      </w:r>
      <w:r>
        <w:rPr>
          <w:rFonts w:ascii="宋体" w:hAnsi="宋体" w:cs="宋体" w:eastAsia="宋体" w:hint="default"/>
          <w:spacing w:val="-4"/>
        </w:rPr>
        <w:t>C190118GR3767504</w:t>
      </w:r>
      <w:r>
        <w:rPr>
          <w:rFonts w:ascii="宋体" w:hAnsi="宋体" w:cs="宋体" w:eastAsia="宋体" w:hint="default"/>
          <w:spacing w:val="-61"/>
        </w:rPr>
        <w:t> </w:t>
      </w:r>
      <w:r>
        <w:rPr>
          <w:rFonts w:ascii="宋体" w:hAnsi="宋体" w:cs="宋体" w:eastAsia="宋体" w:hint="default"/>
          <w:spacing w:val="-61"/>
        </w:rPr>
      </w:r>
      <w:r>
        <w:rPr/>
        <w:t>号，担保额度</w:t>
      </w:r>
      <w:r>
        <w:rPr>
          <w:rFonts w:ascii="宋体" w:hAnsi="宋体" w:cs="宋体" w:eastAsia="宋体" w:hint="default"/>
        </w:rPr>
        <w:t>10,000</w:t>
      </w:r>
      <w:r>
        <w:rPr/>
        <w:t>万元，担保期间为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17</w:t>
      </w:r>
      <w:r>
        <w:rPr/>
        <w:t>日。</w:t>
      </w:r>
    </w:p>
    <w:p>
      <w:pPr>
        <w:pStyle w:val="BodyText"/>
        <w:spacing w:line="319" w:lineRule="auto" w:before="139"/>
        <w:ind w:right="1124" w:firstLine="360"/>
        <w:jc w:val="left"/>
      </w:pPr>
      <w:r>
        <w:rPr/>
        <w:t>瑞康医药集团股份有限公司与浙商银行签订编号为浙商银短借字（</w:t>
      </w:r>
      <w:r>
        <w:rPr>
          <w:rFonts w:ascii="宋体" w:hAnsi="宋体" w:cs="宋体" w:eastAsia="宋体" w:hint="default"/>
        </w:rPr>
        <w:t>2019</w:t>
      </w:r>
      <w:r>
        <w:rPr/>
        <w:t>）第</w:t>
      </w:r>
      <w:r>
        <w:rPr>
          <w:rFonts w:ascii="宋体" w:hAnsi="宋体" w:cs="宋体" w:eastAsia="宋体" w:hint="default"/>
        </w:rPr>
        <w:t>03069</w:t>
      </w:r>
      <w:r>
        <w:rPr/>
        <w:t>号、浙商银短借字（</w:t>
      </w:r>
      <w:r>
        <w:rPr>
          <w:rFonts w:ascii="宋体" w:hAnsi="宋体" w:cs="宋体" w:eastAsia="宋体" w:hint="default"/>
        </w:rPr>
        <w:t>2019</w:t>
      </w:r>
      <w:r>
        <w:rPr/>
        <w:t>）第</w:t>
      </w:r>
      <w:r>
        <w:rPr>
          <w:rFonts w:ascii="宋体" w:hAnsi="宋体" w:cs="宋体" w:eastAsia="宋体" w:hint="default"/>
        </w:rPr>
        <w:t>03116 </w:t>
      </w:r>
      <w:r>
        <w:rPr/>
        <w:t>号的借款合同，取得借款金额分别为</w:t>
      </w:r>
      <w:r>
        <w:rPr>
          <w:rFonts w:ascii="宋体" w:hAnsi="宋体" w:cs="宋体" w:eastAsia="宋体" w:hint="default"/>
        </w:rPr>
        <w:t>5,000</w:t>
      </w:r>
      <w:r>
        <w:rPr/>
        <w:t>万元、</w:t>
      </w:r>
      <w:r>
        <w:rPr>
          <w:rFonts w:ascii="宋体" w:hAnsi="宋体" w:cs="宋体" w:eastAsia="宋体" w:hint="default"/>
        </w:rPr>
        <w:t>9,000</w:t>
      </w:r>
      <w:r>
        <w:rPr/>
        <w:t>万元，借款期限分别为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25</w:t>
      </w:r>
      <w:r>
        <w:rPr/>
        <w:t>日至</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24</w:t>
      </w:r>
      <w:r>
        <w:rPr/>
        <w:t>日、</w:t>
      </w:r>
      <w:r>
        <w:rPr>
          <w:rFonts w:ascii="宋体" w:hAnsi="宋体" w:cs="宋体" w:eastAsia="宋体" w:hint="default"/>
        </w:rPr>
        <w:t>2019</w:t>
      </w:r>
      <w:r>
        <w:rPr/>
        <w:t>年</w:t>
      </w:r>
      <w:r>
        <w:rPr>
          <w:rFonts w:ascii="宋体" w:hAnsi="宋体" w:cs="宋体" w:eastAsia="宋体" w:hint="default"/>
        </w:rPr>
        <w:t>12</w:t>
      </w:r>
      <w:r>
        <w:rPr>
          <w:rFonts w:ascii="宋体" w:hAnsi="宋体" w:cs="宋体" w:eastAsia="宋体" w:hint="default"/>
          <w:spacing w:val="-2"/>
        </w:rPr>
        <w:t> </w:t>
      </w:r>
      <w:r>
        <w:rPr>
          <w:spacing w:val="-2"/>
        </w:rPr>
        <w:t>月</w:t>
      </w:r>
      <w:r>
        <w:rPr>
          <w:rFonts w:ascii="宋体" w:hAnsi="宋体" w:cs="宋体" w:eastAsia="宋体" w:hint="default"/>
          <w:spacing w:val="-2"/>
        </w:rPr>
        <w:t>27</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日；韩旭、张仁华提供最高额保证担保，担保合同编号为浙商银高保字（</w:t>
      </w:r>
      <w:r>
        <w:rPr>
          <w:rFonts w:ascii="宋体" w:hAnsi="宋体" w:cs="宋体" w:eastAsia="宋体" w:hint="default"/>
          <w:spacing w:val="-2"/>
        </w:rPr>
        <w:t>2018</w:t>
      </w:r>
      <w:r>
        <w:rPr>
          <w:spacing w:val="-2"/>
        </w:rPr>
        <w:t>）第</w:t>
      </w:r>
      <w:r>
        <w:rPr>
          <w:rFonts w:ascii="宋体" w:hAnsi="宋体" w:cs="宋体" w:eastAsia="宋体" w:hint="default"/>
          <w:spacing w:val="-2"/>
        </w:rPr>
        <w:t>00001</w:t>
      </w:r>
      <w:r>
        <w:rPr>
          <w:spacing w:val="-2"/>
        </w:rPr>
        <w:t>号，担保额度</w:t>
      </w:r>
      <w:r>
        <w:rPr>
          <w:spacing w:val="-59"/>
        </w:rPr>
        <w:t> </w:t>
      </w:r>
      <w:r>
        <w:rPr>
          <w:spacing w:val="-59"/>
        </w:rPr>
      </w:r>
      <w:r>
        <w:rPr>
          <w:rFonts w:ascii="宋体" w:hAnsi="宋体" w:cs="宋体" w:eastAsia="宋体" w:hint="default"/>
        </w:rPr>
        <w:t>42.35</w:t>
      </w:r>
      <w:r>
        <w:rPr/>
        <w:t>亿元，担保期间为</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2021</w:t>
      </w:r>
      <w:r>
        <w:rPr/>
        <w:t>年</w:t>
      </w:r>
      <w:r>
        <w:rPr>
          <w:rFonts w:ascii="宋体" w:hAnsi="宋体" w:cs="宋体" w:eastAsia="宋体" w:hint="default"/>
        </w:rPr>
        <w:t>3</w:t>
      </w:r>
      <w:r>
        <w:rPr/>
        <w:t>月</w:t>
      </w:r>
      <w:r>
        <w:rPr>
          <w:rFonts w:ascii="宋体" w:hAnsi="宋体" w:cs="宋体" w:eastAsia="宋体" w:hint="default"/>
        </w:rPr>
        <w:t>1</w:t>
      </w:r>
      <w:r>
        <w:rPr/>
        <w:t>日。</w:t>
      </w:r>
    </w:p>
    <w:p>
      <w:pPr>
        <w:pStyle w:val="BodyText"/>
        <w:spacing w:line="316" w:lineRule="auto" w:before="137"/>
        <w:ind w:right="1126" w:firstLine="360"/>
        <w:jc w:val="both"/>
      </w:pPr>
      <w:r>
        <w:rPr/>
        <w:t>云南金久经贸有限公司与招商银行股份有限公司上海长乐支行签订编号为</w:t>
      </w:r>
      <w:r>
        <w:rPr>
          <w:rFonts w:ascii="宋体" w:hAnsi="宋体" w:cs="宋体" w:eastAsia="宋体" w:hint="default"/>
        </w:rPr>
        <w:t>2402190412</w:t>
      </w:r>
      <w:r>
        <w:rPr/>
        <w:t>的保证借款合同，借款金额</w:t>
      </w:r>
      <w:r>
        <w:rPr>
          <w:rFonts w:ascii="宋体" w:hAnsi="宋体" w:cs="宋体" w:eastAsia="宋体" w:hint="default"/>
        </w:rPr>
        <w:t>1,000 </w:t>
      </w:r>
      <w:r>
        <w:rPr>
          <w:spacing w:val="-2"/>
        </w:rPr>
        <w:t>万元，借款期限</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日，已归还借款</w:t>
      </w:r>
      <w:r>
        <w:rPr>
          <w:rFonts w:ascii="宋体" w:hAnsi="宋体" w:cs="宋体" w:eastAsia="宋体" w:hint="default"/>
          <w:spacing w:val="-2"/>
        </w:rPr>
        <w:t>200</w:t>
      </w:r>
      <w:r>
        <w:rPr>
          <w:spacing w:val="-2"/>
        </w:rPr>
        <w:t>万元，借款余额</w:t>
      </w:r>
      <w:r>
        <w:rPr>
          <w:rFonts w:ascii="宋体" w:hAnsi="宋体" w:cs="宋体" w:eastAsia="宋体" w:hint="default"/>
          <w:spacing w:val="-2"/>
        </w:rPr>
        <w:t>800</w:t>
      </w:r>
      <w:r>
        <w:rPr>
          <w:spacing w:val="-2"/>
        </w:rPr>
        <w:t>万元；瑞康医药</w:t>
      </w:r>
      <w:r>
        <w:rPr>
          <w:spacing w:val="-44"/>
        </w:rPr>
        <w:t> </w:t>
      </w:r>
      <w:r>
        <w:rPr>
          <w:spacing w:val="-44"/>
        </w:rPr>
      </w:r>
      <w:r>
        <w:rPr/>
        <w:t>集团股份有限公司、查乔书、朱书梅提供连带保证责任。</w:t>
      </w:r>
    </w:p>
    <w:p>
      <w:pPr>
        <w:pStyle w:val="BodyText"/>
        <w:spacing w:line="316" w:lineRule="auto" w:before="139"/>
        <w:ind w:right="1133" w:firstLine="360"/>
        <w:jc w:val="left"/>
      </w:pPr>
      <w:r>
        <w:rPr/>
        <w:t>湖南润吉药业有限公司与长沙银行股份有限公司开福支行签订编号为</w:t>
      </w:r>
      <w:r>
        <w:rPr>
          <w:rFonts w:ascii="宋体" w:hAnsi="宋体" w:cs="宋体" w:eastAsia="宋体" w:hint="default"/>
        </w:rPr>
        <w:t>262020191001002341000</w:t>
      </w:r>
      <w:r>
        <w:rPr/>
        <w:t>的借款合同，借款金额 </w:t>
      </w:r>
      <w:r>
        <w:rPr>
          <w:rFonts w:ascii="宋体" w:hAnsi="宋体" w:cs="宋体" w:eastAsia="宋体" w:hint="default"/>
          <w:spacing w:val="-2"/>
        </w:rPr>
        <w:t>3,000</w:t>
      </w:r>
      <w:r>
        <w:rPr>
          <w:spacing w:val="-2"/>
        </w:rPr>
        <w:t>万元，借款期限为</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日；瑞康医药集团股份有限公司、杨泽义、杨勇军、刘传印、方雨舟提</w:t>
      </w:r>
      <w:r>
        <w:rPr>
          <w:spacing w:val="-57"/>
        </w:rPr>
        <w:t> </w:t>
      </w:r>
      <w:r>
        <w:rPr>
          <w:spacing w:val="-57"/>
        </w:rPr>
      </w:r>
      <w:r>
        <w:rPr/>
        <w:t>供最高额保证担保，分别签订了编号为</w:t>
      </w:r>
      <w:r>
        <w:rPr>
          <w:rFonts w:ascii="宋体" w:hAnsi="宋体" w:cs="宋体" w:eastAsia="宋体" w:hint="default"/>
        </w:rPr>
        <w:t>262020180915309587</w:t>
      </w:r>
      <w:r>
        <w:rPr/>
        <w:t>、</w:t>
      </w:r>
      <w:r>
        <w:rPr>
          <w:rFonts w:ascii="宋体" w:hAnsi="宋体" w:cs="宋体" w:eastAsia="宋体" w:hint="default"/>
        </w:rPr>
        <w:t>262020180915309588</w:t>
      </w:r>
      <w:r>
        <w:rPr/>
        <w:t>、</w:t>
      </w:r>
      <w:r>
        <w:rPr>
          <w:rFonts w:ascii="宋体" w:hAnsi="宋体" w:cs="宋体" w:eastAsia="宋体" w:hint="default"/>
        </w:rPr>
        <w:t>262020180915309589</w:t>
      </w:r>
      <w:r>
        <w:rPr/>
        <w:t>、</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rFonts w:ascii="宋体" w:hAnsi="宋体" w:cs="宋体" w:eastAsia="宋体" w:hint="default"/>
        </w:rPr>
        <w:t>262020180915309590</w:t>
      </w:r>
      <w:r>
        <w:rPr/>
        <w:t>、</w:t>
      </w:r>
      <w:r>
        <w:rPr>
          <w:rFonts w:ascii="宋体" w:hAnsi="宋体" w:cs="宋体" w:eastAsia="宋体" w:hint="default"/>
        </w:rPr>
        <w:t>262020180915309591</w:t>
      </w:r>
      <w:r>
        <w:rPr/>
        <w:t>号保证合同。</w:t>
      </w:r>
    </w:p>
    <w:p>
      <w:pPr>
        <w:spacing w:line="240" w:lineRule="auto" w:before="1"/>
        <w:rPr>
          <w:rFonts w:ascii="宋体" w:hAnsi="宋体" w:cs="宋体" w:eastAsia="宋体" w:hint="default"/>
          <w:sz w:val="15"/>
          <w:szCs w:val="15"/>
        </w:rPr>
      </w:pPr>
    </w:p>
    <w:p>
      <w:pPr>
        <w:pStyle w:val="BodyText"/>
        <w:spacing w:line="316" w:lineRule="auto"/>
        <w:ind w:right="1127" w:firstLine="360"/>
        <w:jc w:val="both"/>
      </w:pPr>
      <w:r>
        <w:rPr/>
        <w:t>湖南润吉药业有限公司与华融湘江银行股份有限公司湘江新区分行签订编号为华银新（市拓三部）流贷字</w:t>
      </w:r>
      <w:r>
        <w:rPr>
          <w:rFonts w:ascii="宋体" w:hAnsi="宋体" w:cs="宋体" w:eastAsia="宋体" w:hint="default"/>
        </w:rPr>
        <w:t>2019</w:t>
      </w:r>
      <w:r>
        <w:rPr/>
        <w:t>年第</w:t>
      </w:r>
      <w:r>
        <w:rPr>
          <w:rFonts w:ascii="宋体" w:hAnsi="宋体" w:cs="宋体" w:eastAsia="宋体" w:hint="default"/>
        </w:rPr>
        <w:t>004 </w:t>
      </w:r>
      <w:r>
        <w:rPr>
          <w:spacing w:val="-2"/>
        </w:rPr>
        <w:t>号的借款合同，借款金额</w:t>
      </w:r>
      <w:r>
        <w:rPr>
          <w:rFonts w:ascii="宋体" w:hAnsi="宋体" w:cs="宋体" w:eastAsia="宋体" w:hint="default"/>
          <w:spacing w:val="-2"/>
        </w:rPr>
        <w:t>1,500</w:t>
      </w:r>
      <w:r>
        <w:rPr>
          <w:spacing w:val="-2"/>
        </w:rPr>
        <w:t>万元，借款期限为</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12</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日；瑞康医药集团股份有限公司、湖南瑞康</w:t>
      </w:r>
      <w:r>
        <w:rPr>
          <w:spacing w:val="-51"/>
        </w:rPr>
        <w:t> </w:t>
      </w:r>
      <w:r>
        <w:rPr>
          <w:spacing w:val="-51"/>
        </w:rPr>
      </w:r>
      <w:r>
        <w:rPr>
          <w:spacing w:val="-2"/>
        </w:rPr>
        <w:t>医药有限公司、杨勇军及田静、杨泽义及姜芸、方雨舟提供最高额保证担保，分别签订了编号为华银新市拓三部最保字</w:t>
      </w:r>
      <w:r>
        <w:rPr>
          <w:rFonts w:ascii="宋体" w:hAnsi="宋体" w:cs="宋体" w:eastAsia="宋体" w:hint="default"/>
          <w:spacing w:val="-2"/>
        </w:rPr>
        <w:t>2019</w:t>
      </w:r>
      <w:r>
        <w:rPr>
          <w:rFonts w:ascii="宋体" w:hAnsi="宋体" w:cs="宋体" w:eastAsia="宋体" w:hint="default"/>
          <w:spacing w:val="-59"/>
        </w:rPr>
        <w:t> </w:t>
      </w:r>
      <w:r>
        <w:rPr>
          <w:rFonts w:ascii="宋体" w:hAnsi="宋体" w:cs="宋体" w:eastAsia="宋体" w:hint="default"/>
          <w:spacing w:val="-59"/>
        </w:rPr>
      </w:r>
      <w:r>
        <w:rPr/>
        <w:t>年第</w:t>
      </w:r>
      <w:r>
        <w:rPr>
          <w:rFonts w:ascii="宋体" w:hAnsi="宋体" w:cs="宋体" w:eastAsia="宋体" w:hint="default"/>
        </w:rPr>
        <w:t>005</w:t>
      </w:r>
      <w:r>
        <w:rPr/>
        <w:t>号、第</w:t>
      </w:r>
      <w:r>
        <w:rPr>
          <w:rFonts w:ascii="宋体" w:hAnsi="宋体" w:cs="宋体" w:eastAsia="宋体" w:hint="default"/>
        </w:rPr>
        <w:t>006</w:t>
      </w:r>
      <w:r>
        <w:rPr/>
        <w:t>号、第</w:t>
      </w:r>
      <w:r>
        <w:rPr>
          <w:rFonts w:ascii="宋体" w:hAnsi="宋体" w:cs="宋体" w:eastAsia="宋体" w:hint="default"/>
        </w:rPr>
        <w:t>007</w:t>
      </w:r>
      <w:r>
        <w:rPr/>
        <w:t>号、第</w:t>
      </w:r>
      <w:r>
        <w:rPr>
          <w:rFonts w:ascii="宋体" w:hAnsi="宋体" w:cs="宋体" w:eastAsia="宋体" w:hint="default"/>
        </w:rPr>
        <w:t>008</w:t>
      </w:r>
      <w:r>
        <w:rPr/>
        <w:t>号、第</w:t>
      </w:r>
      <w:r>
        <w:rPr>
          <w:rFonts w:ascii="宋体" w:hAnsi="宋体" w:cs="宋体" w:eastAsia="宋体" w:hint="default"/>
        </w:rPr>
        <w:t>009</w:t>
      </w:r>
      <w:r>
        <w:rPr/>
        <w:t>号保证合同。</w:t>
      </w:r>
    </w:p>
    <w:p>
      <w:pPr>
        <w:pStyle w:val="BodyText"/>
        <w:spacing w:line="316" w:lineRule="auto" w:before="139"/>
        <w:ind w:right="1124" w:firstLine="360"/>
        <w:jc w:val="left"/>
      </w:pPr>
      <w:r>
        <w:rPr/>
        <w:t>郑州源生吉医疗科技有限公司与招商银行郑州分行三路支行签订编号为</w:t>
      </w:r>
      <w:r>
        <w:rPr>
          <w:rFonts w:ascii="宋体" w:hAnsi="宋体" w:cs="宋体" w:eastAsia="宋体" w:hint="default"/>
        </w:rPr>
        <w:t>371HT2019085705</w:t>
      </w:r>
      <w:r>
        <w:rPr/>
        <w:t>借款合同，借款金额为</w:t>
      </w:r>
      <w:r>
        <w:rPr>
          <w:rFonts w:ascii="宋体" w:hAnsi="宋体" w:cs="宋体" w:eastAsia="宋体" w:hint="default"/>
        </w:rPr>
        <w:t>145.60 </w:t>
      </w:r>
      <w:r>
        <w:rPr/>
        <w:t>万元，借款期限为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16</w:t>
      </w:r>
      <w:r>
        <w:rPr/>
        <w:t>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16</w:t>
      </w:r>
      <w:r>
        <w:rPr/>
        <w:t>日；孟琳、瑞康医药集团股份有限公司提供连带责任保证担保。</w:t>
      </w:r>
    </w:p>
    <w:p>
      <w:pPr>
        <w:pStyle w:val="BodyText"/>
        <w:spacing w:line="316" w:lineRule="auto" w:before="139"/>
        <w:ind w:right="1214" w:firstLine="360"/>
        <w:jc w:val="left"/>
      </w:pPr>
      <w:r>
        <w:rPr/>
        <w:t>郑州源生吉医疗科技有限公司与招商银行郑州分行三路支行签订编号为</w:t>
      </w:r>
      <w:r>
        <w:rPr>
          <w:rFonts w:ascii="宋体" w:hAnsi="宋体" w:cs="宋体" w:eastAsia="宋体" w:hint="default"/>
        </w:rPr>
        <w:t>371HT2019093203</w:t>
      </w:r>
      <w:r>
        <w:rPr/>
        <w:t>借款合同，借款金额为</w:t>
      </w:r>
      <w:r>
        <w:rPr>
          <w:rFonts w:ascii="宋体" w:hAnsi="宋体" w:cs="宋体" w:eastAsia="宋体" w:hint="default"/>
        </w:rPr>
        <w:t>275</w:t>
      </w:r>
      <w:r>
        <w:rPr/>
        <w:t>万 元，借款期限为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31</w:t>
      </w:r>
      <w:r>
        <w:rPr/>
        <w:t>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30</w:t>
      </w:r>
      <w:r>
        <w:rPr/>
        <w:t>日；孟琳、瑞康医药集团股份有限公司提供连带责任保证担保。</w:t>
      </w:r>
    </w:p>
    <w:p>
      <w:pPr>
        <w:pStyle w:val="BodyText"/>
        <w:spacing w:line="316" w:lineRule="auto" w:before="139"/>
        <w:ind w:right="1124" w:firstLine="360"/>
        <w:jc w:val="left"/>
      </w:pPr>
      <w:r>
        <w:rPr/>
        <w:t>郑州源生吉医疗科技有限公司与招商银行郑州分行三路支行签订编号为</w:t>
      </w:r>
      <w:r>
        <w:rPr>
          <w:rFonts w:ascii="宋体" w:hAnsi="宋体" w:cs="宋体" w:eastAsia="宋体" w:hint="default"/>
        </w:rPr>
        <w:t>371HT2019129935</w:t>
      </w:r>
      <w:r>
        <w:rPr/>
        <w:t>借款合同，借款金额为 </w:t>
      </w:r>
      <w:r>
        <w:rPr>
          <w:rFonts w:ascii="宋体" w:hAnsi="宋体" w:cs="宋体" w:eastAsia="宋体" w:hint="default"/>
        </w:rPr>
        <w:t>5,792,511.00</w:t>
      </w:r>
      <w:r>
        <w:rPr/>
        <w:t>元，借款期限为</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14</w:t>
      </w:r>
      <w:r>
        <w:rPr/>
        <w:t>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14</w:t>
      </w:r>
      <w:r>
        <w:rPr/>
        <w:t>日；孟琳、瑞康医药集团股份有限公司提供连带责任保证担保。</w:t>
      </w:r>
    </w:p>
    <w:p>
      <w:pPr>
        <w:pStyle w:val="BodyText"/>
        <w:spacing w:line="316" w:lineRule="auto" w:before="139"/>
        <w:ind w:right="1124" w:firstLine="360"/>
        <w:jc w:val="left"/>
      </w:pPr>
      <w:r>
        <w:rPr/>
        <w:t>辽宁省新特药有限公司与中国农业银行签订编号为</w:t>
      </w:r>
      <w:r>
        <w:rPr>
          <w:rFonts w:ascii="宋体" w:hAnsi="宋体" w:cs="宋体" w:eastAsia="宋体" w:hint="default"/>
        </w:rPr>
        <w:t>21010120190001037</w:t>
      </w:r>
      <w:r>
        <w:rPr/>
        <w:t>的借款合同，取得借款</w:t>
      </w:r>
      <w:r>
        <w:rPr>
          <w:rFonts w:ascii="宋体" w:hAnsi="宋体" w:cs="宋体" w:eastAsia="宋体" w:hint="default"/>
        </w:rPr>
        <w:t>900</w:t>
      </w:r>
      <w:r>
        <w:rPr/>
        <w:t>万，借款期限为</w:t>
      </w:r>
      <w:r>
        <w:rPr>
          <w:rFonts w:ascii="宋体" w:hAnsi="宋体" w:cs="宋体" w:eastAsia="宋体" w:hint="default"/>
        </w:rPr>
        <w:t>2019 </w:t>
      </w:r>
      <w:r>
        <w:rPr/>
        <w:t>年</w:t>
      </w:r>
      <w:r>
        <w:rPr>
          <w:rFonts w:ascii="宋体" w:hAnsi="宋体" w:cs="宋体" w:eastAsia="宋体" w:hint="default"/>
        </w:rPr>
        <w:t>12</w:t>
      </w:r>
      <w:r>
        <w:rPr/>
        <w:t>月</w:t>
      </w:r>
      <w:r>
        <w:rPr>
          <w:rFonts w:ascii="宋体" w:hAnsi="宋体" w:cs="宋体" w:eastAsia="宋体" w:hint="default"/>
        </w:rPr>
        <w:t>12</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11</w:t>
      </w:r>
      <w:r>
        <w:rPr/>
        <w:t>日；孟艳春提供个人担保，担保合同编号为</w:t>
      </w:r>
      <w:r>
        <w:rPr>
          <w:rFonts w:ascii="宋体" w:hAnsi="宋体" w:cs="宋体" w:eastAsia="宋体" w:hint="default"/>
        </w:rPr>
        <w:t>21100120180023936</w:t>
      </w:r>
      <w:r>
        <w:rPr/>
        <w:t>；同时，孟艳春、孙斌、洪蕾、 付宇、孙洪元、齐云芝、袁宏哲、段玉刚提供房产抵押担保，抵押合同编号为</w:t>
      </w:r>
      <w:r>
        <w:rPr>
          <w:rFonts w:ascii="宋体" w:hAnsi="宋体" w:cs="宋体" w:eastAsia="宋体" w:hint="default"/>
        </w:rPr>
        <w:t>21100220180036373</w:t>
      </w:r>
      <w:r>
        <w:rPr/>
        <w:t>。</w:t>
      </w:r>
    </w:p>
    <w:p>
      <w:pPr>
        <w:pStyle w:val="BodyText"/>
        <w:spacing w:line="316" w:lineRule="auto" w:before="139"/>
        <w:ind w:right="1124" w:firstLine="360"/>
        <w:jc w:val="left"/>
      </w:pPr>
      <w:r>
        <w:rPr/>
        <w:t>辽宁省新特药有限公司与兴业银行签订编号为</w:t>
      </w:r>
      <w:r>
        <w:rPr>
          <w:rFonts w:ascii="宋体" w:hAnsi="宋体" w:cs="宋体" w:eastAsia="宋体" w:hint="default"/>
        </w:rPr>
        <w:t>2018</w:t>
      </w:r>
      <w:r>
        <w:rPr/>
        <w:t>流贷</w:t>
      </w:r>
      <w:r>
        <w:rPr>
          <w:rFonts w:ascii="宋体" w:hAnsi="宋体" w:cs="宋体" w:eastAsia="宋体" w:hint="default"/>
        </w:rPr>
        <w:t>NO38</w:t>
      </w:r>
      <w:r>
        <w:rPr/>
        <w:t>号借款合同，取得借款</w:t>
      </w:r>
      <w:r>
        <w:rPr>
          <w:rFonts w:ascii="宋体" w:hAnsi="宋体" w:cs="宋体" w:eastAsia="宋体" w:hint="default"/>
        </w:rPr>
        <w:t>1,400</w:t>
      </w:r>
      <w:r>
        <w:rPr/>
        <w:t>万元，借款期限为</w:t>
      </w:r>
      <w:r>
        <w:rPr>
          <w:rFonts w:ascii="宋体" w:hAnsi="宋体" w:cs="宋体" w:eastAsia="宋体" w:hint="default"/>
        </w:rPr>
        <w:t>2018</w:t>
      </w:r>
      <w:r>
        <w:rPr/>
        <w:t>年</w:t>
      </w:r>
      <w:r>
        <w:rPr>
          <w:rFonts w:ascii="宋体" w:hAnsi="宋体" w:cs="宋体" w:eastAsia="宋体" w:hint="default"/>
        </w:rPr>
        <w:t>11</w:t>
      </w:r>
      <w:r>
        <w:rPr/>
        <w:t>月 </w:t>
      </w:r>
      <w:r>
        <w:rPr>
          <w:rFonts w:ascii="宋体" w:hAnsi="宋体" w:cs="宋体" w:eastAsia="宋体" w:hint="default"/>
        </w:rPr>
        <w:t>16</w:t>
      </w:r>
      <w:r>
        <w:rPr/>
        <w:t>日至</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15</w:t>
      </w:r>
      <w:r>
        <w:rPr/>
        <w:t>日，借款到期后，借款期限延期半年至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15</w:t>
      </w:r>
      <w:r>
        <w:rPr/>
        <w:t>日；辽宁豪科医疗器械有限公司、孟艳春、付宇、 洪蕾、马龙提供最高额担保，担保合同为</w:t>
      </w:r>
      <w:r>
        <w:rPr>
          <w:rFonts w:ascii="宋体" w:hAnsi="宋体" w:cs="宋体" w:eastAsia="宋体" w:hint="default"/>
        </w:rPr>
        <w:t>2017</w:t>
      </w:r>
      <w:r>
        <w:rPr/>
        <w:t>保证</w:t>
      </w:r>
      <w:r>
        <w:rPr>
          <w:rFonts w:ascii="宋体" w:hAnsi="宋体" w:cs="宋体" w:eastAsia="宋体" w:hint="default"/>
        </w:rPr>
        <w:t>N004</w:t>
      </w:r>
      <w:r>
        <w:rPr/>
        <w:t>号、</w:t>
      </w:r>
      <w:r>
        <w:rPr>
          <w:rFonts w:ascii="宋体" w:hAnsi="宋体" w:cs="宋体" w:eastAsia="宋体" w:hint="default"/>
        </w:rPr>
        <w:t>2017</w:t>
      </w:r>
      <w:r>
        <w:rPr/>
        <w:t>保证</w:t>
      </w:r>
      <w:r>
        <w:rPr>
          <w:rFonts w:ascii="宋体" w:hAnsi="宋体" w:cs="宋体" w:eastAsia="宋体" w:hint="default"/>
        </w:rPr>
        <w:t>N005</w:t>
      </w:r>
      <w:r>
        <w:rPr/>
        <w:t>号，担保额度为</w:t>
      </w:r>
      <w:r>
        <w:rPr>
          <w:rFonts w:ascii="宋体" w:hAnsi="宋体" w:cs="宋体" w:eastAsia="宋体" w:hint="default"/>
        </w:rPr>
        <w:t>1,680</w:t>
      </w:r>
      <w:r>
        <w:rPr/>
        <w:t>万元，担保期限为</w:t>
      </w:r>
      <w:r>
        <w:rPr>
          <w:rFonts w:ascii="宋体" w:hAnsi="宋体" w:cs="宋体" w:eastAsia="宋体" w:hint="default"/>
        </w:rPr>
        <w:t>2017</w:t>
      </w:r>
      <w:r>
        <w:rPr/>
        <w:t>年</w:t>
      </w:r>
      <w:r>
        <w:rPr>
          <w:rFonts w:ascii="宋体" w:hAnsi="宋体" w:cs="宋体" w:eastAsia="宋体" w:hint="default"/>
        </w:rPr>
        <w:t>5 </w:t>
      </w:r>
      <w:r>
        <w:rPr>
          <w:spacing w:val="-2"/>
        </w:rPr>
        <w:t>月</w:t>
      </w:r>
      <w:r>
        <w:rPr>
          <w:rFonts w:ascii="宋体" w:hAnsi="宋体" w:cs="宋体" w:eastAsia="宋体" w:hint="default"/>
          <w:spacing w:val="-2"/>
        </w:rPr>
        <w:t>8</w:t>
      </w:r>
      <w:r>
        <w:rPr>
          <w:spacing w:val="-2"/>
        </w:rPr>
        <w:t>日至</w:t>
      </w:r>
      <w:r>
        <w:rPr>
          <w:rFonts w:ascii="宋体" w:hAnsi="宋体" w:cs="宋体" w:eastAsia="宋体" w:hint="default"/>
          <w:spacing w:val="-2"/>
        </w:rPr>
        <w:t>2022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日；同时，辽宁豪科医疗器械有限公司提供房产抵押担保，抵押最高金额为</w:t>
      </w:r>
      <w:r>
        <w:rPr>
          <w:rFonts w:ascii="宋体" w:hAnsi="宋体" w:cs="宋体" w:eastAsia="宋体" w:hint="default"/>
          <w:spacing w:val="-2"/>
        </w:rPr>
        <w:t>1,400</w:t>
      </w:r>
      <w:r>
        <w:rPr>
          <w:spacing w:val="-2"/>
        </w:rPr>
        <w:t>万元，抵押期限为</w:t>
      </w:r>
      <w:r>
        <w:rPr>
          <w:rFonts w:ascii="宋体" w:hAnsi="宋体" w:cs="宋体" w:eastAsia="宋体" w:hint="default"/>
          <w:spacing w:val="-2"/>
        </w:rPr>
        <w:t>2017</w:t>
      </w:r>
      <w:r>
        <w:rPr>
          <w:rFonts w:ascii="宋体" w:hAnsi="宋体" w:cs="宋体" w:eastAsia="宋体" w:hint="default"/>
          <w:spacing w:val="-52"/>
        </w:rPr>
        <w:t> </w:t>
      </w:r>
      <w:r>
        <w:rPr>
          <w:rFonts w:ascii="宋体" w:hAnsi="宋体" w:cs="宋体" w:eastAsia="宋体" w:hint="default"/>
          <w:spacing w:val="-52"/>
        </w:rPr>
      </w:r>
      <w:r>
        <w:rPr/>
        <w:t>年</w:t>
      </w:r>
      <w:r>
        <w:rPr>
          <w:rFonts w:ascii="宋体" w:hAnsi="宋体" w:cs="宋体" w:eastAsia="宋体" w:hint="default"/>
        </w:rPr>
        <w:t>5</w:t>
      </w:r>
      <w:r>
        <w:rPr/>
        <w:t>月</w:t>
      </w:r>
      <w:r>
        <w:rPr>
          <w:rFonts w:ascii="宋体" w:hAnsi="宋体" w:cs="宋体" w:eastAsia="宋体" w:hint="default"/>
        </w:rPr>
        <w:t>8</w:t>
      </w:r>
      <w:r>
        <w:rPr/>
        <w:t>日至</w:t>
      </w:r>
      <w:r>
        <w:rPr>
          <w:rFonts w:ascii="宋体" w:hAnsi="宋体" w:cs="宋体" w:eastAsia="宋体" w:hint="default"/>
        </w:rPr>
        <w:t>2022</w:t>
      </w:r>
      <w:r>
        <w:rPr/>
        <w:t>年</w:t>
      </w:r>
      <w:r>
        <w:rPr>
          <w:rFonts w:ascii="宋体" w:hAnsi="宋体" w:cs="宋体" w:eastAsia="宋体" w:hint="default"/>
        </w:rPr>
        <w:t>5</w:t>
      </w:r>
      <w:r>
        <w:rPr/>
        <w:t>月</w:t>
      </w:r>
      <w:r>
        <w:rPr>
          <w:rFonts w:ascii="宋体" w:hAnsi="宋体" w:cs="宋体" w:eastAsia="宋体" w:hint="default"/>
        </w:rPr>
        <w:t>8</w:t>
      </w:r>
      <w:r>
        <w:rPr/>
        <w:t>日。</w:t>
      </w:r>
    </w:p>
    <w:p>
      <w:pPr>
        <w:pStyle w:val="BodyText"/>
        <w:spacing w:line="319" w:lineRule="auto" w:before="139"/>
        <w:ind w:right="1131" w:firstLine="360"/>
        <w:jc w:val="both"/>
      </w:pPr>
      <w:r>
        <w:rPr>
          <w:spacing w:val="-2"/>
        </w:rPr>
        <w:t>四川瑞康亚孚医疗技术有限公司与光大银行成都分行签订编号为</w:t>
      </w:r>
      <w:r>
        <w:rPr>
          <w:rFonts w:ascii="宋体" w:hAnsi="宋体" w:cs="宋体" w:eastAsia="宋体" w:hint="default"/>
          <w:spacing w:val="-2"/>
        </w:rPr>
        <w:t>0219210-007</w:t>
      </w:r>
      <w:r>
        <w:rPr>
          <w:spacing w:val="-2"/>
        </w:rPr>
        <w:t>的借款合同，借款金额为</w:t>
      </w:r>
      <w:r>
        <w:rPr>
          <w:rFonts w:ascii="宋体" w:hAnsi="宋体" w:cs="宋体" w:eastAsia="宋体" w:hint="default"/>
          <w:spacing w:val="-2"/>
        </w:rPr>
        <w:t>1,000</w:t>
      </w:r>
      <w:r>
        <w:rPr>
          <w:spacing w:val="-2"/>
        </w:rPr>
        <w:t>万元，借款</w:t>
      </w:r>
      <w:r>
        <w:rPr/>
        <w:t> 期限为</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20</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19</w:t>
      </w:r>
      <w:r>
        <w:rPr/>
        <w:t>日；瑞康医药集团股份有限公司提供保证担保，担保额度</w:t>
      </w:r>
      <w:r>
        <w:rPr>
          <w:rFonts w:ascii="宋体" w:hAnsi="宋体" w:cs="宋体" w:eastAsia="宋体" w:hint="default"/>
        </w:rPr>
        <w:t>1,000</w:t>
      </w:r>
      <w:r>
        <w:rPr/>
        <w:t>万元，担保期限</w:t>
      </w:r>
      <w:r>
        <w:rPr>
          <w:rFonts w:ascii="宋体" w:hAnsi="宋体" w:cs="宋体" w:eastAsia="宋体" w:hint="default"/>
        </w:rPr>
        <w:t>2019 </w:t>
      </w:r>
      <w:r>
        <w:rPr/>
        <w:t>年</w:t>
      </w:r>
      <w:r>
        <w:rPr>
          <w:rFonts w:ascii="宋体" w:hAnsi="宋体" w:cs="宋体" w:eastAsia="宋体" w:hint="default"/>
        </w:rPr>
        <w:t>11</w:t>
      </w:r>
      <w:r>
        <w:rPr/>
        <w:t>月</w:t>
      </w:r>
      <w:r>
        <w:rPr>
          <w:rFonts w:ascii="宋体" w:hAnsi="宋体" w:cs="宋体" w:eastAsia="宋体" w:hint="default"/>
        </w:rPr>
        <w:t>20</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19</w:t>
      </w:r>
      <w:r>
        <w:rPr/>
        <w:t>日。</w:t>
      </w:r>
    </w:p>
    <w:p>
      <w:pPr>
        <w:pStyle w:val="BodyText"/>
        <w:spacing w:line="316" w:lineRule="auto" w:before="137"/>
        <w:ind w:right="0" w:firstLine="360"/>
        <w:jc w:val="left"/>
      </w:pPr>
      <w:r>
        <w:rPr>
          <w:spacing w:val="-2"/>
        </w:rPr>
        <w:t>重庆莱帮医疗器械有限公司与光大银行大渡口支行签订编号为大渡口</w:t>
      </w:r>
      <w:r>
        <w:rPr>
          <w:rFonts w:ascii="宋体" w:hAnsi="宋体" w:cs="宋体" w:eastAsia="宋体" w:hint="default"/>
          <w:spacing w:val="-2"/>
        </w:rPr>
        <w:t>19027</w:t>
      </w:r>
      <w:r>
        <w:rPr>
          <w:spacing w:val="-2"/>
        </w:rPr>
        <w:t>的综合授信协议，取得借款</w:t>
      </w:r>
      <w:r>
        <w:rPr>
          <w:rFonts w:ascii="宋体" w:hAnsi="宋体" w:cs="宋体" w:eastAsia="宋体" w:hint="default"/>
          <w:spacing w:val="-2"/>
        </w:rPr>
        <w:t>1,000</w:t>
      </w:r>
      <w:r>
        <w:rPr>
          <w:spacing w:val="-2"/>
        </w:rPr>
        <w:t>万元，借款</w:t>
      </w:r>
      <w:r>
        <w:rPr/>
        <w:t> 期限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29</w:t>
      </w:r>
      <w:r>
        <w:rPr/>
        <w:t>日；瑞康医药集团股份有限公司提供保证担保，担保额度</w:t>
      </w:r>
      <w:r>
        <w:rPr>
          <w:rFonts w:ascii="宋体" w:hAnsi="宋体" w:cs="宋体" w:eastAsia="宋体" w:hint="default"/>
        </w:rPr>
        <w:t>2,000</w:t>
      </w:r>
      <w:r>
        <w:rPr/>
        <w:t>万元，担保期限</w:t>
      </w:r>
      <w:r>
        <w:rPr>
          <w:rFonts w:ascii="宋体" w:hAnsi="宋体" w:cs="宋体" w:eastAsia="宋体" w:hint="default"/>
        </w:rPr>
        <w:t>2019</w:t>
      </w:r>
      <w:r>
        <w:rPr/>
        <w:t>年</w:t>
      </w:r>
      <w:r>
        <w:rPr>
          <w:rFonts w:ascii="宋体" w:hAnsi="宋体" w:cs="宋体" w:eastAsia="宋体" w:hint="default"/>
        </w:rPr>
        <w:t>9 </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29</w:t>
      </w:r>
      <w:r>
        <w:rPr/>
        <w:t>日</w:t>
      </w:r>
    </w:p>
    <w:p>
      <w:pPr>
        <w:pStyle w:val="BodyText"/>
        <w:spacing w:line="316" w:lineRule="auto" w:before="139"/>
        <w:ind w:right="1133" w:firstLine="360"/>
        <w:jc w:val="left"/>
      </w:pPr>
      <w:r>
        <w:rPr/>
        <w:t>黑龙江省禾润凯迪医药有限公司与招商银行哈尔滨学府路支行签订编号为</w:t>
      </w:r>
      <w:r>
        <w:rPr>
          <w:rFonts w:ascii="宋体" w:hAnsi="宋体" w:cs="宋体" w:eastAsia="宋体" w:hint="default"/>
        </w:rPr>
        <w:t>451XY2019012592</w:t>
      </w:r>
      <w:r>
        <w:rPr/>
        <w:t>的借款合同，借款金额为 </w:t>
      </w:r>
      <w:r>
        <w:rPr>
          <w:rFonts w:ascii="宋体" w:hAnsi="宋体" w:cs="宋体" w:eastAsia="宋体" w:hint="default"/>
          <w:spacing w:val="-2"/>
        </w:rPr>
        <w:t>2,445</w:t>
      </w:r>
      <w:r>
        <w:rPr>
          <w:spacing w:val="-2"/>
        </w:rPr>
        <w:t>万元，借款期限为</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17</w:t>
      </w:r>
      <w:r>
        <w:rPr>
          <w:spacing w:val="-2"/>
        </w:rPr>
        <w:t>日；王智和瑞康医药集团股份有限公司提供保证担保，担保额度</w:t>
      </w:r>
      <w:r>
        <w:rPr>
          <w:rFonts w:ascii="宋体" w:hAnsi="宋体" w:cs="宋体" w:eastAsia="宋体" w:hint="default"/>
          <w:spacing w:val="-2"/>
        </w:rPr>
        <w:t>3,000</w:t>
      </w:r>
      <w:r>
        <w:rPr>
          <w:rFonts w:ascii="宋体" w:hAnsi="宋体" w:cs="宋体" w:eastAsia="宋体" w:hint="default"/>
          <w:spacing w:val="-51"/>
        </w:rPr>
        <w:t> </w:t>
      </w:r>
      <w:r>
        <w:rPr>
          <w:rFonts w:ascii="宋体" w:hAnsi="宋体" w:cs="宋体" w:eastAsia="宋体" w:hint="default"/>
          <w:spacing w:val="-51"/>
        </w:rPr>
      </w:r>
      <w:r>
        <w:rPr/>
        <w:t>万元，担保期间</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17</w:t>
      </w:r>
      <w:r>
        <w:rPr/>
        <w:t>日。</w:t>
      </w:r>
    </w:p>
    <w:p>
      <w:pPr>
        <w:pStyle w:val="BodyText"/>
        <w:spacing w:line="316" w:lineRule="auto" w:before="139"/>
        <w:ind w:right="1034" w:firstLine="360"/>
        <w:jc w:val="left"/>
      </w:pPr>
      <w:r>
        <w:rPr/>
        <w:t>佳瑞德科技（大连）有限公司与招行银行大连分行签订编号为</w:t>
      </w:r>
      <w:r>
        <w:rPr>
          <w:rFonts w:ascii="宋体" w:hAnsi="宋体" w:cs="宋体" w:eastAsia="宋体" w:hint="default"/>
        </w:rPr>
        <w:t>2019</w:t>
      </w:r>
      <w:r>
        <w:rPr/>
        <w:t>年连贷字第</w:t>
      </w:r>
      <w:r>
        <w:rPr>
          <w:rFonts w:ascii="宋体" w:hAnsi="宋体" w:cs="宋体" w:eastAsia="宋体" w:hint="default"/>
        </w:rPr>
        <w:t>253</w:t>
      </w:r>
      <w:r>
        <w:rPr/>
        <w:t>号的借款合同，借款金额为</w:t>
      </w:r>
      <w:r>
        <w:rPr>
          <w:rFonts w:ascii="宋体" w:hAnsi="宋体" w:cs="宋体" w:eastAsia="宋体" w:hint="default"/>
        </w:rPr>
        <w:t>900</w:t>
      </w:r>
      <w:r>
        <w:rPr/>
        <w:t>万元， </w:t>
      </w:r>
      <w:r>
        <w:rPr>
          <w:spacing w:val="-2"/>
        </w:rPr>
        <w:t>借款期限为</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18</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17</w:t>
      </w:r>
      <w:r>
        <w:rPr>
          <w:spacing w:val="-2"/>
        </w:rPr>
        <w:t>日；截至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日，已归还借款</w:t>
      </w:r>
      <w:r>
        <w:rPr>
          <w:rFonts w:ascii="宋体" w:hAnsi="宋体" w:cs="宋体" w:eastAsia="宋体" w:hint="default"/>
          <w:spacing w:val="-2"/>
        </w:rPr>
        <w:t>450</w:t>
      </w:r>
      <w:r>
        <w:rPr>
          <w:spacing w:val="-2"/>
        </w:rPr>
        <w:t>万元，借款余额</w:t>
      </w:r>
      <w:r>
        <w:rPr>
          <w:rFonts w:ascii="宋体" w:hAnsi="宋体" w:cs="宋体" w:eastAsia="宋体" w:hint="default"/>
          <w:spacing w:val="-2"/>
        </w:rPr>
        <w:t>450</w:t>
      </w:r>
      <w:r>
        <w:rPr>
          <w:spacing w:val="-2"/>
        </w:rPr>
        <w:t>万元；大连利生科技</w:t>
      </w:r>
      <w:r>
        <w:rPr>
          <w:spacing w:val="-47"/>
        </w:rPr>
        <w:t> </w:t>
      </w:r>
      <w:r>
        <w:rPr>
          <w:spacing w:val="-47"/>
        </w:rPr>
      </w:r>
      <w:r>
        <w:rPr/>
        <w:t>发展有限公司、刘剑、邹玉红、瑞康医药集团股份有限公司提供保证担保。</w:t>
      </w:r>
    </w:p>
    <w:p>
      <w:pPr>
        <w:pStyle w:val="BodyText"/>
        <w:spacing w:line="316" w:lineRule="auto" w:before="139"/>
        <w:ind w:right="1128" w:firstLine="360"/>
        <w:jc w:val="both"/>
      </w:pPr>
      <w:r>
        <w:rPr>
          <w:spacing w:val="-2"/>
        </w:rPr>
        <w:t>佳瑞德科技（大连）有限公司与招行银行大连分行编号为</w:t>
      </w:r>
      <w:r>
        <w:rPr>
          <w:rFonts w:ascii="宋体" w:hAnsi="宋体" w:cs="宋体" w:eastAsia="宋体" w:hint="default"/>
          <w:spacing w:val="-2"/>
        </w:rPr>
        <w:t>2019</w:t>
      </w:r>
      <w:r>
        <w:rPr>
          <w:spacing w:val="-2"/>
        </w:rPr>
        <w:t>年连贷字第</w:t>
      </w:r>
      <w:r>
        <w:rPr>
          <w:rFonts w:ascii="宋体" w:hAnsi="宋体" w:cs="宋体" w:eastAsia="宋体" w:hint="default"/>
          <w:spacing w:val="-2"/>
        </w:rPr>
        <w:t>305</w:t>
      </w:r>
      <w:r>
        <w:rPr>
          <w:spacing w:val="-2"/>
        </w:rPr>
        <w:t>号的借款合同，借款金额为</w:t>
      </w:r>
      <w:r>
        <w:rPr>
          <w:rFonts w:ascii="宋体" w:hAnsi="宋体" w:cs="宋体" w:eastAsia="宋体" w:hint="default"/>
          <w:spacing w:val="-2"/>
        </w:rPr>
        <w:t>1,200</w:t>
      </w:r>
      <w:r>
        <w:rPr>
          <w:spacing w:val="-2"/>
        </w:rPr>
        <w:t>万元，借</w:t>
      </w:r>
      <w:r>
        <w:rPr/>
        <w:t> 款期限为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5</w:t>
      </w:r>
      <w:r>
        <w:rPr/>
        <w:t>日至</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5</w:t>
      </w:r>
      <w:r>
        <w:rPr/>
        <w:t>日；大连利生科技发展有限公司、刘剑、邹玉红、瑞康医药集团股份有限公司提供保 证担保。</w:t>
      </w:r>
    </w:p>
    <w:p>
      <w:pPr>
        <w:pStyle w:val="BodyText"/>
        <w:spacing w:line="316" w:lineRule="auto" w:before="139"/>
        <w:ind w:right="1133" w:firstLine="360"/>
        <w:jc w:val="left"/>
      </w:pPr>
      <w:r>
        <w:rPr/>
        <w:t>江苏高瑞医药有限公司与江苏银行股份有限公司扬州分行签订了合同编号为</w:t>
      </w:r>
      <w:r>
        <w:rPr>
          <w:rFonts w:ascii="宋体" w:hAnsi="宋体" w:cs="宋体" w:eastAsia="宋体" w:hint="default"/>
        </w:rPr>
        <w:t>JK092519000087</w:t>
      </w:r>
      <w:r>
        <w:rPr/>
        <w:t>、</w:t>
      </w:r>
      <w:r>
        <w:rPr>
          <w:rFonts w:ascii="宋体" w:hAnsi="宋体" w:cs="宋体" w:eastAsia="宋体" w:hint="default"/>
        </w:rPr>
        <w:t>JK092519000146</w:t>
      </w:r>
      <w:r>
        <w:rPr/>
        <w:t>、 </w:t>
      </w:r>
      <w:r>
        <w:rPr>
          <w:rFonts w:ascii="宋体" w:hAnsi="宋体" w:cs="宋体" w:eastAsia="宋体" w:hint="default"/>
          <w:spacing w:val="-3"/>
        </w:rPr>
        <w:t>JK092519000082</w:t>
      </w:r>
      <w:r>
        <w:rPr>
          <w:spacing w:val="-3"/>
        </w:rPr>
        <w:t>的保证借款合同，借款余额分别为</w:t>
      </w:r>
      <w:r>
        <w:rPr>
          <w:rFonts w:ascii="宋体" w:hAnsi="宋体" w:cs="宋体" w:eastAsia="宋体" w:hint="default"/>
          <w:spacing w:val="-3"/>
        </w:rPr>
        <w:t>1,000</w:t>
      </w:r>
      <w:r>
        <w:rPr>
          <w:spacing w:val="-3"/>
        </w:rPr>
        <w:t>万元、</w:t>
      </w:r>
      <w:r>
        <w:rPr>
          <w:rFonts w:ascii="宋体" w:hAnsi="宋体" w:cs="宋体" w:eastAsia="宋体" w:hint="default"/>
          <w:spacing w:val="-3"/>
        </w:rPr>
        <w:t>300</w:t>
      </w:r>
      <w:r>
        <w:rPr>
          <w:spacing w:val="-3"/>
        </w:rPr>
        <w:t>万元、</w:t>
      </w:r>
      <w:r>
        <w:rPr>
          <w:rFonts w:ascii="宋体" w:hAnsi="宋体" w:cs="宋体" w:eastAsia="宋体" w:hint="default"/>
          <w:spacing w:val="-3"/>
        </w:rPr>
        <w:t>2,187</w:t>
      </w:r>
      <w:r>
        <w:rPr>
          <w:spacing w:val="-3"/>
        </w:rPr>
        <w:t>万元，借款期限分别为</w:t>
      </w:r>
      <w:r>
        <w:rPr>
          <w:rFonts w:ascii="宋体" w:hAnsi="宋体" w:cs="宋体" w:eastAsia="宋体" w:hint="default"/>
          <w:spacing w:val="-3"/>
        </w:rPr>
        <w:t>2019</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日至</w:t>
      </w:r>
      <w:r>
        <w:rPr>
          <w:rFonts w:ascii="宋体" w:hAnsi="宋体" w:cs="宋体" w:eastAsia="宋体" w:hint="default"/>
          <w:spacing w:val="-3"/>
        </w:rPr>
        <w:t>2020</w:t>
      </w:r>
      <w:r>
        <w:rPr>
          <w:rFonts w:ascii="宋体" w:hAnsi="宋体" w:cs="宋体" w:eastAsia="宋体" w:hint="default"/>
          <w:spacing w:val="-58"/>
        </w:rPr>
        <w:t> </w:t>
      </w:r>
      <w:r>
        <w:rPr>
          <w:rFonts w:ascii="宋体" w:hAnsi="宋体" w:cs="宋体" w:eastAsia="宋体" w:hint="default"/>
          <w:spacing w:val="-58"/>
        </w:rPr>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26</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23</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28</w:t>
      </w:r>
      <w:r>
        <w:rPr>
          <w:spacing w:val="-2"/>
        </w:rPr>
        <w:t>日；张荣华和瑞康医药集团股份有限公司提</w:t>
      </w:r>
      <w:r>
        <w:rPr>
          <w:spacing w:val="-46"/>
        </w:rPr>
        <w:t> </w:t>
      </w:r>
      <w:r>
        <w:rPr>
          <w:spacing w:val="-46"/>
        </w:rPr>
      </w:r>
      <w:r>
        <w:rPr/>
        <w:t>供保证担保，保证合同编号为</w:t>
      </w:r>
      <w:r>
        <w:rPr>
          <w:rFonts w:ascii="宋体" w:hAnsi="宋体" w:cs="宋体" w:eastAsia="宋体" w:hint="default"/>
        </w:rPr>
        <w:t>BZ092519000074</w:t>
      </w:r>
      <w:r>
        <w:rPr/>
        <w:t>、</w:t>
      </w:r>
      <w:r>
        <w:rPr>
          <w:rFonts w:ascii="宋体" w:hAnsi="宋体" w:cs="宋体" w:eastAsia="宋体" w:hint="default"/>
        </w:rPr>
        <w:t>BZ092519000064</w:t>
      </w:r>
      <w:r>
        <w:rPr/>
        <w:t>。</w:t>
      </w:r>
    </w:p>
    <w:p>
      <w:pPr>
        <w:pStyle w:val="BodyText"/>
        <w:spacing w:line="240" w:lineRule="auto" w:before="138"/>
        <w:ind w:left="473" w:right="1133"/>
        <w:jc w:val="left"/>
      </w:pPr>
      <w:r>
        <w:rPr/>
        <w:t>江苏高瑞医药有限公司与苏州银行股份有限公司扬州分行签订了合同编号为苏贷银字</w:t>
      </w:r>
      <w:r>
        <w:rPr>
          <w:rFonts w:ascii="宋体" w:hAnsi="宋体" w:cs="宋体" w:eastAsia="宋体" w:hint="default"/>
        </w:rPr>
        <w:t>321001001-2019</w:t>
      </w:r>
      <w:r>
        <w:rPr/>
        <w:t>第</w:t>
      </w:r>
      <w:r>
        <w:rPr>
          <w:rFonts w:ascii="宋体" w:hAnsi="宋体" w:cs="宋体" w:eastAsia="宋体" w:hint="default"/>
        </w:rPr>
        <w:t>270063</w:t>
      </w:r>
      <w:r>
        <w:rPr/>
        <w:t>号的保</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6"/>
        <w:jc w:val="left"/>
      </w:pPr>
      <w:r>
        <w:rPr/>
        <w:t>证借款合同，借款金额</w:t>
      </w:r>
      <w:r>
        <w:rPr>
          <w:rFonts w:ascii="宋体" w:hAnsi="宋体" w:cs="宋体" w:eastAsia="宋体" w:hint="default"/>
        </w:rPr>
        <w:t>500</w:t>
      </w:r>
      <w:r>
        <w:rPr/>
        <w:t>万元，借款期限</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27</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26</w:t>
      </w:r>
      <w:r>
        <w:rPr/>
        <w:t>日；张荣华和瑞康医药集团股份有限公司提供保证 担保，保证合同编号为苏银高保字</w:t>
      </w:r>
      <w:r>
        <w:rPr>
          <w:rFonts w:ascii="宋体" w:hAnsi="宋体" w:cs="宋体" w:eastAsia="宋体" w:hint="default"/>
        </w:rPr>
        <w:t>321001001-2019</w:t>
      </w:r>
      <w:r>
        <w:rPr/>
        <w:t>第</w:t>
      </w:r>
      <w:r>
        <w:rPr>
          <w:rFonts w:ascii="宋体" w:hAnsi="宋体" w:cs="宋体" w:eastAsia="宋体" w:hint="default"/>
        </w:rPr>
        <w:t>270063</w:t>
      </w:r>
      <w:r>
        <w:rPr/>
        <w:t>号。</w:t>
      </w:r>
    </w:p>
    <w:p>
      <w:pPr>
        <w:pStyle w:val="BodyText"/>
        <w:spacing w:line="316" w:lineRule="auto" w:before="137"/>
        <w:ind w:right="1124" w:firstLine="360"/>
        <w:jc w:val="left"/>
      </w:pPr>
      <w:r>
        <w:rPr/>
        <w:t>济南驰创医疗器械有限公司与齐商银行股份有限公司签订编号为</w:t>
      </w:r>
      <w:r>
        <w:rPr>
          <w:rFonts w:ascii="宋体" w:hAnsi="宋体" w:cs="宋体" w:eastAsia="宋体" w:hint="default"/>
        </w:rPr>
        <w:t>2019</w:t>
      </w:r>
      <w:r>
        <w:rPr/>
        <w:t>年齐银借</w:t>
      </w:r>
      <w:r>
        <w:rPr>
          <w:rFonts w:ascii="宋体" w:hAnsi="宋体" w:cs="宋体" w:eastAsia="宋体" w:hint="default"/>
        </w:rPr>
        <w:t>01</w:t>
      </w:r>
      <w:r>
        <w:rPr/>
        <w:t>字</w:t>
      </w:r>
      <w:r>
        <w:rPr>
          <w:rFonts w:ascii="宋体" w:hAnsi="宋体" w:cs="宋体" w:eastAsia="宋体" w:hint="default"/>
        </w:rPr>
        <w:t>1137</w:t>
      </w:r>
      <w:r>
        <w:rPr/>
        <w:t>号借款合同，借款金额</w:t>
      </w:r>
      <w:r>
        <w:rPr>
          <w:rFonts w:ascii="宋体" w:hAnsi="宋体" w:cs="宋体" w:eastAsia="宋体" w:hint="default"/>
        </w:rPr>
        <w:t>1,000</w:t>
      </w:r>
      <w:r>
        <w:rPr/>
        <w:t>万 元，借款期限</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23</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20</w:t>
      </w:r>
      <w:r>
        <w:rPr/>
        <w:t>日；瑞康医药集团股份有限公司、张峰、马云霞提供连带保证责任。</w:t>
      </w:r>
    </w:p>
    <w:p>
      <w:pPr>
        <w:pStyle w:val="BodyText"/>
        <w:spacing w:line="316" w:lineRule="auto" w:before="139"/>
        <w:ind w:right="1133" w:firstLine="360"/>
        <w:jc w:val="left"/>
      </w:pPr>
      <w:r>
        <w:rPr>
          <w:spacing w:val="-2"/>
        </w:rPr>
        <w:t>济南驰创医疗器械有限公司与光大银行签订了编号为</w:t>
      </w:r>
      <w:r>
        <w:rPr>
          <w:rFonts w:ascii="宋体" w:hAnsi="宋体" w:cs="宋体" w:eastAsia="宋体" w:hint="default"/>
          <w:spacing w:val="-2"/>
        </w:rPr>
        <w:t>7699z-19-046</w:t>
      </w:r>
      <w:r>
        <w:rPr>
          <w:spacing w:val="-2"/>
        </w:rPr>
        <w:t>的综合授信协议</w:t>
      </w:r>
      <w:r>
        <w:rPr>
          <w:rFonts w:ascii="宋体" w:hAnsi="宋体" w:cs="宋体" w:eastAsia="宋体" w:hint="default"/>
          <w:spacing w:val="-2"/>
        </w:rPr>
        <w:t>,</w:t>
      </w:r>
      <w:r>
        <w:rPr>
          <w:spacing w:val="-2"/>
        </w:rPr>
        <w:t>取得借款</w:t>
      </w:r>
      <w:r>
        <w:rPr>
          <w:rFonts w:ascii="宋体" w:hAnsi="宋体" w:cs="宋体" w:eastAsia="宋体" w:hint="default"/>
          <w:spacing w:val="-2"/>
        </w:rPr>
        <w:t>2,000</w:t>
      </w:r>
      <w:r>
        <w:rPr>
          <w:spacing w:val="-2"/>
        </w:rPr>
        <w:t>万元，借款期限</w:t>
      </w:r>
      <w:r>
        <w:rPr>
          <w:rFonts w:ascii="宋体" w:hAnsi="宋体" w:cs="宋体" w:eastAsia="宋体" w:hint="default"/>
          <w:spacing w:val="-2"/>
        </w:rPr>
        <w:t>2019</w:t>
      </w:r>
      <w:r>
        <w:rPr>
          <w:rFonts w:ascii="宋体" w:hAnsi="宋体" w:cs="宋体" w:eastAsia="宋体" w:hint="default"/>
        </w:rPr>
        <w:t> </w:t>
      </w:r>
      <w:r>
        <w:rPr/>
        <w:t>年</w:t>
      </w:r>
      <w:r>
        <w:rPr>
          <w:rFonts w:ascii="宋体" w:hAnsi="宋体" w:cs="宋体" w:eastAsia="宋体" w:hint="default"/>
        </w:rPr>
        <w:t>8</w:t>
      </w:r>
      <w:r>
        <w:rPr/>
        <w:t>月</w:t>
      </w:r>
      <w:r>
        <w:rPr>
          <w:rFonts w:ascii="宋体" w:hAnsi="宋体" w:cs="宋体" w:eastAsia="宋体" w:hint="default"/>
        </w:rPr>
        <w:t>27</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26</w:t>
      </w:r>
      <w:r>
        <w:rPr/>
        <w:t>日；瑞康医药集团股份有限公司提供保证担保。</w:t>
      </w:r>
    </w:p>
    <w:p>
      <w:pPr>
        <w:pStyle w:val="BodyText"/>
        <w:spacing w:line="316" w:lineRule="auto" w:before="139"/>
        <w:ind w:right="1214" w:firstLine="360"/>
        <w:jc w:val="left"/>
      </w:pPr>
      <w:r>
        <w:rPr/>
        <w:t>广东康得瑞供应链管理有限公司与招商银行股份有限公司上海长乐支行签订编号为</w:t>
      </w:r>
      <w:r>
        <w:rPr>
          <w:rFonts w:ascii="宋体" w:hAnsi="宋体" w:cs="宋体" w:eastAsia="宋体" w:hint="default"/>
        </w:rPr>
        <w:t>2402190410</w:t>
      </w:r>
      <w:r>
        <w:rPr/>
        <w:t>的授信协议，取得借款 </w:t>
      </w:r>
      <w:r>
        <w:rPr>
          <w:rFonts w:ascii="宋体" w:hAnsi="宋体" w:cs="宋体" w:eastAsia="宋体" w:hint="default"/>
        </w:rPr>
        <w:t>1,690</w:t>
      </w:r>
      <w:r>
        <w:rPr/>
        <w:t>万元，借款期限</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28</w:t>
      </w:r>
      <w:r>
        <w:rPr/>
        <w:t>日；瑞康医药集团股份有限公司、李阳及王兰夫妇提供保证担保。</w:t>
      </w:r>
    </w:p>
    <w:p>
      <w:pPr>
        <w:pStyle w:val="BodyText"/>
        <w:spacing w:line="319" w:lineRule="auto" w:before="139"/>
        <w:ind w:right="1124" w:firstLine="360"/>
        <w:jc w:val="left"/>
      </w:pPr>
      <w:r>
        <w:rPr/>
        <w:t>南昌普健实业有限公司与中国光大银行股份有限公司南昌北京东路支行签订编号为</w:t>
      </w:r>
      <w:r>
        <w:rPr>
          <w:rFonts w:ascii="宋体" w:hAnsi="宋体" w:cs="宋体" w:eastAsia="宋体" w:hint="default"/>
        </w:rPr>
        <w:t>NCDKBD2019002</w:t>
      </w:r>
      <w:r>
        <w:rPr/>
        <w:t>、</w:t>
      </w:r>
      <w:r>
        <w:rPr>
          <w:rFonts w:ascii="宋体" w:hAnsi="宋体" w:cs="宋体" w:eastAsia="宋体" w:hint="default"/>
        </w:rPr>
        <w:t>NCDKBD2019004</w:t>
      </w:r>
      <w:r>
        <w:rPr/>
        <w:t>、 </w:t>
      </w:r>
      <w:r>
        <w:rPr>
          <w:rFonts w:ascii="宋体" w:hAnsi="宋体" w:cs="宋体" w:eastAsia="宋体" w:hint="default"/>
        </w:rPr>
        <w:t>NCDKBD2019005</w:t>
      </w:r>
      <w:r>
        <w:rPr/>
        <w:t>、</w:t>
      </w:r>
      <w:r>
        <w:rPr>
          <w:rFonts w:ascii="宋体" w:hAnsi="宋体" w:cs="宋体" w:eastAsia="宋体" w:hint="default"/>
        </w:rPr>
        <w:t>NCDKZSQ2018023</w:t>
      </w:r>
      <w:r>
        <w:rPr/>
        <w:t>、</w:t>
      </w:r>
      <w:r>
        <w:rPr>
          <w:rFonts w:ascii="宋体" w:hAnsi="宋体" w:cs="宋体" w:eastAsia="宋体" w:hint="default"/>
        </w:rPr>
        <w:t>NCDKZSQ2018028</w:t>
      </w:r>
      <w:r>
        <w:rPr/>
        <w:t>的借款合同，借款金额分别为</w:t>
      </w:r>
      <w:r>
        <w:rPr>
          <w:rFonts w:ascii="宋体" w:hAnsi="宋体" w:cs="宋体" w:eastAsia="宋体" w:hint="default"/>
        </w:rPr>
        <w:t>400</w:t>
      </w:r>
      <w:r>
        <w:rPr/>
        <w:t>万元、</w:t>
      </w:r>
      <w:r>
        <w:rPr>
          <w:rFonts w:ascii="宋体" w:hAnsi="宋体" w:cs="宋体" w:eastAsia="宋体" w:hint="default"/>
        </w:rPr>
        <w:t>600</w:t>
      </w:r>
      <w:r>
        <w:rPr/>
        <w:t>万元、</w:t>
      </w:r>
      <w:r>
        <w:rPr>
          <w:rFonts w:ascii="宋体" w:hAnsi="宋体" w:cs="宋体" w:eastAsia="宋体" w:hint="default"/>
        </w:rPr>
        <w:t>1,100</w:t>
      </w:r>
      <w:r>
        <w:rPr/>
        <w:t>万元、</w:t>
      </w:r>
      <w:r>
        <w:rPr>
          <w:rFonts w:ascii="宋体" w:hAnsi="宋体" w:cs="宋体" w:eastAsia="宋体" w:hint="default"/>
        </w:rPr>
        <w:t>1,000</w:t>
      </w:r>
      <w:r>
        <w:rPr/>
        <w:t>万 元、</w:t>
      </w:r>
      <w:r>
        <w:rPr>
          <w:rFonts w:ascii="宋体" w:hAnsi="宋体" w:cs="宋体" w:eastAsia="宋体" w:hint="default"/>
        </w:rPr>
        <w:t>900</w:t>
      </w:r>
      <w:r>
        <w:rPr/>
        <w:t>万元，借款期限分别为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8</w:t>
      </w:r>
      <w:r>
        <w:rPr/>
        <w:t>日、</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16</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15</w:t>
      </w:r>
      <w:r>
        <w:rPr/>
        <w:t>日、</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14</w:t>
      </w:r>
      <w:r>
        <w:rPr/>
        <w:t>日至</w:t>
      </w:r>
      <w:r>
        <w:rPr>
          <w:rFonts w:ascii="宋体" w:hAnsi="宋体" w:cs="宋体" w:eastAsia="宋体" w:hint="default"/>
        </w:rPr>
        <w:t>2020</w:t>
      </w:r>
      <w:r>
        <w:rPr/>
        <w:t>年 </w:t>
      </w:r>
      <w:r>
        <w:rPr>
          <w:rFonts w:ascii="宋体" w:hAnsi="宋体" w:cs="宋体" w:eastAsia="宋体" w:hint="default"/>
          <w:spacing w:val="-2"/>
        </w:rPr>
        <w:t>10</w:t>
      </w:r>
      <w:r>
        <w:rPr>
          <w:spacing w:val="-2"/>
        </w:rPr>
        <w:t>月</w:t>
      </w:r>
      <w:r>
        <w:rPr>
          <w:rFonts w:ascii="宋体" w:hAnsi="宋体" w:cs="宋体" w:eastAsia="宋体" w:hint="default"/>
          <w:spacing w:val="-2"/>
        </w:rPr>
        <w:t>13</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25</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8</w:t>
      </w:r>
      <w:r>
        <w:rPr>
          <w:spacing w:val="-2"/>
        </w:rPr>
        <w:t>日；瑞康医药集团股份有限公司、彭易奎提供连带</w:t>
      </w:r>
      <w:r>
        <w:rPr>
          <w:spacing w:val="-46"/>
        </w:rPr>
        <w:t> </w:t>
      </w:r>
      <w:r>
        <w:rPr>
          <w:spacing w:val="-46"/>
        </w:rPr>
      </w:r>
      <w:r>
        <w:rPr/>
        <w:t>责任保证担保，保证合同编号为</w:t>
      </w:r>
      <w:r>
        <w:rPr>
          <w:rFonts w:ascii="宋体" w:hAnsi="宋体" w:cs="宋体" w:eastAsia="宋体" w:hint="default"/>
        </w:rPr>
        <w:t>NCDBZSQ2018075</w:t>
      </w:r>
      <w:r>
        <w:rPr/>
        <w:t>、</w:t>
      </w:r>
      <w:r>
        <w:rPr>
          <w:rFonts w:ascii="宋体" w:hAnsi="宋体" w:cs="宋体" w:eastAsia="宋体" w:hint="default"/>
        </w:rPr>
        <w:t>NCDBZSQ2018076</w:t>
      </w:r>
      <w:r>
        <w:rPr/>
        <w:t>。</w:t>
      </w:r>
    </w:p>
    <w:p>
      <w:pPr>
        <w:pStyle w:val="BodyText"/>
        <w:spacing w:line="316" w:lineRule="auto" w:before="137"/>
        <w:ind w:right="1133" w:firstLine="360"/>
        <w:jc w:val="left"/>
      </w:pPr>
      <w:r>
        <w:rPr>
          <w:spacing w:val="-2"/>
        </w:rPr>
        <w:t>南昌普健实业有限公司与招商银行股份有限公司南昌江铃支行签订编号为</w:t>
      </w:r>
      <w:r>
        <w:rPr>
          <w:rFonts w:ascii="宋体" w:hAnsi="宋体" w:cs="宋体" w:eastAsia="宋体" w:hint="default"/>
          <w:spacing w:val="-2"/>
        </w:rPr>
        <w:t>791XY2019033885</w:t>
      </w:r>
      <w:r>
        <w:rPr>
          <w:spacing w:val="-2"/>
        </w:rPr>
        <w:t>的授信协议，借款金额</w:t>
      </w:r>
      <w:r>
        <w:rPr>
          <w:rFonts w:ascii="宋体" w:hAnsi="宋体" w:cs="宋体" w:eastAsia="宋体" w:hint="default"/>
          <w:spacing w:val="-2"/>
        </w:rPr>
        <w:t>3,000</w:t>
      </w:r>
      <w:r>
        <w:rPr>
          <w:rFonts w:ascii="宋体" w:hAnsi="宋体" w:cs="宋体" w:eastAsia="宋体" w:hint="default"/>
        </w:rPr>
        <w:t> </w:t>
      </w:r>
      <w:r>
        <w:rPr/>
        <w:t>万元，借款期限为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17</w:t>
      </w:r>
      <w:r>
        <w:rPr/>
        <w:t>日；瑞康医药集团股份有限公司、彭易奎提供连带责任保证担保。</w:t>
      </w:r>
    </w:p>
    <w:p>
      <w:pPr>
        <w:pStyle w:val="BodyText"/>
        <w:spacing w:line="316" w:lineRule="auto" w:before="139"/>
        <w:ind w:right="1139" w:firstLine="360"/>
        <w:jc w:val="both"/>
      </w:pPr>
      <w:r>
        <w:rPr/>
        <w:t>陕西君耀体外诊断试剂有限公司与招商银行上海长乐支行签订授信协议，取得人民币</w:t>
      </w:r>
      <w:r>
        <w:rPr>
          <w:rFonts w:ascii="宋体" w:hAnsi="宋体" w:cs="宋体" w:eastAsia="宋体" w:hint="default"/>
        </w:rPr>
        <w:t>2,000</w:t>
      </w:r>
      <w:r>
        <w:rPr/>
        <w:t>万元的授信额度，本期取得 借款</w:t>
      </w:r>
      <w:r>
        <w:rPr>
          <w:rFonts w:ascii="宋体" w:hAnsi="宋体" w:cs="宋体" w:eastAsia="宋体" w:hint="default"/>
        </w:rPr>
        <w:t>560</w:t>
      </w:r>
      <w:r>
        <w:rPr/>
        <w:t>万元，借款期限为</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24</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24</w:t>
      </w:r>
      <w:r>
        <w:rPr/>
        <w:t>日；尹梦洁、路遥、瑞康医药集团股份有限公司提供连带责任保证 担保。</w:t>
      </w:r>
    </w:p>
    <w:p>
      <w:pPr>
        <w:pStyle w:val="BodyText"/>
        <w:spacing w:line="316" w:lineRule="auto" w:before="139"/>
        <w:ind w:right="1136" w:firstLine="360"/>
        <w:jc w:val="both"/>
      </w:pPr>
      <w:r>
        <w:rPr/>
        <w:t>上海穗丰医疗设备有限公司与交通银行股份有限公司上海杨浦支行签订编号为</w:t>
      </w:r>
      <w:r>
        <w:rPr>
          <w:rFonts w:ascii="宋体" w:hAnsi="宋体" w:cs="宋体" w:eastAsia="宋体" w:hint="default"/>
        </w:rPr>
        <w:t>Z1902LN15679411</w:t>
      </w:r>
      <w:r>
        <w:rPr/>
        <w:t>流动资金借款合同，取 得流动资金借款</w:t>
      </w:r>
      <w:r>
        <w:rPr>
          <w:rFonts w:ascii="宋体" w:hAnsi="宋体" w:cs="宋体" w:eastAsia="宋体" w:hint="default"/>
        </w:rPr>
        <w:t>300</w:t>
      </w:r>
      <w:r>
        <w:rPr/>
        <w:t>万元，借款期限为</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20</w:t>
      </w:r>
      <w:r>
        <w:rPr/>
        <w:t>日；瑞康医药集团股份有限公司、吴晓中、余胜英提供 保证担保。</w:t>
      </w:r>
    </w:p>
    <w:p>
      <w:pPr>
        <w:pStyle w:val="BodyText"/>
        <w:spacing w:line="316" w:lineRule="auto" w:before="139"/>
        <w:ind w:right="1034" w:firstLine="360"/>
        <w:jc w:val="left"/>
      </w:pPr>
      <w:r>
        <w:rPr>
          <w:spacing w:val="-2"/>
        </w:rPr>
        <w:t>河南瑞德宝医疗科技有限公司通过与光大银行签订编号为光郑三全支</w:t>
      </w:r>
      <w:r>
        <w:rPr>
          <w:rFonts w:ascii="宋体" w:hAnsi="宋体" w:cs="宋体" w:eastAsia="宋体" w:hint="default"/>
          <w:spacing w:val="-2"/>
        </w:rPr>
        <w:t>DK2019001</w:t>
      </w:r>
      <w:r>
        <w:rPr>
          <w:spacing w:val="-2"/>
        </w:rPr>
        <w:t>、光郑三全支</w:t>
      </w:r>
      <w:r>
        <w:rPr>
          <w:rFonts w:ascii="宋体" w:hAnsi="宋体" w:cs="宋体" w:eastAsia="宋体" w:hint="default"/>
          <w:spacing w:val="-2"/>
        </w:rPr>
        <w:t>DK2019017</w:t>
      </w:r>
      <w:r>
        <w:rPr>
          <w:spacing w:val="-2"/>
        </w:rPr>
        <w:t>的借款合同，借</w:t>
      </w:r>
      <w:r>
        <w:rPr/>
        <w:t> 款金额分别为</w:t>
      </w:r>
      <w:r>
        <w:rPr>
          <w:rFonts w:ascii="宋体" w:hAnsi="宋体" w:cs="宋体" w:eastAsia="宋体" w:hint="default"/>
        </w:rPr>
        <w:t>1,000</w:t>
      </w:r>
      <w:r>
        <w:rPr/>
        <w:t>万元、</w:t>
      </w:r>
      <w:r>
        <w:rPr>
          <w:rFonts w:ascii="宋体" w:hAnsi="宋体" w:cs="宋体" w:eastAsia="宋体" w:hint="default"/>
        </w:rPr>
        <w:t>2,600</w:t>
      </w:r>
      <w:r>
        <w:rPr/>
        <w:t>万元，借款期限分别为</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16</w:t>
      </w:r>
      <w:r>
        <w:rPr/>
        <w:t>日、</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31</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30</w:t>
      </w:r>
      <w:r>
        <w:rPr/>
        <w:t>日；</w:t>
      </w:r>
      <w:r>
        <w:rPr>
          <w:spacing w:val="-3"/>
        </w:rPr>
        <w:t> </w:t>
      </w:r>
      <w:r>
        <w:rPr/>
        <w:t>瑞康医药集团股份有限公司、戴欣平、张妍提供连带责任保证担保，担保合同编号为光郑三全支</w:t>
      </w:r>
      <w:r>
        <w:rPr>
          <w:rFonts w:ascii="宋体" w:hAnsi="宋体" w:cs="宋体" w:eastAsia="宋体" w:hint="default"/>
        </w:rPr>
        <w:t>ZB2019005</w:t>
      </w:r>
      <w:r>
        <w:rPr/>
        <w:t>、光郑三全支 </w:t>
      </w:r>
      <w:r>
        <w:rPr>
          <w:rFonts w:ascii="宋体" w:hAnsi="宋体" w:cs="宋体" w:eastAsia="宋体" w:hint="default"/>
        </w:rPr>
        <w:t>ZB2019005A</w:t>
      </w:r>
      <w:r>
        <w:rPr/>
        <w:t>、光郑三全支</w:t>
      </w:r>
      <w:r>
        <w:rPr>
          <w:rFonts w:ascii="宋体" w:hAnsi="宋体" w:cs="宋体" w:eastAsia="宋体" w:hint="default"/>
        </w:rPr>
        <w:t>ZB2019005B</w:t>
      </w:r>
      <w:r>
        <w:rPr/>
        <w:t>。</w:t>
      </w:r>
    </w:p>
    <w:p>
      <w:pPr>
        <w:pStyle w:val="BodyText"/>
        <w:spacing w:line="316" w:lineRule="auto" w:before="139"/>
        <w:ind w:right="0" w:firstLine="360"/>
        <w:jc w:val="left"/>
      </w:pPr>
      <w:r>
        <w:rPr>
          <w:spacing w:val="-2"/>
        </w:rPr>
        <w:t>东营瑞康药品配送有限公司与齐商银行股份有限公司小企业服务中心签订编号为</w:t>
      </w:r>
      <w:r>
        <w:rPr>
          <w:rFonts w:ascii="宋体" w:hAnsi="宋体" w:cs="宋体" w:eastAsia="宋体" w:hint="default"/>
          <w:spacing w:val="-2"/>
        </w:rPr>
        <w:t>2019</w:t>
      </w:r>
      <w:r>
        <w:rPr>
          <w:spacing w:val="-2"/>
        </w:rPr>
        <w:t>年齐银借</w:t>
      </w:r>
      <w:r>
        <w:rPr>
          <w:rFonts w:ascii="宋体" w:hAnsi="宋体" w:cs="宋体" w:eastAsia="宋体" w:hint="default"/>
          <w:spacing w:val="-2"/>
        </w:rPr>
        <w:t>01</w:t>
      </w:r>
      <w:r>
        <w:rPr>
          <w:spacing w:val="-2"/>
        </w:rPr>
        <w:t>字</w:t>
      </w:r>
      <w:r>
        <w:rPr>
          <w:rFonts w:ascii="宋体" w:hAnsi="宋体" w:cs="宋体" w:eastAsia="宋体" w:hint="default"/>
          <w:spacing w:val="-2"/>
        </w:rPr>
        <w:t>1103</w:t>
      </w:r>
      <w:r>
        <w:rPr>
          <w:spacing w:val="-2"/>
        </w:rPr>
        <w:t>号借款合同，借</w:t>
      </w:r>
      <w:r>
        <w:rPr/>
        <w:t> 款金额为</w:t>
      </w:r>
      <w:r>
        <w:rPr>
          <w:rFonts w:ascii="宋体" w:hAnsi="宋体" w:cs="宋体" w:eastAsia="宋体" w:hint="default"/>
        </w:rPr>
        <w:t>1,000</w:t>
      </w:r>
      <w:r>
        <w:rPr/>
        <w:t>万元，借款期限为</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25</w:t>
      </w:r>
      <w:r>
        <w:rPr/>
        <w:t>日；瑞康医药集团股份有限公司提供最高额担保，担保额度 </w:t>
      </w:r>
      <w:r>
        <w:rPr>
          <w:rFonts w:ascii="宋体" w:hAnsi="宋体" w:cs="宋体" w:eastAsia="宋体" w:hint="default"/>
        </w:rPr>
        <w:t>1,000</w:t>
      </w:r>
      <w:r>
        <w:rPr/>
        <w:t>万元，担保期限</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25</w:t>
      </w:r>
      <w:r>
        <w:rPr/>
        <w:t>日。</w:t>
      </w:r>
    </w:p>
    <w:p>
      <w:pPr>
        <w:pStyle w:val="BodyText"/>
        <w:spacing w:line="316" w:lineRule="auto" w:before="139"/>
        <w:ind w:right="0" w:firstLine="360"/>
        <w:jc w:val="left"/>
      </w:pPr>
      <w:r>
        <w:rPr>
          <w:spacing w:val="-2"/>
        </w:rPr>
        <w:t>潍坊瑞康药品配送有限公司与齐商银行小企业金融服务中心签订编号为</w:t>
      </w:r>
      <w:r>
        <w:rPr>
          <w:rFonts w:ascii="宋体" w:hAnsi="宋体" w:cs="宋体" w:eastAsia="宋体" w:hint="default"/>
          <w:spacing w:val="-2"/>
        </w:rPr>
        <w:t>2019</w:t>
      </w:r>
      <w:r>
        <w:rPr>
          <w:spacing w:val="-2"/>
        </w:rPr>
        <w:t>年齐银借</w:t>
      </w:r>
      <w:r>
        <w:rPr>
          <w:rFonts w:ascii="宋体" w:hAnsi="宋体" w:cs="宋体" w:eastAsia="宋体" w:hint="default"/>
          <w:spacing w:val="-2"/>
        </w:rPr>
        <w:t>01</w:t>
      </w:r>
      <w:r>
        <w:rPr>
          <w:spacing w:val="-2"/>
        </w:rPr>
        <w:t>字</w:t>
      </w:r>
      <w:r>
        <w:rPr>
          <w:rFonts w:ascii="宋体" w:hAnsi="宋体" w:cs="宋体" w:eastAsia="宋体" w:hint="default"/>
          <w:spacing w:val="-2"/>
        </w:rPr>
        <w:t>1102</w:t>
      </w:r>
      <w:r>
        <w:rPr>
          <w:spacing w:val="-2"/>
        </w:rPr>
        <w:t>号的借款合同，借款金额</w:t>
      </w:r>
      <w:r>
        <w:rPr/>
        <w:t> </w:t>
      </w:r>
      <w:r>
        <w:rPr>
          <w:rFonts w:ascii="宋体" w:hAnsi="宋体" w:cs="宋体" w:eastAsia="宋体" w:hint="default"/>
        </w:rPr>
        <w:t>1,000</w:t>
      </w:r>
      <w:r>
        <w:rPr/>
        <w:t>万元，借款期限为</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25</w:t>
      </w:r>
      <w:r>
        <w:rPr/>
        <w:t>日；瑞康医药集团股份有限公司提供最高额担保，担保合同编号</w:t>
      </w:r>
      <w:r>
        <w:rPr>
          <w:rFonts w:ascii="宋体" w:hAnsi="宋体" w:cs="宋体" w:eastAsia="宋体" w:hint="default"/>
        </w:rPr>
        <w:t>2019 </w:t>
      </w:r>
      <w:r>
        <w:rPr/>
        <w:t>年齐银高保</w:t>
      </w:r>
      <w:r>
        <w:rPr>
          <w:rFonts w:ascii="宋体" w:hAnsi="宋体" w:cs="宋体" w:eastAsia="宋体" w:hint="default"/>
        </w:rPr>
        <w:t>01</w:t>
      </w:r>
      <w:r>
        <w:rPr/>
        <w:t>字</w:t>
      </w:r>
      <w:r>
        <w:rPr>
          <w:rFonts w:ascii="宋体" w:hAnsi="宋体" w:cs="宋体" w:eastAsia="宋体" w:hint="default"/>
        </w:rPr>
        <w:t>1102</w:t>
      </w:r>
      <w:r>
        <w:rPr/>
        <w:t>号，最高担保额</w:t>
      </w:r>
      <w:r>
        <w:rPr>
          <w:rFonts w:ascii="宋体" w:hAnsi="宋体" w:cs="宋体" w:eastAsia="宋体" w:hint="default"/>
        </w:rPr>
        <w:t>1,000</w:t>
      </w:r>
      <w:r>
        <w:rPr/>
        <w:t>万元，担保期限</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w:t>
      </w:r>
      <w:r>
        <w:rPr/>
        <w:t>日至</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25</w:t>
      </w:r>
      <w:r>
        <w:rPr/>
        <w:t>日。</w:t>
      </w:r>
    </w:p>
    <w:p>
      <w:pPr>
        <w:pStyle w:val="BodyText"/>
        <w:spacing w:line="316" w:lineRule="auto" w:before="139"/>
        <w:ind w:right="1128" w:firstLine="360"/>
        <w:jc w:val="both"/>
      </w:pPr>
      <w:r>
        <w:rPr>
          <w:spacing w:val="-2"/>
        </w:rPr>
        <w:t>山东瑞康德一医疗器械有限公司与齐商银行淄博共青团路支行签订编号为</w:t>
      </w:r>
      <w:r>
        <w:rPr>
          <w:rFonts w:ascii="宋体" w:hAnsi="宋体" w:cs="宋体" w:eastAsia="宋体" w:hint="default"/>
          <w:spacing w:val="-2"/>
        </w:rPr>
        <w:t>2019</w:t>
      </w:r>
      <w:r>
        <w:rPr>
          <w:spacing w:val="-2"/>
        </w:rPr>
        <w:t>齐银借</w:t>
      </w:r>
      <w:r>
        <w:rPr>
          <w:rFonts w:ascii="宋体" w:hAnsi="宋体" w:cs="宋体" w:eastAsia="宋体" w:hint="default"/>
          <w:spacing w:val="-2"/>
        </w:rPr>
        <w:t>01</w:t>
      </w:r>
      <w:r>
        <w:rPr>
          <w:spacing w:val="-2"/>
        </w:rPr>
        <w:t>字</w:t>
      </w:r>
      <w:r>
        <w:rPr>
          <w:rFonts w:ascii="宋体" w:hAnsi="宋体" w:cs="宋体" w:eastAsia="宋体" w:hint="default"/>
          <w:spacing w:val="-2"/>
        </w:rPr>
        <w:t>1138</w:t>
      </w:r>
      <w:r>
        <w:rPr>
          <w:spacing w:val="-2"/>
        </w:rPr>
        <w:t>号的借款合同，借款金额</w:t>
      </w:r>
      <w:r>
        <w:rPr/>
        <w:t> </w:t>
      </w:r>
      <w:r>
        <w:rPr>
          <w:rFonts w:ascii="宋体" w:hAnsi="宋体" w:cs="宋体" w:eastAsia="宋体" w:hint="default"/>
        </w:rPr>
        <w:t>800</w:t>
      </w:r>
      <w:r>
        <w:rPr/>
        <w:t>万元，借款期限为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21</w:t>
      </w:r>
      <w:r>
        <w:rPr/>
        <w:t>日至</w:t>
      </w:r>
      <w:r>
        <w:rPr>
          <w:rFonts w:ascii="宋体" w:hAnsi="宋体" w:cs="宋体" w:eastAsia="宋体" w:hint="default"/>
        </w:rPr>
        <w:t>2021</w:t>
      </w:r>
      <w:r>
        <w:rPr/>
        <w:t>年</w:t>
      </w:r>
      <w:r>
        <w:rPr>
          <w:rFonts w:ascii="宋体" w:hAnsi="宋体" w:cs="宋体" w:eastAsia="宋体" w:hint="default"/>
        </w:rPr>
        <w:t>8</w:t>
      </w:r>
      <w:r>
        <w:rPr/>
        <w:t>月</w:t>
      </w:r>
      <w:r>
        <w:rPr>
          <w:rFonts w:ascii="宋体" w:hAnsi="宋体" w:cs="宋体" w:eastAsia="宋体" w:hint="default"/>
        </w:rPr>
        <w:t>20</w:t>
      </w:r>
      <w:r>
        <w:rPr/>
        <w:t>日；瑞康医药集团股份有限公司提供最高额担保，担保合同编号</w:t>
      </w:r>
      <w:r>
        <w:rPr>
          <w:rFonts w:ascii="宋体" w:hAnsi="宋体" w:cs="宋体" w:eastAsia="宋体" w:hint="default"/>
        </w:rPr>
        <w:t>2019</w:t>
      </w:r>
      <w:r>
        <w:rPr/>
        <w:t>年 齐银高保</w:t>
      </w:r>
      <w:r>
        <w:rPr>
          <w:rFonts w:ascii="宋体" w:hAnsi="宋体" w:cs="宋体" w:eastAsia="宋体" w:hint="default"/>
        </w:rPr>
        <w:t>01</w:t>
      </w:r>
      <w:r>
        <w:rPr/>
        <w:t>字</w:t>
      </w:r>
      <w:r>
        <w:rPr>
          <w:rFonts w:ascii="宋体" w:hAnsi="宋体" w:cs="宋体" w:eastAsia="宋体" w:hint="default"/>
        </w:rPr>
        <w:t>1138</w:t>
      </w:r>
      <w:r>
        <w:rPr/>
        <w:t>号，最高担保额</w:t>
      </w:r>
      <w:r>
        <w:rPr>
          <w:rFonts w:ascii="宋体" w:hAnsi="宋体" w:cs="宋体" w:eastAsia="宋体" w:hint="default"/>
        </w:rPr>
        <w:t>800</w:t>
      </w:r>
      <w:r>
        <w:rPr/>
        <w:t>万元，担保期限</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20</w:t>
      </w:r>
      <w:r>
        <w:rPr/>
        <w:t>日。</w:t>
      </w:r>
    </w:p>
    <w:p>
      <w:pPr>
        <w:pStyle w:val="BodyText"/>
        <w:spacing w:line="316" w:lineRule="auto" w:before="139"/>
        <w:ind w:right="1131" w:firstLine="360"/>
        <w:jc w:val="both"/>
      </w:pPr>
      <w:r>
        <w:rPr/>
        <w:t>江苏鸿霖医药有限公司与南京银行紫金支行签订编号为</w:t>
      </w:r>
      <w:r>
        <w:rPr>
          <w:rFonts w:ascii="宋体" w:hAnsi="宋体" w:cs="宋体" w:eastAsia="宋体" w:hint="default"/>
        </w:rPr>
        <w:t>ba172041908290083</w:t>
      </w:r>
      <w:r>
        <w:rPr/>
        <w:t>、</w:t>
      </w:r>
      <w:r>
        <w:rPr>
          <w:rFonts w:ascii="宋体" w:hAnsi="宋体" w:cs="宋体" w:eastAsia="宋体" w:hint="default"/>
        </w:rPr>
        <w:t>ba172041909170092</w:t>
      </w:r>
      <w:r>
        <w:rPr/>
        <w:t>、</w:t>
      </w:r>
      <w:r>
        <w:rPr>
          <w:rFonts w:ascii="宋体" w:hAnsi="宋体" w:cs="宋体" w:eastAsia="宋体" w:hint="default"/>
        </w:rPr>
        <w:t>ba172041911130127 </w:t>
      </w:r>
      <w:r>
        <w:rPr>
          <w:spacing w:val="-2"/>
        </w:rPr>
        <w:t>的借款合同，借款金额分别为</w:t>
      </w:r>
      <w:r>
        <w:rPr>
          <w:rFonts w:ascii="宋体" w:hAnsi="宋体" w:cs="宋体" w:eastAsia="宋体" w:hint="default"/>
          <w:spacing w:val="-2"/>
        </w:rPr>
        <w:t>500</w:t>
      </w:r>
      <w:r>
        <w:rPr>
          <w:spacing w:val="-2"/>
        </w:rPr>
        <w:t>万元、</w:t>
      </w:r>
      <w:r>
        <w:rPr>
          <w:rFonts w:ascii="宋体" w:hAnsi="宋体" w:cs="宋体" w:eastAsia="宋体" w:hint="default"/>
          <w:spacing w:val="-2"/>
        </w:rPr>
        <w:t>370</w:t>
      </w:r>
      <w:r>
        <w:rPr>
          <w:spacing w:val="-2"/>
        </w:rPr>
        <w:t>万元、</w:t>
      </w:r>
      <w:r>
        <w:rPr>
          <w:rFonts w:ascii="宋体" w:hAnsi="宋体" w:cs="宋体" w:eastAsia="宋体" w:hint="default"/>
          <w:spacing w:val="-2"/>
        </w:rPr>
        <w:t>130</w:t>
      </w:r>
      <w:r>
        <w:rPr>
          <w:spacing w:val="-2"/>
        </w:rPr>
        <w:t>万元，借款期限分别为</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17</w:t>
      </w:r>
      <w:r>
        <w:rPr>
          <w:rFonts w:ascii="宋体" w:hAnsi="宋体" w:cs="宋体" w:eastAsia="宋体" w:hint="default"/>
          <w:spacing w:val="-49"/>
        </w:rPr>
        <w:t> </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17</w:t>
      </w:r>
      <w:r>
        <w:rPr/>
        <w:t>日、</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13</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13</w:t>
      </w:r>
      <w:r>
        <w:rPr/>
        <w:t>日；瑞康医药集团股份有限公司、张秀梅、王鸿良提供最高额担保， 担保合同编号</w:t>
      </w:r>
      <w:r>
        <w:rPr>
          <w:rFonts w:ascii="宋体" w:hAnsi="宋体" w:cs="宋体" w:eastAsia="宋体" w:hint="default"/>
        </w:rPr>
        <w:t>Ec172041908080029</w:t>
      </w:r>
      <w:r>
        <w:rPr/>
        <w:t>、</w:t>
      </w:r>
      <w:r>
        <w:rPr>
          <w:rFonts w:ascii="宋体" w:hAnsi="宋体" w:cs="宋体" w:eastAsia="宋体" w:hint="default"/>
        </w:rPr>
        <w:t>Ec172041908080027</w:t>
      </w:r>
      <w:r>
        <w:rPr/>
        <w:t>、</w:t>
      </w:r>
      <w:r>
        <w:rPr>
          <w:rFonts w:ascii="宋体" w:hAnsi="宋体" w:cs="宋体" w:eastAsia="宋体" w:hint="default"/>
        </w:rPr>
        <w:t>Ec172041908080028</w:t>
      </w:r>
      <w:r>
        <w:rPr/>
        <w:t>，最高担保额</w:t>
      </w:r>
      <w:r>
        <w:rPr>
          <w:rFonts w:ascii="宋体" w:hAnsi="宋体" w:cs="宋体" w:eastAsia="宋体" w:hint="default"/>
        </w:rPr>
        <w:t>1000</w:t>
      </w:r>
      <w:r>
        <w:rPr/>
        <w:t>万元，担保期限</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8 </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8</w:t>
      </w:r>
      <w:r>
        <w:rPr/>
        <w:t>日。</w:t>
      </w:r>
    </w:p>
    <w:p>
      <w:pPr>
        <w:spacing w:after="0" w:line="316" w:lineRule="auto"/>
        <w:jc w:val="both"/>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33" w:firstLine="360"/>
        <w:jc w:val="both"/>
      </w:pPr>
      <w:r>
        <w:rPr/>
        <w:t>江苏鸿霖医药有限公司与南京银行紫金支行签订编号为紫银（横梁）高借字</w:t>
      </w:r>
      <w:r>
        <w:rPr>
          <w:rFonts w:ascii="宋体" w:hAnsi="宋体" w:cs="宋体" w:eastAsia="宋体" w:hint="default"/>
        </w:rPr>
        <w:t>[2019]</w:t>
      </w:r>
      <w:r>
        <w:rPr/>
        <w:t>第</w:t>
      </w:r>
      <w:r>
        <w:rPr>
          <w:rFonts w:ascii="宋体" w:hAnsi="宋体" w:cs="宋体" w:eastAsia="宋体" w:hint="default"/>
        </w:rPr>
        <w:t>1805016</w:t>
      </w:r>
      <w:r>
        <w:rPr/>
        <w:t>号的借款合同，借款金额 </w:t>
      </w:r>
      <w:r>
        <w:rPr>
          <w:rFonts w:ascii="宋体" w:hAnsi="宋体" w:cs="宋体" w:eastAsia="宋体" w:hint="default"/>
          <w:spacing w:val="-2"/>
        </w:rPr>
        <w:t>990</w:t>
      </w:r>
      <w:r>
        <w:rPr>
          <w:spacing w:val="-2"/>
        </w:rPr>
        <w:t>万元，借款期限为</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2021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日；瑞康医药集团股份有限公司、王鸿良、张秀梅提供最高额担保，担保</w:t>
      </w:r>
      <w:r>
        <w:rPr>
          <w:spacing w:val="-59"/>
        </w:rPr>
        <w:t> </w:t>
      </w:r>
      <w:r>
        <w:rPr>
          <w:spacing w:val="-59"/>
        </w:rPr>
      </w:r>
      <w:r>
        <w:rPr>
          <w:spacing w:val="-3"/>
        </w:rPr>
        <w:t>合同编号紫银（横梁）高保字（</w:t>
      </w:r>
      <w:r>
        <w:rPr>
          <w:rFonts w:ascii="宋体" w:hAnsi="宋体" w:cs="宋体" w:eastAsia="宋体" w:hint="default"/>
          <w:spacing w:val="-3"/>
        </w:rPr>
        <w:t>2019</w:t>
      </w:r>
      <w:r>
        <w:rPr>
          <w:spacing w:val="-3"/>
        </w:rPr>
        <w:t>）第</w:t>
      </w:r>
      <w:r>
        <w:rPr>
          <w:rFonts w:ascii="宋体" w:hAnsi="宋体" w:cs="宋体" w:eastAsia="宋体" w:hint="default"/>
          <w:spacing w:val="-3"/>
        </w:rPr>
        <w:t>1805016</w:t>
      </w:r>
      <w:r>
        <w:rPr>
          <w:spacing w:val="-3"/>
        </w:rPr>
        <w:t>的《最高额保证合同》，最高担保额</w:t>
      </w:r>
      <w:r>
        <w:rPr>
          <w:rFonts w:ascii="宋体" w:hAnsi="宋体" w:cs="宋体" w:eastAsia="宋体" w:hint="default"/>
          <w:spacing w:val="-3"/>
        </w:rPr>
        <w:t>1,000</w:t>
      </w:r>
      <w:r>
        <w:rPr>
          <w:spacing w:val="-3"/>
        </w:rPr>
        <w:t>万元，担保期限</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24</w:t>
      </w:r>
      <w:r>
        <w:rPr>
          <w:spacing w:val="-3"/>
        </w:rPr>
        <w:t>日至</w:t>
      </w:r>
      <w:r>
        <w:rPr>
          <w:spacing w:val="-82"/>
        </w:rPr>
        <w:t> </w:t>
      </w:r>
      <w:r>
        <w:rPr>
          <w:rFonts w:ascii="宋体" w:hAnsi="宋体" w:cs="宋体" w:eastAsia="宋体" w:hint="default"/>
        </w:rPr>
        <w:t>2021</w:t>
      </w:r>
      <w:r>
        <w:rPr/>
        <w:t>年</w:t>
      </w:r>
      <w:r>
        <w:rPr>
          <w:rFonts w:ascii="宋体" w:hAnsi="宋体" w:cs="宋体" w:eastAsia="宋体" w:hint="default"/>
        </w:rPr>
        <w:t>4</w:t>
      </w:r>
      <w:r>
        <w:rPr/>
        <w:t>月</w:t>
      </w:r>
      <w:r>
        <w:rPr>
          <w:rFonts w:ascii="宋体" w:hAnsi="宋体" w:cs="宋体" w:eastAsia="宋体" w:hint="default"/>
        </w:rPr>
        <w:t>9</w:t>
      </w:r>
      <w:r>
        <w:rPr/>
        <w:t>日。</w:t>
      </w:r>
    </w:p>
    <w:p>
      <w:pPr>
        <w:pStyle w:val="BodyText"/>
        <w:spacing w:line="316" w:lineRule="auto" w:before="137"/>
        <w:ind w:right="1128" w:firstLine="360"/>
        <w:jc w:val="both"/>
      </w:pPr>
      <w:r>
        <w:rPr>
          <w:spacing w:val="-2"/>
        </w:rPr>
        <w:t>瑞康医药（徐州）有限公司与莱商银行徐州开发区支行签订编号为</w:t>
      </w:r>
      <w:r>
        <w:rPr>
          <w:rFonts w:ascii="宋体" w:hAnsi="宋体" w:cs="宋体" w:eastAsia="宋体" w:hint="default"/>
          <w:spacing w:val="-2"/>
        </w:rPr>
        <w:t>2019</w:t>
      </w:r>
      <w:r>
        <w:rPr>
          <w:spacing w:val="-2"/>
        </w:rPr>
        <w:t>年</w:t>
      </w:r>
      <w:r>
        <w:rPr>
          <w:rFonts w:ascii="宋体" w:hAnsi="宋体" w:cs="宋体" w:eastAsia="宋体" w:hint="default"/>
          <w:spacing w:val="-2"/>
        </w:rPr>
        <w:t>LS0306</w:t>
      </w:r>
      <w:r>
        <w:rPr>
          <w:spacing w:val="-2"/>
        </w:rPr>
        <w:t>流贷字第</w:t>
      </w:r>
      <w:r>
        <w:rPr>
          <w:rFonts w:ascii="宋体" w:hAnsi="宋体" w:cs="宋体" w:eastAsia="宋体" w:hint="default"/>
          <w:spacing w:val="-2"/>
        </w:rPr>
        <w:t>2019010101</w:t>
      </w:r>
      <w:r>
        <w:rPr>
          <w:spacing w:val="-2"/>
        </w:rPr>
        <w:t>的借款合同，借款</w:t>
      </w:r>
      <w:r>
        <w:rPr/>
        <w:t> </w:t>
      </w:r>
      <w:r>
        <w:rPr>
          <w:spacing w:val="-2"/>
        </w:rPr>
        <w:t>金额</w:t>
      </w:r>
      <w:r>
        <w:rPr>
          <w:rFonts w:ascii="宋体" w:hAnsi="宋体" w:cs="宋体" w:eastAsia="宋体" w:hint="default"/>
          <w:spacing w:val="-2"/>
        </w:rPr>
        <w:t>1,000</w:t>
      </w:r>
      <w:r>
        <w:rPr>
          <w:spacing w:val="-2"/>
        </w:rPr>
        <w:t>万元，借款期限</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日；担保人瑞康医药集团股份有限公司，担保额度</w:t>
      </w:r>
      <w:r>
        <w:rPr>
          <w:rFonts w:ascii="宋体" w:hAnsi="宋体" w:cs="宋体" w:eastAsia="宋体" w:hint="default"/>
          <w:spacing w:val="-2"/>
        </w:rPr>
        <w:t>1,000</w:t>
      </w:r>
      <w:r>
        <w:rPr>
          <w:spacing w:val="-2"/>
        </w:rPr>
        <w:t>万元，担保期</w:t>
      </w:r>
      <w:r>
        <w:rPr>
          <w:spacing w:val="-52"/>
        </w:rPr>
        <w:t> </w:t>
      </w:r>
      <w:r>
        <w:rPr>
          <w:spacing w:val="-52"/>
        </w:rPr>
      </w:r>
      <w:r>
        <w:rPr/>
        <w:t>限</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1</w:t>
      </w:r>
      <w:r>
        <w:rPr/>
        <w:t>日。</w:t>
      </w:r>
    </w:p>
    <w:p>
      <w:pPr>
        <w:pStyle w:val="BodyText"/>
        <w:spacing w:line="316" w:lineRule="auto" w:before="139"/>
        <w:ind w:right="0" w:firstLine="360"/>
        <w:jc w:val="left"/>
      </w:pPr>
      <w:r>
        <w:rPr>
          <w:spacing w:val="-7"/>
        </w:rPr>
        <w:t>瑞康医药（徐州）有限公司与徐州铜山农村商业银行股份有限公司福源支行签订编号为（</w:t>
      </w:r>
      <w:r>
        <w:rPr>
          <w:rFonts w:ascii="宋体" w:hAnsi="宋体" w:cs="宋体" w:eastAsia="宋体" w:hint="default"/>
          <w:spacing w:val="-7"/>
        </w:rPr>
        <w:t>43</w:t>
      </w:r>
      <w:r>
        <w:rPr>
          <w:spacing w:val="-7"/>
        </w:rPr>
        <w:t>）农商借字（</w:t>
      </w:r>
      <w:r>
        <w:rPr>
          <w:rFonts w:ascii="宋体" w:hAnsi="宋体" w:cs="宋体" w:eastAsia="宋体" w:hint="default"/>
          <w:spacing w:val="-7"/>
        </w:rPr>
        <w:t>2019</w:t>
      </w:r>
      <w:r>
        <w:rPr>
          <w:spacing w:val="-7"/>
        </w:rPr>
        <w:t>）第（</w:t>
      </w:r>
      <w:r>
        <w:rPr>
          <w:rFonts w:ascii="宋体" w:hAnsi="宋体" w:cs="宋体" w:eastAsia="宋体" w:hint="default"/>
          <w:spacing w:val="-7"/>
        </w:rPr>
        <w:t>0826</w:t>
      </w:r>
      <w:r>
        <w:rPr>
          <w:spacing w:val="-7"/>
        </w:rPr>
        <w:t>）</w:t>
      </w:r>
      <w:r>
        <w:rPr/>
        <w:t> 号的借款合同，借款金额</w:t>
      </w:r>
      <w:r>
        <w:rPr>
          <w:rFonts w:ascii="宋体" w:hAnsi="宋体" w:cs="宋体" w:eastAsia="宋体" w:hint="default"/>
        </w:rPr>
        <w:t>1,000</w:t>
      </w:r>
      <w:r>
        <w:rPr/>
        <w:t>万元，借款期限</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26</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26</w:t>
      </w:r>
      <w:r>
        <w:rPr/>
        <w:t>日；担保人瑞康医药集团股份有限公司，担保 金额</w:t>
      </w:r>
      <w:r>
        <w:rPr>
          <w:rFonts w:ascii="宋体" w:hAnsi="宋体" w:cs="宋体" w:eastAsia="宋体" w:hint="default"/>
        </w:rPr>
        <w:t>1,000</w:t>
      </w:r>
      <w:r>
        <w:rPr/>
        <w:t>万元，担保期限借款期限</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26</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26</w:t>
      </w:r>
      <w:r>
        <w:rPr/>
        <w:t>日。</w:t>
      </w:r>
    </w:p>
    <w:p>
      <w:pPr>
        <w:pStyle w:val="BodyText"/>
        <w:spacing w:line="319" w:lineRule="auto" w:before="139"/>
        <w:ind w:right="1124" w:firstLine="360"/>
        <w:jc w:val="left"/>
      </w:pPr>
      <w:r>
        <w:rPr/>
        <w:t>江苏力升医药有限公司通过担保方式向江苏银行海州支行银行借款</w:t>
      </w:r>
      <w:r>
        <w:rPr>
          <w:rFonts w:ascii="宋体" w:hAnsi="宋体" w:cs="宋体" w:eastAsia="宋体" w:hint="default"/>
        </w:rPr>
        <w:t>950</w:t>
      </w:r>
      <w:r>
        <w:rPr/>
        <w:t>万元，借款期限</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16</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21</w:t>
      </w:r>
      <w:r>
        <w:rPr>
          <w:rFonts w:ascii="宋体" w:hAnsi="宋体" w:cs="宋体" w:eastAsia="宋体" w:hint="default"/>
          <w:spacing w:val="1"/>
        </w:rPr>
        <w:t> </w:t>
      </w:r>
      <w:r>
        <w:rPr/>
        <w:t>日；瑞康医药集团股份有限公司、邹冠男、程静、张贵芹、邹和平提供连带责任保证担保，担保额度为</w:t>
      </w:r>
      <w:r>
        <w:rPr>
          <w:rFonts w:ascii="宋体" w:hAnsi="宋体" w:cs="宋体" w:eastAsia="宋体" w:hint="default"/>
        </w:rPr>
        <w:t>2,000</w:t>
      </w:r>
      <w:r>
        <w:rPr/>
        <w:t>万元，担保期 间为</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16</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21</w:t>
      </w:r>
      <w:r>
        <w:rPr/>
        <w:t>日。</w:t>
      </w:r>
    </w:p>
    <w:p>
      <w:pPr>
        <w:pStyle w:val="BodyText"/>
        <w:spacing w:line="316" w:lineRule="auto" w:before="137"/>
        <w:ind w:right="1124" w:firstLine="360"/>
        <w:jc w:val="left"/>
      </w:pPr>
      <w:r>
        <w:rPr/>
        <w:t>北京旭日鸿升生物技术有限公司与北京银行双榆树支行签订编号为</w:t>
      </w:r>
      <w:r>
        <w:rPr>
          <w:rFonts w:ascii="宋体" w:hAnsi="宋体" w:cs="宋体" w:eastAsia="宋体" w:hint="default"/>
        </w:rPr>
        <w:t>562310</w:t>
      </w:r>
      <w:r>
        <w:rPr/>
        <w:t>、</w:t>
      </w:r>
      <w:r>
        <w:rPr>
          <w:rFonts w:ascii="宋体" w:hAnsi="宋体" w:cs="宋体" w:eastAsia="宋体" w:hint="default"/>
        </w:rPr>
        <w:t>0531795</w:t>
      </w:r>
      <w:r>
        <w:rPr/>
        <w:t>的借款合同，借款金额分别为</w:t>
      </w:r>
      <w:r>
        <w:rPr>
          <w:rFonts w:ascii="宋体" w:hAnsi="宋体" w:cs="宋体" w:eastAsia="宋体" w:hint="default"/>
        </w:rPr>
        <w:t>500</w:t>
      </w:r>
      <w:r>
        <w:rPr>
          <w:rFonts w:ascii="宋体" w:hAnsi="宋体" w:cs="宋体" w:eastAsia="宋体" w:hint="default"/>
          <w:spacing w:val="1"/>
        </w:rPr>
        <w:t> </w:t>
      </w:r>
      <w:r>
        <w:rPr/>
        <w:t>万元、</w:t>
      </w:r>
      <w:r>
        <w:rPr>
          <w:rFonts w:ascii="宋体" w:hAnsi="宋体" w:cs="宋体" w:eastAsia="宋体" w:hint="default"/>
        </w:rPr>
        <w:t>500</w:t>
      </w:r>
      <w:r>
        <w:rPr/>
        <w:t>万元，借款期限分别为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12</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11</w:t>
      </w:r>
      <w:r>
        <w:rPr/>
        <w:t>日、</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25</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25</w:t>
      </w:r>
      <w:r>
        <w:rPr/>
        <w:t>日；瑞康医药集团股份有 限公司和宋硕提供最高额担保，担保合同编号</w:t>
      </w:r>
      <w:r>
        <w:rPr>
          <w:rFonts w:ascii="宋体" w:hAnsi="宋体" w:cs="宋体" w:eastAsia="宋体" w:hint="default"/>
        </w:rPr>
        <w:t>0494347</w:t>
      </w:r>
      <w:r>
        <w:rPr/>
        <w:t>，最高担保额</w:t>
      </w:r>
      <w:r>
        <w:rPr>
          <w:rFonts w:ascii="宋体" w:hAnsi="宋体" w:cs="宋体" w:eastAsia="宋体" w:hint="default"/>
        </w:rPr>
        <w:t>1,000</w:t>
      </w:r>
      <w:r>
        <w:rPr/>
        <w:t>万元。</w:t>
      </w:r>
    </w:p>
    <w:p>
      <w:pPr>
        <w:pStyle w:val="BodyText"/>
        <w:spacing w:line="316" w:lineRule="auto" w:before="139"/>
        <w:ind w:right="1130" w:firstLine="360"/>
        <w:jc w:val="both"/>
      </w:pPr>
      <w:r>
        <w:rPr>
          <w:spacing w:val="-3"/>
        </w:rPr>
        <w:t>北京知和信义商贸有限公司与北京银行双榆树支行签订编号为</w:t>
      </w:r>
      <w:r>
        <w:rPr>
          <w:rFonts w:ascii="宋体" w:hAnsi="宋体" w:cs="宋体" w:eastAsia="宋体" w:hint="default"/>
          <w:spacing w:val="-3"/>
        </w:rPr>
        <w:t>569167</w:t>
      </w:r>
      <w:r>
        <w:rPr>
          <w:spacing w:val="-3"/>
        </w:rPr>
        <w:t>的借款合同，借款金额为</w:t>
      </w:r>
      <w:r>
        <w:rPr>
          <w:rFonts w:ascii="宋体" w:hAnsi="宋体" w:cs="宋体" w:eastAsia="宋体" w:hint="default"/>
          <w:spacing w:val="-3"/>
        </w:rPr>
        <w:t>400</w:t>
      </w:r>
      <w:r>
        <w:rPr>
          <w:spacing w:val="-3"/>
        </w:rPr>
        <w:t>万元，借款期限为</w:t>
      </w:r>
      <w:r>
        <w:rPr>
          <w:rFonts w:ascii="宋体" w:hAnsi="宋体" w:cs="宋体" w:eastAsia="宋体" w:hint="default"/>
          <w:spacing w:val="-3"/>
        </w:rPr>
        <w:t>2019</w:t>
      </w:r>
      <w:r>
        <w:rPr>
          <w:rFonts w:ascii="宋体" w:hAnsi="宋体" w:cs="宋体" w:eastAsia="宋体" w:hint="default"/>
        </w:rPr>
        <w:t> </w:t>
      </w:r>
      <w:r>
        <w:rPr/>
        <w:t>年</w:t>
      </w:r>
      <w:r>
        <w:rPr>
          <w:rFonts w:ascii="宋体" w:hAnsi="宋体" w:cs="宋体" w:eastAsia="宋体" w:hint="default"/>
        </w:rPr>
        <w:t>8</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18</w:t>
      </w:r>
      <w:r>
        <w:rPr/>
        <w:t>日；担保人为瑞康医药集团股份有限公司，担保额度</w:t>
      </w:r>
      <w:r>
        <w:rPr>
          <w:rFonts w:ascii="宋体" w:hAnsi="宋体" w:cs="宋体" w:eastAsia="宋体" w:hint="default"/>
        </w:rPr>
        <w:t>400</w:t>
      </w:r>
      <w:r>
        <w:rPr/>
        <w:t>万元，担保期间</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8 </w:t>
      </w:r>
      <w:r>
        <w:rPr/>
        <w:t>月</w:t>
      </w:r>
      <w:r>
        <w:rPr>
          <w:rFonts w:ascii="宋体" w:hAnsi="宋体" w:cs="宋体" w:eastAsia="宋体" w:hint="default"/>
        </w:rPr>
        <w:t>18</w:t>
      </w:r>
      <w:r>
        <w:rPr/>
        <w:t>日。</w:t>
      </w:r>
    </w:p>
    <w:p>
      <w:pPr>
        <w:pStyle w:val="BodyText"/>
        <w:spacing w:line="319" w:lineRule="auto" w:before="139"/>
        <w:ind w:right="1130" w:firstLine="360"/>
        <w:jc w:val="both"/>
      </w:pPr>
      <w:r>
        <w:rPr>
          <w:spacing w:val="-3"/>
        </w:rPr>
        <w:t>北京同泰利胜商贸有限公司与北京银行双榆树支行签订编号为</w:t>
      </w:r>
      <w:r>
        <w:rPr>
          <w:rFonts w:ascii="宋体" w:hAnsi="宋体" w:cs="宋体" w:eastAsia="宋体" w:hint="default"/>
          <w:spacing w:val="-3"/>
        </w:rPr>
        <w:t>566975</w:t>
      </w:r>
      <w:r>
        <w:rPr>
          <w:spacing w:val="-3"/>
        </w:rPr>
        <w:t>的借款合同，借款金额为</w:t>
      </w:r>
      <w:r>
        <w:rPr>
          <w:rFonts w:ascii="宋体" w:hAnsi="宋体" w:cs="宋体" w:eastAsia="宋体" w:hint="default"/>
          <w:spacing w:val="-3"/>
        </w:rPr>
        <w:t>500</w:t>
      </w:r>
      <w:r>
        <w:rPr>
          <w:spacing w:val="-3"/>
        </w:rPr>
        <w:t>万元，借款期限为</w:t>
      </w:r>
      <w:r>
        <w:rPr>
          <w:rFonts w:ascii="宋体" w:hAnsi="宋体" w:cs="宋体" w:eastAsia="宋体" w:hint="default"/>
          <w:spacing w:val="-3"/>
        </w:rPr>
        <w:t>2019</w:t>
      </w:r>
      <w:r>
        <w:rPr>
          <w:rFonts w:ascii="宋体" w:hAnsi="宋体" w:cs="宋体" w:eastAsia="宋体" w:hint="default"/>
        </w:rPr>
        <w:t> </w:t>
      </w:r>
      <w:r>
        <w:rPr/>
        <w:t>年</w:t>
      </w:r>
      <w:r>
        <w:rPr>
          <w:rFonts w:ascii="宋体" w:hAnsi="宋体" w:cs="宋体" w:eastAsia="宋体" w:hint="default"/>
        </w:rPr>
        <w:t>8</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5</w:t>
      </w:r>
      <w:r>
        <w:rPr/>
        <w:t>日；担保人为瑞康医药集团股份有限公司，担保额度</w:t>
      </w:r>
      <w:r>
        <w:rPr>
          <w:rFonts w:ascii="宋体" w:hAnsi="宋体" w:cs="宋体" w:eastAsia="宋体" w:hint="default"/>
        </w:rPr>
        <w:t>500</w:t>
      </w:r>
      <w:r>
        <w:rPr/>
        <w:t>万元，担保期间</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5 </w:t>
      </w:r>
      <w:r>
        <w:rPr/>
        <w:t>日。</w:t>
      </w:r>
    </w:p>
    <w:p>
      <w:pPr>
        <w:pStyle w:val="BodyText"/>
        <w:spacing w:line="316" w:lineRule="auto" w:before="137"/>
        <w:ind w:right="0" w:firstLine="360"/>
        <w:jc w:val="left"/>
      </w:pPr>
      <w:r>
        <w:rPr>
          <w:spacing w:val="-2"/>
        </w:rPr>
        <w:t>北京德诺康贸易有限公司与建设银行西红门支行签订协议，以个人信用担保方式取得建行小微快贷方式融资，融资金额</w:t>
      </w:r>
      <w:r>
        <w:rPr/>
        <w:t> 为</w:t>
      </w:r>
      <w:r>
        <w:rPr>
          <w:rFonts w:ascii="宋体" w:hAnsi="宋体" w:cs="宋体" w:eastAsia="宋体" w:hint="default"/>
        </w:rPr>
        <w:t>100</w:t>
      </w:r>
      <w:r>
        <w:rPr/>
        <w:t>万元，融资期限为</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8</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8</w:t>
      </w:r>
      <w:r>
        <w:rPr/>
        <w:t>日；</w:t>
      </w:r>
    </w:p>
    <w:p>
      <w:pPr>
        <w:pStyle w:val="BodyText"/>
        <w:spacing w:line="316" w:lineRule="auto" w:before="139"/>
        <w:ind w:right="1127" w:firstLine="360"/>
        <w:jc w:val="both"/>
      </w:pPr>
      <w:r>
        <w:rPr/>
        <w:t>北京康盛阳光医疗科技有限公司与北京银行双榆树支行签订编号为</w:t>
      </w:r>
      <w:r>
        <w:rPr>
          <w:rFonts w:ascii="宋体" w:hAnsi="宋体" w:cs="宋体" w:eastAsia="宋体" w:hint="default"/>
        </w:rPr>
        <w:t>574826</w:t>
      </w:r>
      <w:r>
        <w:rPr/>
        <w:t>的借款合同，借款金额</w:t>
      </w:r>
      <w:r>
        <w:rPr>
          <w:rFonts w:ascii="宋体" w:hAnsi="宋体" w:cs="宋体" w:eastAsia="宋体" w:hint="default"/>
        </w:rPr>
        <w:t>500</w:t>
      </w:r>
      <w:r>
        <w:rPr/>
        <w:t>万元，借款期限为 </w:t>
      </w:r>
      <w:r>
        <w:rPr>
          <w:rFonts w:ascii="宋体" w:hAnsi="宋体" w:cs="宋体" w:eastAsia="宋体" w:hint="default"/>
          <w:spacing w:val="-4"/>
        </w:rPr>
        <w:t>2019</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25</w:t>
      </w:r>
      <w:r>
        <w:rPr>
          <w:spacing w:val="-4"/>
        </w:rPr>
        <w:t>日至</w:t>
      </w:r>
      <w:r>
        <w:rPr>
          <w:rFonts w:ascii="宋体" w:hAnsi="宋体" w:cs="宋体" w:eastAsia="宋体" w:hint="default"/>
          <w:spacing w:val="-4"/>
        </w:rPr>
        <w:t>2020</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24</w:t>
      </w:r>
      <w:r>
        <w:rPr>
          <w:spacing w:val="-4"/>
        </w:rPr>
        <w:t>日；瑞康医药集团股份有限公司提供最高额担保，担保合同编号</w:t>
      </w:r>
      <w:r>
        <w:rPr>
          <w:rFonts w:ascii="宋体" w:hAnsi="宋体" w:cs="宋体" w:eastAsia="宋体" w:hint="default"/>
          <w:spacing w:val="-4"/>
        </w:rPr>
        <w:t>0517207-001</w:t>
      </w:r>
      <w:r>
        <w:rPr>
          <w:spacing w:val="-4"/>
        </w:rPr>
        <w:t>，最高担保额</w:t>
      </w:r>
      <w:r>
        <w:rPr>
          <w:rFonts w:ascii="宋体" w:hAnsi="宋体" w:cs="宋体" w:eastAsia="宋体" w:hint="default"/>
          <w:spacing w:val="-4"/>
        </w:rPr>
        <w:t>1,000</w:t>
      </w:r>
      <w:r>
        <w:rPr>
          <w:rFonts w:ascii="宋体" w:hAnsi="宋体" w:cs="宋体" w:eastAsia="宋体" w:hint="default"/>
          <w:spacing w:val="-81"/>
        </w:rPr>
        <w:t> </w:t>
      </w:r>
      <w:r>
        <w:rPr>
          <w:rFonts w:ascii="宋体" w:hAnsi="宋体" w:cs="宋体" w:eastAsia="宋体" w:hint="default"/>
          <w:spacing w:val="-81"/>
        </w:rPr>
      </w:r>
      <w:r>
        <w:rPr/>
        <w:t>万元。</w:t>
      </w:r>
    </w:p>
    <w:p>
      <w:pPr>
        <w:pStyle w:val="BodyText"/>
        <w:spacing w:line="316" w:lineRule="auto" w:before="139"/>
        <w:ind w:right="1128" w:firstLine="360"/>
        <w:jc w:val="both"/>
      </w:pPr>
      <w:r>
        <w:rPr>
          <w:spacing w:val="-2"/>
        </w:rPr>
        <w:t>北京康盛阳光医疗科技有限公司与中国工商银行北京大兴支行签订编号为</w:t>
      </w:r>
      <w:r>
        <w:rPr>
          <w:rFonts w:ascii="宋体" w:hAnsi="宋体" w:cs="宋体" w:eastAsia="宋体" w:hint="default"/>
          <w:spacing w:val="-2"/>
        </w:rPr>
        <w:t>0020000074-2019</w:t>
      </w:r>
      <w:r>
        <w:rPr>
          <w:spacing w:val="-2"/>
        </w:rPr>
        <w:t>年（大兴）字</w:t>
      </w:r>
      <w:r>
        <w:rPr>
          <w:rFonts w:ascii="宋体" w:hAnsi="宋体" w:cs="宋体" w:eastAsia="宋体" w:hint="default"/>
          <w:spacing w:val="-2"/>
        </w:rPr>
        <w:t>00065</w:t>
      </w:r>
      <w:r>
        <w:rPr>
          <w:spacing w:val="-2"/>
        </w:rPr>
        <w:t>号的借款</w:t>
      </w:r>
      <w:r>
        <w:rPr/>
        <w:t> 合同，借款金额</w:t>
      </w:r>
      <w:r>
        <w:rPr>
          <w:rFonts w:ascii="宋体" w:hAnsi="宋体" w:cs="宋体" w:eastAsia="宋体" w:hint="default"/>
        </w:rPr>
        <w:t>500</w:t>
      </w:r>
      <w:r>
        <w:rPr/>
        <w:t>万元，借款期限</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8</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7</w:t>
      </w:r>
      <w:r>
        <w:rPr/>
        <w:t>日；北京首创融资担保有限公司提供最高额担保，担保合同 编号</w:t>
      </w:r>
      <w:r>
        <w:rPr>
          <w:rFonts w:ascii="宋体" w:hAnsi="宋体" w:cs="宋体" w:eastAsia="宋体" w:hint="default"/>
        </w:rPr>
        <w:t>0020000074-2019</w:t>
      </w:r>
      <w:r>
        <w:rPr/>
        <w:t>年大兴（保）字</w:t>
      </w:r>
      <w:r>
        <w:rPr>
          <w:rFonts w:ascii="宋体" w:hAnsi="宋体" w:cs="宋体" w:eastAsia="宋体" w:hint="default"/>
        </w:rPr>
        <w:t>008</w:t>
      </w:r>
      <w:r>
        <w:rPr/>
        <w:t>号，最高担保额</w:t>
      </w:r>
      <w:r>
        <w:rPr>
          <w:rFonts w:ascii="宋体" w:hAnsi="宋体" w:cs="宋体" w:eastAsia="宋体" w:hint="default"/>
        </w:rPr>
        <w:t>500</w:t>
      </w:r>
      <w:r>
        <w:rPr/>
        <w:t>万元。</w:t>
      </w:r>
    </w:p>
    <w:p>
      <w:pPr>
        <w:pStyle w:val="BodyText"/>
        <w:spacing w:line="319" w:lineRule="auto" w:before="139"/>
        <w:ind w:right="1124" w:firstLine="360"/>
        <w:jc w:val="left"/>
      </w:pPr>
      <w:r>
        <w:rPr/>
        <w:t>北京金凯惠医疗器械有限责任公司与招商银行北京海淀黄庄支行签订编号为</w:t>
      </w:r>
      <w:r>
        <w:rPr>
          <w:rFonts w:ascii="宋体" w:hAnsi="宋体" w:cs="宋体" w:eastAsia="宋体" w:hint="default"/>
        </w:rPr>
        <w:t>2019</w:t>
      </w:r>
      <w:r>
        <w:rPr/>
        <w:t>金融街直营</w:t>
      </w:r>
      <w:r>
        <w:rPr>
          <w:rFonts w:ascii="宋体" w:hAnsi="宋体" w:cs="宋体" w:eastAsia="宋体" w:hint="default"/>
        </w:rPr>
        <w:t>029BJ</w:t>
      </w:r>
      <w:r>
        <w:rPr/>
        <w:t>的借款合同，借款金 额</w:t>
      </w:r>
      <w:r>
        <w:rPr>
          <w:rFonts w:ascii="宋体" w:hAnsi="宋体" w:cs="宋体" w:eastAsia="宋体" w:hint="default"/>
        </w:rPr>
        <w:t>300</w:t>
      </w:r>
      <w:r>
        <w:rPr/>
        <w:t>万元，借款期限为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27</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28</w:t>
      </w:r>
      <w:r>
        <w:rPr/>
        <w:t>日；北京首创融资担保有限公司提供最高额担保，担保合同编号 </w:t>
      </w:r>
      <w:r>
        <w:rPr>
          <w:rFonts w:ascii="宋体" w:hAnsi="宋体" w:cs="宋体" w:eastAsia="宋体" w:hint="default"/>
        </w:rPr>
        <w:t>CGIG2019</w:t>
      </w:r>
      <w:r>
        <w:rPr/>
        <w:t>字第</w:t>
      </w:r>
      <w:r>
        <w:rPr>
          <w:rFonts w:ascii="宋体" w:hAnsi="宋体" w:cs="宋体" w:eastAsia="宋体" w:hint="default"/>
        </w:rPr>
        <w:t>1761</w:t>
      </w:r>
      <w:r>
        <w:rPr/>
        <w:t>号，最高担保额</w:t>
      </w:r>
      <w:r>
        <w:rPr>
          <w:rFonts w:ascii="宋体" w:hAnsi="宋体" w:cs="宋体" w:eastAsia="宋体" w:hint="default"/>
        </w:rPr>
        <w:t>300</w:t>
      </w:r>
      <w:r>
        <w:rPr/>
        <w:t>万元，担保期限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26</w:t>
      </w:r>
      <w:r>
        <w:rPr/>
        <w:t>日至</w:t>
      </w:r>
      <w:r>
        <w:rPr>
          <w:rFonts w:ascii="宋体" w:hAnsi="宋体" w:cs="宋体" w:eastAsia="宋体" w:hint="default"/>
        </w:rPr>
        <w:t>2021</w:t>
      </w:r>
      <w:r>
        <w:rPr/>
        <w:t>年</w:t>
      </w:r>
      <w:r>
        <w:rPr>
          <w:rFonts w:ascii="宋体" w:hAnsi="宋体" w:cs="宋体" w:eastAsia="宋体" w:hint="default"/>
        </w:rPr>
        <w:t>9</w:t>
      </w:r>
      <w:r>
        <w:rPr/>
        <w:t>月</w:t>
      </w:r>
      <w:r>
        <w:rPr>
          <w:rFonts w:ascii="宋体" w:hAnsi="宋体" w:cs="宋体" w:eastAsia="宋体" w:hint="default"/>
        </w:rPr>
        <w:t>25</w:t>
      </w:r>
      <w:r>
        <w:rPr/>
        <w:t>日。</w:t>
      </w:r>
    </w:p>
    <w:p>
      <w:pPr>
        <w:pStyle w:val="BodyText"/>
        <w:spacing w:line="316" w:lineRule="auto" w:before="137"/>
        <w:ind w:right="1034" w:firstLine="360"/>
        <w:jc w:val="left"/>
      </w:pPr>
      <w:r>
        <w:rPr/>
        <w:t>宁波天脉健康管理有限公司与杭州银行宁波江北支行签订编号为</w:t>
      </w:r>
      <w:r>
        <w:rPr>
          <w:rFonts w:ascii="宋体" w:hAnsi="宋体" w:cs="宋体" w:eastAsia="宋体" w:hint="default"/>
        </w:rPr>
        <w:t>188C110201900012001</w:t>
      </w:r>
      <w:r>
        <w:rPr/>
        <w:t>的借款合同，借款金额</w:t>
      </w:r>
      <w:r>
        <w:rPr>
          <w:rFonts w:ascii="宋体" w:hAnsi="宋体" w:cs="宋体" w:eastAsia="宋体" w:hint="default"/>
        </w:rPr>
        <w:t>160</w:t>
      </w:r>
      <w:r>
        <w:rPr/>
        <w:t>万元， </w:t>
      </w:r>
      <w:r>
        <w:rPr>
          <w:spacing w:val="-2"/>
        </w:rPr>
        <w:t>借款期限为</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日；瑞康医药集团股份有限公司提供最高额担保，最高担保额</w:t>
      </w:r>
      <w:r>
        <w:rPr>
          <w:rFonts w:ascii="宋体" w:hAnsi="宋体" w:cs="宋体" w:eastAsia="宋体" w:hint="default"/>
          <w:spacing w:val="-2"/>
        </w:rPr>
        <w:t>500</w:t>
      </w:r>
      <w:r>
        <w:rPr>
          <w:spacing w:val="-2"/>
        </w:rPr>
        <w:t>万元，担保合同</w:t>
      </w:r>
      <w:r>
        <w:rPr>
          <w:spacing w:val="-52"/>
        </w:rPr>
        <w:t> </w:t>
      </w:r>
      <w:r>
        <w:rPr>
          <w:spacing w:val="-52"/>
        </w:rPr>
      </w:r>
      <w:r>
        <w:rPr/>
        <w:t>编号</w:t>
      </w:r>
      <w:r>
        <w:rPr>
          <w:rFonts w:ascii="宋体" w:hAnsi="宋体" w:cs="宋体" w:eastAsia="宋体" w:hint="default"/>
        </w:rPr>
        <w:t>FB03201809</w:t>
      </w:r>
      <w:r>
        <w:rPr/>
        <w:t>。</w:t>
      </w:r>
    </w:p>
    <w:p>
      <w:pPr>
        <w:pStyle w:val="BodyText"/>
        <w:spacing w:line="316" w:lineRule="auto" w:before="139"/>
        <w:ind w:right="1034" w:firstLine="360"/>
        <w:jc w:val="left"/>
      </w:pPr>
      <w:r>
        <w:rPr/>
        <w:t>杭州雄郑贸易有限公司与招商银行杭州分行签订编号为</w:t>
      </w:r>
      <w:r>
        <w:rPr>
          <w:rFonts w:ascii="宋体" w:hAnsi="宋体" w:cs="宋体" w:eastAsia="宋体" w:hint="default"/>
        </w:rPr>
        <w:t>571XY2019015750</w:t>
      </w:r>
      <w:r>
        <w:rPr/>
        <w:t>的授信协议，授信额度</w:t>
      </w:r>
      <w:r>
        <w:rPr>
          <w:rFonts w:ascii="宋体" w:hAnsi="宋体" w:cs="宋体" w:eastAsia="宋体" w:hint="default"/>
        </w:rPr>
        <w:t>3,000</w:t>
      </w:r>
      <w:r>
        <w:rPr/>
        <w:t>万元，授信期限 </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16</w:t>
      </w:r>
      <w:r>
        <w:rPr/>
        <w:t>日；截至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日，借款金额</w:t>
      </w:r>
      <w:r>
        <w:rPr>
          <w:rFonts w:ascii="宋体" w:hAnsi="宋体" w:cs="宋体" w:eastAsia="宋体" w:hint="default"/>
        </w:rPr>
        <w:t>21,345,659.15</w:t>
      </w:r>
      <w:r>
        <w:rPr/>
        <w:t>元，借款期限为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6 </w:t>
      </w:r>
      <w:r>
        <w:rPr/>
        <w:t>月</w:t>
      </w:r>
      <w:r>
        <w:rPr>
          <w:rFonts w:ascii="宋体" w:hAnsi="宋体" w:cs="宋体" w:eastAsia="宋体" w:hint="default"/>
        </w:rPr>
        <w:t>12</w:t>
      </w:r>
      <w:r>
        <w:rPr/>
        <w:t>日；瑞康医药集团股份有限公司及郑波群提供最高额担保，担保合同编号</w:t>
      </w:r>
      <w:r>
        <w:rPr>
          <w:rFonts w:ascii="宋体" w:hAnsi="宋体" w:cs="宋体" w:eastAsia="宋体" w:hint="default"/>
        </w:rPr>
        <w:t>571XY201901575005</w:t>
      </w:r>
      <w:r>
        <w:rPr/>
        <w:t>，最高担保额</w:t>
      </w:r>
      <w:r>
        <w:rPr>
          <w:rFonts w:ascii="宋体" w:hAnsi="宋体" w:cs="宋体" w:eastAsia="宋体" w:hint="default"/>
        </w:rPr>
        <w:t>3,000</w:t>
      </w:r>
      <w:r>
        <w:rPr/>
        <w:t>万元， 担保期限</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17</w:t>
      </w:r>
      <w:r>
        <w:rPr/>
        <w:t>日至</w:t>
      </w:r>
      <w:r>
        <w:rPr>
          <w:rFonts w:ascii="宋体" w:hAnsi="宋体" w:cs="宋体" w:eastAsia="宋体" w:hint="default"/>
        </w:rPr>
        <w:t>2020</w:t>
      </w:r>
      <w:r>
        <w:rPr/>
        <w:t>年</w:t>
      </w:r>
      <w:r>
        <w:rPr>
          <w:rFonts w:ascii="宋体" w:hAnsi="宋体" w:cs="宋体" w:eastAsia="宋体" w:hint="default"/>
        </w:rPr>
        <w:t>7</w:t>
      </w:r>
      <w:r>
        <w:rPr/>
        <w:t>月</w:t>
      </w:r>
      <w:r>
        <w:rPr>
          <w:rFonts w:ascii="宋体" w:hAnsi="宋体" w:cs="宋体" w:eastAsia="宋体" w:hint="default"/>
        </w:rPr>
        <w:t>16</w:t>
      </w:r>
      <w:r>
        <w:rPr/>
        <w:t>日。</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1124" w:firstLine="360"/>
        <w:jc w:val="left"/>
      </w:pPr>
      <w:r>
        <w:rPr/>
        <w:t>浙江金合博成生物医药有限公司通过个人信用担保方式向建行衢州分行借款</w:t>
      </w:r>
      <w:r>
        <w:rPr>
          <w:rFonts w:ascii="宋体" w:hAnsi="宋体" w:cs="宋体" w:eastAsia="宋体" w:hint="default"/>
        </w:rPr>
        <w:t>999,110.00</w:t>
      </w:r>
      <w:r>
        <w:rPr/>
        <w:t>元，借款期限</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16</w:t>
      </w:r>
      <w:r>
        <w:rPr/>
        <w:t>日至 </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16</w:t>
      </w:r>
      <w:r>
        <w:rPr/>
        <w:t>日。</w:t>
      </w:r>
    </w:p>
    <w:p>
      <w:pPr>
        <w:pStyle w:val="BodyText"/>
        <w:spacing w:line="316" w:lineRule="auto" w:before="137"/>
        <w:ind w:right="1124" w:firstLine="360"/>
        <w:jc w:val="left"/>
      </w:pPr>
      <w:r>
        <w:rPr/>
        <w:t>浙江中蓝贸易有限公司与金华银行金东支行签订借款合同，借款金额为</w:t>
      </w:r>
      <w:r>
        <w:rPr>
          <w:rFonts w:ascii="宋体" w:hAnsi="宋体" w:cs="宋体" w:eastAsia="宋体" w:hint="default"/>
        </w:rPr>
        <w:t>300</w:t>
      </w:r>
      <w:r>
        <w:rPr/>
        <w:t>万元，借款期限为</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日至</w:t>
      </w:r>
      <w:r>
        <w:rPr>
          <w:rFonts w:ascii="宋体" w:hAnsi="宋体" w:cs="宋体" w:eastAsia="宋体" w:hint="default"/>
        </w:rPr>
        <w:t>2020</w:t>
      </w:r>
      <w:r>
        <w:rPr/>
        <w:t>年</w:t>
      </w:r>
      <w:r>
        <w:rPr>
          <w:rFonts w:ascii="宋体" w:hAnsi="宋体" w:cs="宋体" w:eastAsia="宋体" w:hint="default"/>
        </w:rPr>
        <w:t>4 </w:t>
      </w:r>
      <w:r>
        <w:rPr/>
        <w:t>月</w:t>
      </w:r>
      <w:r>
        <w:rPr>
          <w:rFonts w:ascii="宋体" w:hAnsi="宋体" w:cs="宋体" w:eastAsia="宋体" w:hint="default"/>
        </w:rPr>
        <w:t>18</w:t>
      </w:r>
      <w:r>
        <w:rPr/>
        <w:t>日；浙江普泽医药有限公司提供保证担保，担保额度</w:t>
      </w:r>
      <w:r>
        <w:rPr>
          <w:rFonts w:ascii="宋体" w:hAnsi="宋体" w:cs="宋体" w:eastAsia="宋体" w:hint="default"/>
        </w:rPr>
        <w:t>300</w:t>
      </w:r>
      <w:r>
        <w:rPr/>
        <w:t>万元，担保期间</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18</w:t>
      </w:r>
      <w:r>
        <w:rPr/>
        <w:t>日。</w:t>
      </w:r>
    </w:p>
    <w:p>
      <w:pPr>
        <w:pStyle w:val="BodyText"/>
        <w:spacing w:line="316" w:lineRule="auto" w:before="139"/>
        <w:ind w:right="1133" w:firstLine="360"/>
        <w:jc w:val="left"/>
      </w:pPr>
      <w:r>
        <w:rPr/>
        <w:t>浙江中蓝贸易有限公司与建设银行金华婺城支行签订编号为</w:t>
      </w:r>
      <w:r>
        <w:rPr>
          <w:rFonts w:ascii="宋体" w:hAnsi="宋体" w:cs="宋体" w:eastAsia="宋体" w:hint="default"/>
        </w:rPr>
        <w:t>XC67673715319031</w:t>
      </w:r>
      <w:r>
        <w:rPr/>
        <w:t>的借款合同，借款金额为</w:t>
      </w:r>
      <w:r>
        <w:rPr>
          <w:rFonts w:ascii="宋体" w:hAnsi="宋体" w:cs="宋体" w:eastAsia="宋体" w:hint="default"/>
        </w:rPr>
        <w:t>500</w:t>
      </w:r>
      <w:r>
        <w:rPr/>
        <w:t>万元，借款 期限为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4</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w:t>
      </w:r>
      <w:r>
        <w:rPr/>
        <w:t>日；郑苏英、张正伟分别与建行金华分行签订</w:t>
      </w:r>
      <w:r>
        <w:rPr>
          <w:rFonts w:ascii="宋体" w:hAnsi="宋体" w:cs="宋体" w:eastAsia="宋体" w:hint="default"/>
        </w:rPr>
        <w:t>XC67673792519001-1</w:t>
      </w:r>
      <w:r>
        <w:rPr/>
        <w:t>号、 </w:t>
      </w:r>
      <w:r>
        <w:rPr>
          <w:rFonts w:ascii="宋体" w:hAnsi="宋体" w:cs="宋体" w:eastAsia="宋体" w:hint="default"/>
        </w:rPr>
        <w:t>XC67673792519001-2</w:t>
      </w:r>
      <w:r>
        <w:rPr/>
        <w:t>号最高额抵押合同，以个人房产抵押，提供保证担保。</w:t>
      </w:r>
    </w:p>
    <w:p>
      <w:pPr>
        <w:pStyle w:val="BodyText"/>
        <w:spacing w:line="316" w:lineRule="auto" w:before="139"/>
        <w:ind w:right="1128" w:firstLine="360"/>
        <w:jc w:val="both"/>
      </w:pPr>
      <w:r>
        <w:rPr/>
        <w:t>浙江中蓝贸易有限公司与建设银行金华婺城支行签订编号为</w:t>
      </w:r>
      <w:r>
        <w:rPr>
          <w:rFonts w:ascii="宋体" w:hAnsi="宋体" w:cs="宋体" w:eastAsia="宋体" w:hint="default"/>
        </w:rPr>
        <w:t>XC67673715319032</w:t>
      </w:r>
      <w:r>
        <w:rPr/>
        <w:t>的借款合同，借款金额</w:t>
      </w:r>
      <w:r>
        <w:rPr>
          <w:rFonts w:ascii="宋体" w:hAnsi="宋体" w:cs="宋体" w:eastAsia="宋体" w:hint="default"/>
        </w:rPr>
        <w:t>400</w:t>
      </w:r>
      <w:r>
        <w:rPr/>
        <w:t>万元，借款期 </w:t>
      </w:r>
      <w:r>
        <w:rPr>
          <w:spacing w:val="-2"/>
        </w:rPr>
        <w:t>限为</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w:t>
      </w:r>
      <w:r>
        <w:rPr>
          <w:spacing w:val="-2"/>
        </w:rPr>
        <w:t>日；瑞康医药集团股份有限公司提供最高额担保，担保合同编号</w:t>
      </w:r>
      <w:r>
        <w:rPr>
          <w:rFonts w:ascii="宋体" w:hAnsi="宋体" w:cs="宋体" w:eastAsia="宋体" w:hint="default"/>
          <w:spacing w:val="-2"/>
        </w:rPr>
        <w:t>XC67673799919002</w:t>
      </w:r>
      <w:r>
        <w:rPr>
          <w:spacing w:val="-2"/>
        </w:rPr>
        <w:t>，最高</w:t>
      </w:r>
      <w:r>
        <w:rPr>
          <w:spacing w:val="-47"/>
        </w:rPr>
        <w:t> </w:t>
      </w:r>
      <w:r>
        <w:rPr>
          <w:spacing w:val="-47"/>
        </w:rPr>
      </w:r>
      <w:r>
        <w:rPr/>
        <w:t>担保额</w:t>
      </w:r>
      <w:r>
        <w:rPr>
          <w:rFonts w:ascii="宋体" w:hAnsi="宋体" w:cs="宋体" w:eastAsia="宋体" w:hint="default"/>
        </w:rPr>
        <w:t>450</w:t>
      </w:r>
      <w:r>
        <w:rPr/>
        <w:t>万元，担保期限</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14</w:t>
      </w:r>
      <w:r>
        <w:rPr/>
        <w:t>日。</w:t>
      </w:r>
    </w:p>
    <w:p>
      <w:pPr>
        <w:pStyle w:val="BodyText"/>
        <w:spacing w:line="319" w:lineRule="auto" w:before="139"/>
        <w:ind w:right="1124" w:firstLine="360"/>
        <w:jc w:val="left"/>
      </w:pPr>
      <w:r>
        <w:rPr/>
        <w:t>浙江中蓝贸易有限公司与南京银行杭州分行签订编号为</w:t>
      </w:r>
      <w:r>
        <w:rPr>
          <w:rFonts w:ascii="宋体" w:hAnsi="宋体" w:cs="宋体" w:eastAsia="宋体" w:hint="default"/>
        </w:rPr>
        <w:t>Ba158081908150053</w:t>
      </w:r>
      <w:r>
        <w:rPr/>
        <w:t>的借款合同，取得借款</w:t>
      </w:r>
      <w:r>
        <w:rPr>
          <w:rFonts w:ascii="宋体" w:hAnsi="宋体" w:cs="宋体" w:eastAsia="宋体" w:hint="default"/>
        </w:rPr>
        <w:t>489.80</w:t>
      </w:r>
      <w:r>
        <w:rPr/>
        <w:t>万元，借款期 限为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14</w:t>
      </w:r>
      <w:r>
        <w:rPr/>
        <w:t>日；担保人为郑苏英、倪卫星，担保额度为</w:t>
      </w:r>
      <w:r>
        <w:rPr>
          <w:rFonts w:ascii="宋体" w:hAnsi="宋体" w:cs="宋体" w:eastAsia="宋体" w:hint="default"/>
        </w:rPr>
        <w:t>500</w:t>
      </w:r>
      <w:r>
        <w:rPr/>
        <w:t>万元，担保期间为</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14</w:t>
      </w:r>
      <w:r>
        <w:rPr/>
        <w:t>日至</w:t>
      </w:r>
      <w:r>
        <w:rPr>
          <w:rFonts w:ascii="宋体" w:hAnsi="宋体" w:cs="宋体" w:eastAsia="宋体" w:hint="default"/>
        </w:rPr>
        <w:t>2020 </w:t>
      </w:r>
      <w:r>
        <w:rPr/>
        <w:t>年</w:t>
      </w:r>
      <w:r>
        <w:rPr>
          <w:rFonts w:ascii="宋体" w:hAnsi="宋体" w:cs="宋体" w:eastAsia="宋体" w:hint="default"/>
        </w:rPr>
        <w:t>4</w:t>
      </w:r>
      <w:r>
        <w:rPr/>
        <w:t>月</w:t>
      </w:r>
      <w:r>
        <w:rPr>
          <w:rFonts w:ascii="宋体" w:hAnsi="宋体" w:cs="宋体" w:eastAsia="宋体" w:hint="default"/>
        </w:rPr>
        <w:t>14</w:t>
      </w:r>
      <w:r>
        <w:rPr/>
        <w:t>日。</w:t>
      </w:r>
    </w:p>
    <w:p>
      <w:pPr>
        <w:pStyle w:val="BodyText"/>
        <w:spacing w:line="316" w:lineRule="auto" w:before="137"/>
        <w:ind w:right="1134" w:firstLine="360"/>
        <w:jc w:val="both"/>
      </w:pPr>
      <w:r>
        <w:rPr/>
        <w:t>泉州瑞康检验器械有限公司与招商银行泉州分行签订编号为</w:t>
      </w:r>
      <w:r>
        <w:rPr>
          <w:rFonts w:ascii="宋体" w:hAnsi="宋体" w:cs="宋体" w:eastAsia="宋体" w:hint="default"/>
        </w:rPr>
        <w:t>595XY2019031198</w:t>
      </w:r>
      <w:r>
        <w:rPr/>
        <w:t>的借款合同，取得借款金额</w:t>
      </w:r>
      <w:r>
        <w:rPr>
          <w:rFonts w:ascii="宋体" w:hAnsi="宋体" w:cs="宋体" w:eastAsia="宋体" w:hint="default"/>
        </w:rPr>
        <w:t>5,234,977.32 </w:t>
      </w:r>
      <w:r>
        <w:rPr>
          <w:spacing w:val="-2"/>
        </w:rPr>
        <w:t>元，借款期限为</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日；瑞康医药集团股份有限公司、陈炳锋、陈少萍提供保证担保，担保额度</w:t>
      </w:r>
      <w:r>
        <w:rPr>
          <w:spacing w:val="-59"/>
        </w:rPr>
        <w:t> </w:t>
      </w:r>
      <w:r>
        <w:rPr>
          <w:spacing w:val="-59"/>
        </w:rPr>
      </w:r>
      <w:r>
        <w:rPr>
          <w:rFonts w:ascii="宋体" w:hAnsi="宋体" w:cs="宋体" w:eastAsia="宋体" w:hint="default"/>
        </w:rPr>
        <w:t>1,000</w:t>
      </w:r>
      <w:r>
        <w:rPr/>
        <w:t>万元，担保期间</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28</w:t>
      </w:r>
      <w:r>
        <w:rPr/>
        <w:t>日。</w:t>
      </w:r>
    </w:p>
    <w:p>
      <w:pPr>
        <w:pStyle w:val="BodyText"/>
        <w:spacing w:line="316" w:lineRule="auto" w:before="139"/>
        <w:ind w:right="1124" w:firstLine="360"/>
        <w:jc w:val="left"/>
      </w:pPr>
      <w:r>
        <w:rPr/>
        <w:t>河南省德建药业有限公司与光大银行郑州三全路支行签订编号为光郑三全支</w:t>
      </w:r>
      <w:r>
        <w:rPr>
          <w:rFonts w:ascii="宋体" w:hAnsi="宋体" w:cs="宋体" w:eastAsia="宋体" w:hint="default"/>
        </w:rPr>
        <w:t>DK2019020</w:t>
      </w:r>
      <w:r>
        <w:rPr/>
        <w:t>的借款合同，借款金额</w:t>
      </w:r>
      <w:r>
        <w:rPr>
          <w:rFonts w:ascii="宋体" w:hAnsi="宋体" w:cs="宋体" w:eastAsia="宋体" w:hint="default"/>
        </w:rPr>
        <w:t>3,000</w:t>
      </w:r>
      <w:r>
        <w:rPr/>
        <w:t>万 元，借款期限为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18</w:t>
      </w:r>
      <w:r>
        <w:rPr/>
        <w:t>日；担保人为瑞康医药集团股份有限公司、李斌和李洪霞，担保额度</w:t>
      </w:r>
      <w:r>
        <w:rPr>
          <w:rFonts w:ascii="宋体" w:hAnsi="宋体" w:cs="宋体" w:eastAsia="宋体" w:hint="default"/>
        </w:rPr>
        <w:t>3,000</w:t>
      </w:r>
      <w:r>
        <w:rPr/>
        <w:t>万 元，担保期间</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18</w:t>
      </w:r>
      <w:r>
        <w:rPr/>
        <w:t>日。</w:t>
      </w:r>
    </w:p>
    <w:p>
      <w:pPr>
        <w:pStyle w:val="BodyText"/>
        <w:spacing w:line="319" w:lineRule="auto" w:before="139"/>
        <w:ind w:right="1034" w:firstLine="360"/>
        <w:jc w:val="left"/>
      </w:pPr>
      <w:r>
        <w:rPr>
          <w:spacing w:val="-2"/>
        </w:rPr>
        <w:t>湖南特立医疗器械有限公司与招商银行长沙分行签订编号为</w:t>
      </w:r>
      <w:r>
        <w:rPr>
          <w:rFonts w:ascii="宋体" w:hAnsi="宋体" w:cs="宋体" w:eastAsia="宋体" w:hint="default"/>
          <w:spacing w:val="-2"/>
        </w:rPr>
        <w:t>731XY2019021563</w:t>
      </w:r>
      <w:r>
        <w:rPr>
          <w:spacing w:val="-2"/>
        </w:rPr>
        <w:t>的授信协议，授信额度</w:t>
      </w:r>
      <w:r>
        <w:rPr>
          <w:rFonts w:ascii="宋体" w:hAnsi="宋体" w:cs="宋体" w:eastAsia="宋体" w:hint="default"/>
          <w:spacing w:val="-2"/>
        </w:rPr>
        <w:t>1,000</w:t>
      </w:r>
      <w:r>
        <w:rPr>
          <w:spacing w:val="-2"/>
        </w:rPr>
        <w:t>万元，授信期</w:t>
      </w:r>
      <w:r>
        <w:rPr/>
        <w:t> </w:t>
      </w:r>
      <w:r>
        <w:rPr>
          <w:spacing w:val="-2"/>
        </w:rPr>
        <w:t>限</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11</w:t>
      </w:r>
      <w:r>
        <w:rPr>
          <w:spacing w:val="-2"/>
        </w:rPr>
        <w:t>日；截至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日，取得借款</w:t>
      </w:r>
      <w:r>
        <w:rPr>
          <w:rFonts w:ascii="宋体" w:hAnsi="宋体" w:cs="宋体" w:eastAsia="宋体" w:hint="default"/>
          <w:spacing w:val="-2"/>
        </w:rPr>
        <w:t>500</w:t>
      </w:r>
      <w:r>
        <w:rPr>
          <w:spacing w:val="-2"/>
        </w:rPr>
        <w:t>万元，借款期限</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19</w:t>
      </w:r>
      <w:r>
        <w:rPr>
          <w:spacing w:val="-2"/>
        </w:rPr>
        <w:t>日；</w:t>
      </w:r>
      <w:r>
        <w:rPr>
          <w:spacing w:val="-39"/>
        </w:rPr>
        <w:t> </w:t>
      </w:r>
      <w:r>
        <w:rPr/>
        <w:t>瑞康医药集团股份有限公司、吴中奇、苏南、康一平提供保证担保，担保额度</w:t>
      </w:r>
      <w:r>
        <w:rPr>
          <w:rFonts w:ascii="宋体" w:hAnsi="宋体" w:cs="宋体" w:eastAsia="宋体" w:hint="default"/>
        </w:rPr>
        <w:t>1,000</w:t>
      </w:r>
      <w:r>
        <w:rPr/>
        <w:t>万元，担保期限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12</w:t>
      </w:r>
      <w:r>
        <w:rPr/>
        <w:t>日至</w:t>
      </w:r>
      <w:r>
        <w:rPr>
          <w:rFonts w:ascii="宋体" w:hAnsi="宋体" w:cs="宋体" w:eastAsia="宋体" w:hint="default"/>
        </w:rPr>
        <w:t>2020 </w:t>
      </w:r>
      <w:r>
        <w:rPr/>
        <w:t>年</w:t>
      </w:r>
      <w:r>
        <w:rPr>
          <w:rFonts w:ascii="宋体" w:hAnsi="宋体" w:cs="宋体" w:eastAsia="宋体" w:hint="default"/>
        </w:rPr>
        <w:t>9</w:t>
      </w:r>
      <w:r>
        <w:rPr/>
        <w:t>月</w:t>
      </w:r>
      <w:r>
        <w:rPr>
          <w:rFonts w:ascii="宋体" w:hAnsi="宋体" w:cs="宋体" w:eastAsia="宋体" w:hint="default"/>
        </w:rPr>
        <w:t>11</w:t>
      </w:r>
      <w:r>
        <w:rPr/>
        <w:t>日。</w:t>
      </w:r>
    </w:p>
    <w:p>
      <w:pPr>
        <w:pStyle w:val="BodyText"/>
        <w:spacing w:line="316" w:lineRule="auto" w:before="137"/>
        <w:ind w:right="1130" w:firstLine="360"/>
        <w:jc w:val="both"/>
      </w:pPr>
      <w:r>
        <w:rPr>
          <w:spacing w:val="-2"/>
        </w:rPr>
        <w:t>湖南特立医疗器械有限公司与长沙银行签订编号为</w:t>
      </w:r>
      <w:r>
        <w:rPr>
          <w:rFonts w:ascii="宋体" w:hAnsi="宋体" w:cs="宋体" w:eastAsia="宋体" w:hint="default"/>
          <w:spacing w:val="-2"/>
        </w:rPr>
        <w:t>C2018120000007175</w:t>
      </w:r>
      <w:r>
        <w:rPr>
          <w:spacing w:val="-2"/>
        </w:rPr>
        <w:t>号授信协议，授信额度</w:t>
      </w:r>
      <w:r>
        <w:rPr>
          <w:rFonts w:ascii="宋体" w:hAnsi="宋体" w:cs="宋体" w:eastAsia="宋体" w:hint="default"/>
          <w:spacing w:val="-2"/>
        </w:rPr>
        <w:t>3,000</w:t>
      </w:r>
      <w:r>
        <w:rPr>
          <w:spacing w:val="-2"/>
        </w:rPr>
        <w:t>万元，授信期限</w:t>
      </w:r>
      <w:r>
        <w:rPr>
          <w:rFonts w:ascii="宋体" w:hAnsi="宋体" w:cs="宋体" w:eastAsia="宋体" w:hint="default"/>
          <w:spacing w:val="-2"/>
        </w:rPr>
        <w:t>2019</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12</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15</w:t>
      </w:r>
      <w:r>
        <w:rPr/>
        <w:t>日；截至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日，取得借款</w:t>
      </w:r>
      <w:r>
        <w:rPr>
          <w:rFonts w:ascii="宋体" w:hAnsi="宋体" w:cs="宋体" w:eastAsia="宋体" w:hint="default"/>
        </w:rPr>
        <w:t>300</w:t>
      </w:r>
      <w:r>
        <w:rPr/>
        <w:t>万元，借款期限</w:t>
      </w:r>
      <w:r>
        <w:rPr>
          <w:rFonts w:ascii="宋体" w:hAnsi="宋体" w:cs="宋体" w:eastAsia="宋体" w:hint="default"/>
        </w:rPr>
        <w:t>1</w:t>
      </w:r>
      <w:r>
        <w:rPr/>
        <w:t>年；瑞康医药集团股份有限公司提供担 保，担保额度</w:t>
      </w:r>
      <w:r>
        <w:rPr>
          <w:rFonts w:ascii="宋体" w:hAnsi="宋体" w:cs="宋体" w:eastAsia="宋体" w:hint="default"/>
        </w:rPr>
        <w:t>3,000</w:t>
      </w:r>
      <w:r>
        <w:rPr/>
        <w:t>万元，担保期限</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12</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15</w:t>
      </w:r>
      <w:r>
        <w:rPr/>
        <w:t>日。</w:t>
      </w:r>
    </w:p>
    <w:p>
      <w:pPr>
        <w:pStyle w:val="BodyText"/>
        <w:spacing w:line="316" w:lineRule="auto" w:before="139"/>
        <w:ind w:right="1133" w:firstLine="360"/>
        <w:jc w:val="left"/>
      </w:pPr>
      <w:r>
        <w:rPr/>
        <w:t>湖南特立医疗器械有限公司与长沙银行华龙分行签订编号为</w:t>
      </w:r>
      <w:r>
        <w:rPr>
          <w:rFonts w:ascii="宋体" w:hAnsi="宋体" w:cs="宋体" w:eastAsia="宋体" w:hint="default"/>
        </w:rPr>
        <w:t>222020191001000641000</w:t>
      </w:r>
      <w:r>
        <w:rPr/>
        <w:t>的保证借款合同，取得借款</w:t>
      </w:r>
      <w:r>
        <w:rPr>
          <w:rFonts w:ascii="宋体" w:hAnsi="宋体" w:cs="宋体" w:eastAsia="宋体" w:hint="default"/>
        </w:rPr>
        <w:t>1,000 </w:t>
      </w:r>
      <w:r>
        <w:rPr>
          <w:spacing w:val="-2"/>
        </w:rPr>
        <w:t>万元，借款期限为</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日；苏南、康一平、吴中奇、李静及瑞康医药集团股份有限公司提供保证担</w:t>
      </w:r>
      <w:r>
        <w:rPr>
          <w:spacing w:val="-57"/>
        </w:rPr>
        <w:t> </w:t>
      </w:r>
      <w:r>
        <w:rPr>
          <w:spacing w:val="-57"/>
        </w:rPr>
      </w:r>
      <w:r>
        <w:rPr/>
        <w:t>保，担保额度为</w:t>
      </w:r>
      <w:r>
        <w:rPr>
          <w:rFonts w:ascii="宋体" w:hAnsi="宋体" w:cs="宋体" w:eastAsia="宋体" w:hint="default"/>
        </w:rPr>
        <w:t>1,000</w:t>
      </w:r>
      <w:r>
        <w:rPr/>
        <w:t>万元，担保期间为</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21</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21</w:t>
      </w:r>
      <w:r>
        <w:rPr/>
        <w:t>日。</w:t>
      </w:r>
    </w:p>
    <w:p>
      <w:pPr>
        <w:pStyle w:val="BodyText"/>
        <w:spacing w:line="319" w:lineRule="auto" w:before="139"/>
        <w:ind w:right="1031" w:firstLine="360"/>
        <w:jc w:val="left"/>
      </w:pPr>
      <w:r>
        <w:rPr>
          <w:spacing w:val="-3"/>
        </w:rPr>
        <w:t>海口倍力曼贸易有限公司与海南银行海口海甸支行签订编号为</w:t>
      </w:r>
      <w:r>
        <w:rPr>
          <w:rFonts w:ascii="宋体" w:hAnsi="宋体" w:cs="宋体" w:eastAsia="宋体" w:hint="default"/>
          <w:spacing w:val="-3"/>
        </w:rPr>
        <w:t>A</w:t>
      </w:r>
      <w:r>
        <w:rPr>
          <w:spacing w:val="-3"/>
        </w:rPr>
        <w:t>（海甸普惠流）字（</w:t>
      </w:r>
      <w:r>
        <w:rPr>
          <w:rFonts w:ascii="宋体" w:hAnsi="宋体" w:cs="宋体" w:eastAsia="宋体" w:hint="default"/>
          <w:spacing w:val="-3"/>
        </w:rPr>
        <w:t>2019</w:t>
      </w:r>
      <w:r>
        <w:rPr>
          <w:spacing w:val="-3"/>
        </w:rPr>
        <w:t>）年（</w:t>
      </w:r>
      <w:r>
        <w:rPr>
          <w:rFonts w:ascii="宋体" w:hAnsi="宋体" w:cs="宋体" w:eastAsia="宋体" w:hint="default"/>
          <w:spacing w:val="-3"/>
        </w:rPr>
        <w:t>0902001</w:t>
      </w:r>
      <w:r>
        <w:rPr>
          <w:spacing w:val="-3"/>
        </w:rPr>
        <w:t>）号的借款合同，</w:t>
      </w:r>
      <w:r>
        <w:rPr/>
        <w:t> 借款金额</w:t>
      </w:r>
      <w:r>
        <w:rPr>
          <w:rFonts w:ascii="宋体" w:hAnsi="宋体" w:cs="宋体" w:eastAsia="宋体" w:hint="default"/>
        </w:rPr>
        <w:t>600</w:t>
      </w:r>
      <w:r>
        <w:rPr/>
        <w:t>万元，借款期限为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19</w:t>
      </w:r>
      <w:r>
        <w:rPr/>
        <w:t>日；瑞康医药集团股份有限公司、孙军祖、何英、何仙提供最 高额担保，最高担保额</w:t>
      </w:r>
      <w:r>
        <w:rPr>
          <w:rFonts w:ascii="宋体" w:hAnsi="宋体" w:cs="宋体" w:eastAsia="宋体" w:hint="default"/>
        </w:rPr>
        <w:t>600</w:t>
      </w:r>
      <w:r>
        <w:rPr/>
        <w:t>万元，担保期限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19</w:t>
      </w:r>
      <w:r>
        <w:rPr/>
        <w:t>日。</w:t>
      </w:r>
    </w:p>
    <w:p>
      <w:pPr>
        <w:pStyle w:val="BodyText"/>
        <w:spacing w:line="316" w:lineRule="auto" w:before="137"/>
        <w:ind w:right="1126" w:firstLine="360"/>
        <w:jc w:val="both"/>
      </w:pPr>
      <w:r>
        <w:rPr>
          <w:spacing w:val="-2"/>
        </w:rPr>
        <w:t>海南教卫科技有限公司与光大银行海口分行签订编号为</w:t>
      </w:r>
      <w:r>
        <w:rPr>
          <w:rFonts w:ascii="宋体" w:hAnsi="宋体" w:cs="宋体" w:eastAsia="宋体" w:hint="default"/>
          <w:spacing w:val="-2"/>
        </w:rPr>
        <w:t>392519040141</w:t>
      </w:r>
      <w:r>
        <w:rPr>
          <w:spacing w:val="-2"/>
        </w:rPr>
        <w:t>、</w:t>
      </w:r>
      <w:r>
        <w:rPr>
          <w:rFonts w:ascii="宋体" w:hAnsi="宋体" w:cs="宋体" w:eastAsia="宋体" w:hint="default"/>
          <w:spacing w:val="-2"/>
        </w:rPr>
        <w:t>392519040987</w:t>
      </w:r>
      <w:r>
        <w:rPr>
          <w:spacing w:val="-2"/>
        </w:rPr>
        <w:t>、</w:t>
      </w:r>
      <w:r>
        <w:rPr>
          <w:rFonts w:ascii="宋体" w:hAnsi="宋体" w:cs="宋体" w:eastAsia="宋体" w:hint="default"/>
          <w:spacing w:val="-2"/>
        </w:rPr>
        <w:t>392519041005</w:t>
      </w:r>
      <w:r>
        <w:rPr>
          <w:spacing w:val="-2"/>
        </w:rPr>
        <w:t>的借款合同，借款</w:t>
      </w:r>
      <w:r>
        <w:rPr/>
        <w:t> 金额分别为</w:t>
      </w:r>
      <w:r>
        <w:rPr>
          <w:rFonts w:ascii="宋体" w:hAnsi="宋体" w:cs="宋体" w:eastAsia="宋体" w:hint="default"/>
        </w:rPr>
        <w:t>900</w:t>
      </w:r>
      <w:r>
        <w:rPr/>
        <w:t>万元、</w:t>
      </w:r>
      <w:r>
        <w:rPr>
          <w:rFonts w:ascii="宋体" w:hAnsi="宋体" w:cs="宋体" w:eastAsia="宋体" w:hint="default"/>
        </w:rPr>
        <w:t>900</w:t>
      </w:r>
      <w:r>
        <w:rPr/>
        <w:t>万元、</w:t>
      </w:r>
      <w:r>
        <w:rPr>
          <w:rFonts w:ascii="宋体" w:hAnsi="宋体" w:cs="宋体" w:eastAsia="宋体" w:hint="default"/>
        </w:rPr>
        <w:t>200</w:t>
      </w:r>
      <w:r>
        <w:rPr/>
        <w:t>万元，借款期限分别为</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10</w:t>
      </w:r>
      <w:r>
        <w:rPr/>
        <w:t>月</w:t>
      </w:r>
      <w:r>
        <w:rPr>
          <w:rFonts w:ascii="宋体" w:hAnsi="宋体" w:cs="宋体" w:eastAsia="宋体" w:hint="default"/>
        </w:rPr>
        <w:t>8</w:t>
      </w:r>
      <w:r>
        <w:rPr/>
        <w:t>日、</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22</w:t>
      </w:r>
      <w:r>
        <w:rPr/>
        <w:t>日至</w:t>
      </w:r>
      <w:r>
        <w:rPr>
          <w:rFonts w:ascii="宋体" w:hAnsi="宋体" w:cs="宋体" w:eastAsia="宋体" w:hint="default"/>
        </w:rPr>
        <w:t>2020</w:t>
      </w:r>
      <w:r>
        <w:rPr/>
        <w:t>年</w:t>
      </w:r>
      <w:r>
        <w:rPr>
          <w:rFonts w:ascii="宋体" w:hAnsi="宋体" w:cs="宋体" w:eastAsia="宋体" w:hint="default"/>
        </w:rPr>
        <w:t>10</w:t>
      </w:r>
      <w:r>
        <w:rPr/>
        <w:t>月 </w:t>
      </w:r>
      <w:r>
        <w:rPr>
          <w:rFonts w:ascii="宋体" w:hAnsi="宋体" w:cs="宋体" w:eastAsia="宋体" w:hint="default"/>
        </w:rPr>
        <w:t>21</w:t>
      </w:r>
      <w:r>
        <w:rPr/>
        <w:t>日、</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26</w:t>
      </w:r>
      <w:r>
        <w:rPr/>
        <w:t>日至</w:t>
      </w:r>
      <w:r>
        <w:rPr>
          <w:rFonts w:ascii="宋体" w:hAnsi="宋体" w:cs="宋体" w:eastAsia="宋体" w:hint="default"/>
        </w:rPr>
        <w:t>2020</w:t>
      </w:r>
      <w:r>
        <w:rPr/>
        <w:t>年</w:t>
      </w:r>
      <w:r>
        <w:rPr>
          <w:rFonts w:ascii="宋体" w:hAnsi="宋体" w:cs="宋体" w:eastAsia="宋体" w:hint="default"/>
        </w:rPr>
        <w:t>11</w:t>
      </w:r>
      <w:r>
        <w:rPr/>
        <w:t>月</w:t>
      </w:r>
      <w:r>
        <w:rPr>
          <w:rFonts w:ascii="宋体" w:hAnsi="宋体" w:cs="宋体" w:eastAsia="宋体" w:hint="default"/>
        </w:rPr>
        <w:t>25</w:t>
      </w:r>
      <w:r>
        <w:rPr/>
        <w:t>日；瑞康医药集团股份有限公司、孙军祖、何英提供最高额担保，担保合同编号</w:t>
      </w:r>
    </w:p>
    <w:p>
      <w:pPr>
        <w:pStyle w:val="BodyText"/>
        <w:spacing w:line="240" w:lineRule="auto" w:before="19"/>
        <w:ind w:right="1133"/>
        <w:jc w:val="left"/>
      </w:pPr>
      <w:r>
        <w:rPr>
          <w:rFonts w:ascii="宋体" w:hAnsi="宋体" w:cs="宋体" w:eastAsia="宋体" w:hint="default"/>
        </w:rPr>
        <w:t>392519050140-B3</w:t>
      </w:r>
      <w:r>
        <w:rPr/>
        <w:t>、</w:t>
      </w:r>
      <w:r>
        <w:rPr>
          <w:rFonts w:ascii="宋体" w:hAnsi="宋体" w:cs="宋体" w:eastAsia="宋体" w:hint="default"/>
        </w:rPr>
        <w:t>392519050140-B1</w:t>
      </w:r>
      <w:r>
        <w:rPr/>
        <w:t>、</w:t>
      </w:r>
      <w:r>
        <w:rPr>
          <w:rFonts w:ascii="宋体" w:hAnsi="宋体" w:cs="宋体" w:eastAsia="宋体" w:hint="default"/>
        </w:rPr>
        <w:t>392519050140-B2</w:t>
      </w:r>
      <w:r>
        <w:rPr/>
        <w:t>，最高担保额</w:t>
      </w:r>
      <w:r>
        <w:rPr>
          <w:rFonts w:ascii="宋体" w:hAnsi="宋体" w:cs="宋体" w:eastAsia="宋体" w:hint="default"/>
        </w:rPr>
        <w:t>2000</w:t>
      </w:r>
      <w:r>
        <w:rPr/>
        <w:t>万元。</w:t>
      </w:r>
    </w:p>
    <w:p>
      <w:pPr>
        <w:spacing w:line="240" w:lineRule="auto" w:before="0"/>
        <w:rPr>
          <w:rFonts w:ascii="宋体" w:hAnsi="宋体" w:cs="宋体" w:eastAsia="宋体" w:hint="default"/>
          <w:sz w:val="15"/>
          <w:szCs w:val="15"/>
        </w:rPr>
      </w:pPr>
    </w:p>
    <w:p>
      <w:pPr>
        <w:pStyle w:val="BodyText"/>
        <w:spacing w:line="316" w:lineRule="auto"/>
        <w:ind w:right="1034" w:firstLine="360"/>
        <w:jc w:val="left"/>
      </w:pPr>
      <w:r>
        <w:rPr/>
        <w:t>海南教卫科技有限公司与海南银行海口海甸支行签订编号为</w:t>
      </w:r>
      <w:r>
        <w:rPr>
          <w:rFonts w:ascii="宋体" w:hAnsi="宋体" w:cs="宋体" w:eastAsia="宋体" w:hint="default"/>
        </w:rPr>
        <w:t>A</w:t>
      </w:r>
      <w:r>
        <w:rPr/>
        <w:t>（海甸普惠流）字（</w:t>
      </w:r>
      <w:r>
        <w:rPr>
          <w:rFonts w:ascii="宋体" w:hAnsi="宋体" w:cs="宋体" w:eastAsia="宋体" w:hint="default"/>
        </w:rPr>
        <w:t>2019</w:t>
      </w:r>
      <w:r>
        <w:rPr/>
        <w:t>）年（</w:t>
      </w:r>
      <w:r>
        <w:rPr>
          <w:rFonts w:ascii="宋体" w:hAnsi="宋体" w:cs="宋体" w:eastAsia="宋体" w:hint="default"/>
        </w:rPr>
        <w:t>0903001</w:t>
      </w:r>
      <w:r>
        <w:rPr/>
        <w:t>）号的借款合同， 借款金额</w:t>
      </w:r>
      <w:r>
        <w:rPr>
          <w:rFonts w:ascii="宋体" w:hAnsi="宋体" w:cs="宋体" w:eastAsia="宋体" w:hint="default"/>
        </w:rPr>
        <w:t>1,000</w:t>
      </w:r>
      <w:r>
        <w:rPr/>
        <w:t>万元，借款期限为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23</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23</w:t>
      </w:r>
      <w:r>
        <w:rPr/>
        <w:t>日；瑞康医药集团股份有限公司、孙军祖、何英提供最高额 担保，最高担保额</w:t>
      </w:r>
      <w:r>
        <w:rPr>
          <w:rFonts w:ascii="宋体" w:hAnsi="宋体" w:cs="宋体" w:eastAsia="宋体" w:hint="default"/>
        </w:rPr>
        <w:t>1,000</w:t>
      </w:r>
      <w:r>
        <w:rPr/>
        <w:t>万元，担保期限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23</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23</w:t>
      </w:r>
      <w:r>
        <w:rPr/>
        <w:t>日。</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0" w:firstLine="360"/>
        <w:jc w:val="left"/>
      </w:pPr>
      <w:r>
        <w:rPr>
          <w:spacing w:val="-4"/>
        </w:rPr>
        <w:t>海南众合贸易有限公司与海南银行保亭支行签订编号为</w:t>
      </w:r>
      <w:r>
        <w:rPr>
          <w:rFonts w:ascii="宋体" w:hAnsi="宋体" w:cs="宋体" w:eastAsia="宋体" w:hint="default"/>
          <w:spacing w:val="-4"/>
        </w:rPr>
        <w:t>A</w:t>
      </w:r>
      <w:r>
        <w:rPr>
          <w:spacing w:val="-4"/>
        </w:rPr>
        <w:t>【保亭流贷】字【</w:t>
      </w:r>
      <w:r>
        <w:rPr>
          <w:rFonts w:ascii="宋体" w:hAnsi="宋体" w:cs="宋体" w:eastAsia="宋体" w:hint="default"/>
          <w:spacing w:val="-4"/>
        </w:rPr>
        <w:t>2019</w:t>
      </w:r>
      <w:r>
        <w:rPr>
          <w:spacing w:val="-4"/>
        </w:rPr>
        <w:t>】年【</w:t>
      </w:r>
      <w:r>
        <w:rPr>
          <w:rFonts w:ascii="宋体" w:hAnsi="宋体" w:cs="宋体" w:eastAsia="宋体" w:hint="default"/>
          <w:spacing w:val="-4"/>
        </w:rPr>
        <w:t>002</w:t>
      </w:r>
      <w:r>
        <w:rPr>
          <w:spacing w:val="-4"/>
        </w:rPr>
        <w:t>】号的借款合同，借款金额</w:t>
      </w:r>
      <w:r>
        <w:rPr>
          <w:rFonts w:ascii="宋体" w:hAnsi="宋体" w:cs="宋体" w:eastAsia="宋体" w:hint="default"/>
          <w:spacing w:val="-4"/>
        </w:rPr>
        <w:t>500</w:t>
      </w:r>
      <w:r>
        <w:rPr>
          <w:rFonts w:ascii="宋体" w:hAnsi="宋体" w:cs="宋体" w:eastAsia="宋体" w:hint="default"/>
        </w:rPr>
        <w:t> </w:t>
      </w:r>
      <w:r>
        <w:rPr>
          <w:spacing w:val="-3"/>
        </w:rPr>
        <w:t>万元，借款期限为</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9</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10</w:t>
      </w:r>
      <w:r>
        <w:rPr>
          <w:spacing w:val="-3"/>
        </w:rPr>
        <w:t>日；瑞康医药集团股份有限公司、杨超提供最高额担保，最高担保额</w:t>
      </w:r>
      <w:r>
        <w:rPr>
          <w:rFonts w:ascii="宋体" w:hAnsi="宋体" w:cs="宋体" w:eastAsia="宋体" w:hint="default"/>
          <w:spacing w:val="-3"/>
        </w:rPr>
        <w:t>500</w:t>
      </w:r>
      <w:r>
        <w:rPr>
          <w:spacing w:val="-3"/>
        </w:rPr>
        <w:t>万元，</w:t>
      </w:r>
      <w:r>
        <w:rPr>
          <w:spacing w:val="-82"/>
        </w:rPr>
        <w:t> </w:t>
      </w:r>
      <w:r>
        <w:rPr>
          <w:spacing w:val="-82"/>
        </w:rPr>
      </w:r>
      <w:r>
        <w:rPr/>
        <w:t>担保期限为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10</w:t>
      </w:r>
      <w:r>
        <w:rPr/>
        <w:t>日。</w:t>
      </w:r>
    </w:p>
    <w:p>
      <w:pPr>
        <w:pStyle w:val="BodyText"/>
        <w:spacing w:line="316" w:lineRule="auto" w:before="137"/>
        <w:ind w:right="1129" w:firstLine="360"/>
        <w:jc w:val="both"/>
      </w:pPr>
      <w:r>
        <w:rPr/>
        <w:t>海南众合贸易有限公司与光大银行海甸支行签订编号为</w:t>
      </w:r>
      <w:r>
        <w:rPr>
          <w:rFonts w:ascii="宋体" w:hAnsi="宋体" w:cs="宋体" w:eastAsia="宋体" w:hint="default"/>
        </w:rPr>
        <w:t>392419050498</w:t>
      </w:r>
      <w:r>
        <w:rPr/>
        <w:t>号的授信协议，授信额度</w:t>
      </w:r>
      <w:r>
        <w:rPr>
          <w:rFonts w:ascii="宋体" w:hAnsi="宋体" w:cs="宋体" w:eastAsia="宋体" w:hint="default"/>
        </w:rPr>
        <w:t>1,000</w:t>
      </w:r>
      <w:r>
        <w:rPr/>
        <w:t>万元，授信期限为 </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6</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5</w:t>
      </w:r>
      <w:r>
        <w:rPr>
          <w:spacing w:val="-2"/>
        </w:rPr>
        <w:t>日；截至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日，借款余额</w:t>
      </w:r>
      <w:r>
        <w:rPr>
          <w:rFonts w:ascii="宋体" w:hAnsi="宋体" w:cs="宋体" w:eastAsia="宋体" w:hint="default"/>
          <w:spacing w:val="-2"/>
        </w:rPr>
        <w:t>5,985,789.28</w:t>
      </w:r>
      <w:r>
        <w:rPr>
          <w:spacing w:val="-2"/>
        </w:rPr>
        <w:t>元，借款期限为一年；瑞康医药集团股份有</w:t>
      </w:r>
      <w:r>
        <w:rPr>
          <w:spacing w:val="-45"/>
        </w:rPr>
        <w:t> </w:t>
      </w:r>
      <w:r>
        <w:rPr>
          <w:spacing w:val="-45"/>
        </w:rPr>
      </w:r>
      <w:r>
        <w:rPr/>
        <w:t>限公司、杨超及牛玲玲提供最高额担保，担保合同编号</w:t>
      </w:r>
      <w:r>
        <w:rPr>
          <w:rFonts w:ascii="宋体" w:hAnsi="宋体" w:cs="宋体" w:eastAsia="宋体" w:hint="default"/>
        </w:rPr>
        <w:t>392419050498-B1/B2</w:t>
      </w:r>
      <w:r>
        <w:rPr/>
        <w:t>号，最高担保额</w:t>
      </w:r>
      <w:r>
        <w:rPr>
          <w:rFonts w:ascii="宋体" w:hAnsi="宋体" w:cs="宋体" w:eastAsia="宋体" w:hint="default"/>
        </w:rPr>
        <w:t>1,000</w:t>
      </w:r>
      <w:r>
        <w:rPr/>
        <w:t>万元，担保期限为</w:t>
      </w:r>
      <w:r>
        <w:rPr>
          <w:rFonts w:ascii="宋体" w:hAnsi="宋体" w:cs="宋体" w:eastAsia="宋体" w:hint="default"/>
        </w:rPr>
        <w:t>2019</w:t>
      </w:r>
      <w:r>
        <w:rPr/>
        <w:t>年 </w:t>
      </w:r>
      <w:r>
        <w:rPr>
          <w:rFonts w:ascii="宋体" w:hAnsi="宋体" w:cs="宋体" w:eastAsia="宋体" w:hint="default"/>
        </w:rPr>
        <w:t>12</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5</w:t>
      </w:r>
      <w:r>
        <w:rPr/>
        <w:t>日。</w:t>
      </w:r>
    </w:p>
    <w:p>
      <w:pPr>
        <w:pStyle w:val="BodyText"/>
        <w:spacing w:line="316" w:lineRule="auto" w:before="139"/>
        <w:ind w:right="1128" w:firstLine="360"/>
        <w:jc w:val="both"/>
      </w:pPr>
      <w:r>
        <w:rPr>
          <w:spacing w:val="-2"/>
        </w:rPr>
        <w:t>西安福达诊断试剂有限公司与西安银行尚勤路支行签订借款合同，借款金额为</w:t>
      </w:r>
      <w:r>
        <w:rPr>
          <w:rFonts w:ascii="宋体" w:hAnsi="宋体" w:cs="宋体" w:eastAsia="宋体" w:hint="default"/>
          <w:spacing w:val="-2"/>
        </w:rPr>
        <w:t>1,000</w:t>
      </w:r>
      <w:r>
        <w:rPr>
          <w:spacing w:val="-2"/>
        </w:rPr>
        <w:t>万元，借款期限为</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日至</w:t>
      </w:r>
      <w:r>
        <w:rPr/>
        <w:t> </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29</w:t>
      </w:r>
      <w:r>
        <w:rPr/>
        <w:t>日；截至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日，归还借款</w:t>
      </w:r>
      <w:r>
        <w:rPr>
          <w:rFonts w:ascii="宋体" w:hAnsi="宋体" w:cs="宋体" w:eastAsia="宋体" w:hint="default"/>
        </w:rPr>
        <w:t>100</w:t>
      </w:r>
      <w:r>
        <w:rPr/>
        <w:t>万元，剩余借款金额</w:t>
      </w:r>
      <w:r>
        <w:rPr>
          <w:rFonts w:ascii="宋体" w:hAnsi="宋体" w:cs="宋体" w:eastAsia="宋体" w:hint="default"/>
        </w:rPr>
        <w:t>900</w:t>
      </w:r>
      <w:r>
        <w:rPr/>
        <w:t>万元；担保人为瑞康医药集团股份有限公司， 担保额度</w:t>
      </w:r>
      <w:r>
        <w:rPr>
          <w:rFonts w:ascii="宋体" w:hAnsi="宋体" w:cs="宋体" w:eastAsia="宋体" w:hint="default"/>
        </w:rPr>
        <w:t>1,000</w:t>
      </w:r>
      <w:r>
        <w:rPr/>
        <w:t>万元，担保期间</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30</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29</w:t>
      </w:r>
      <w:r>
        <w:rPr/>
        <w:t>日。</w:t>
      </w:r>
    </w:p>
    <w:p>
      <w:pPr>
        <w:pStyle w:val="BodyText"/>
        <w:spacing w:line="319" w:lineRule="auto" w:before="139"/>
        <w:ind w:right="1124" w:firstLine="360"/>
        <w:jc w:val="left"/>
      </w:pPr>
      <w:r>
        <w:rPr/>
        <w:t>新疆驿讯商贸有限公司与乌鲁木齐银行米东支行签订编号为乌行</w:t>
      </w:r>
      <w:r>
        <w:rPr>
          <w:rFonts w:ascii="宋体" w:hAnsi="宋体" w:cs="宋体" w:eastAsia="宋体" w:hint="default"/>
        </w:rPr>
        <w:t>2019</w:t>
      </w:r>
      <w:r>
        <w:rPr/>
        <w:t>乌鲁木齐银行米东支行借字</w:t>
      </w:r>
      <w:r>
        <w:rPr>
          <w:rFonts w:ascii="宋体" w:hAnsi="宋体" w:cs="宋体" w:eastAsia="宋体" w:hint="default"/>
        </w:rPr>
        <w:t>2019080100000010</w:t>
      </w:r>
      <w:r>
        <w:rPr/>
        <w:t>号 的借款合同，借款金额</w:t>
      </w:r>
      <w:r>
        <w:rPr>
          <w:rFonts w:ascii="宋体" w:hAnsi="宋体" w:cs="宋体" w:eastAsia="宋体" w:hint="default"/>
        </w:rPr>
        <w:t>2,500</w:t>
      </w:r>
      <w:r>
        <w:rPr/>
        <w:t>万元，借款期限为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29</w:t>
      </w:r>
      <w:r>
        <w:rPr/>
        <w:t>日；瑞康医药集团股份有限公司提供最高额担 保，最高担保额</w:t>
      </w:r>
      <w:r>
        <w:rPr>
          <w:rFonts w:ascii="宋体" w:hAnsi="宋体" w:cs="宋体" w:eastAsia="宋体" w:hint="default"/>
        </w:rPr>
        <w:t>2,500</w:t>
      </w:r>
      <w:r>
        <w:rPr/>
        <w:t>万元，担保期限</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29</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29</w:t>
      </w:r>
      <w:r>
        <w:rPr/>
        <w:t>日。</w:t>
      </w:r>
    </w:p>
    <w:p>
      <w:pPr>
        <w:pStyle w:val="BodyText"/>
        <w:spacing w:line="316" w:lineRule="auto" w:before="137"/>
        <w:ind w:right="1124" w:firstLine="360"/>
        <w:jc w:val="left"/>
      </w:pPr>
      <w:r>
        <w:rPr/>
        <w:t>安徽洁倩商贸有限公司与徽商银行包河支行银行分别签订编号为流借字</w:t>
      </w:r>
      <w:r>
        <w:rPr>
          <w:rFonts w:ascii="宋体" w:hAnsi="宋体" w:cs="宋体" w:eastAsia="宋体" w:hint="default"/>
        </w:rPr>
        <w:t>201901021</w:t>
      </w:r>
      <w:r>
        <w:rPr/>
        <w:t>号、</w:t>
      </w:r>
      <w:r>
        <w:rPr>
          <w:rFonts w:ascii="宋体" w:hAnsi="宋体" w:cs="宋体" w:eastAsia="宋体" w:hint="default"/>
        </w:rPr>
        <w:t>201902004</w:t>
      </w:r>
      <w:r>
        <w:rPr/>
        <w:t>号、</w:t>
      </w:r>
      <w:r>
        <w:rPr>
          <w:rFonts w:ascii="宋体" w:hAnsi="宋体" w:cs="宋体" w:eastAsia="宋体" w:hint="default"/>
        </w:rPr>
        <w:t>201903020</w:t>
      </w:r>
      <w:r>
        <w:rPr/>
        <w:t>号、 </w:t>
      </w:r>
      <w:r>
        <w:rPr>
          <w:rFonts w:ascii="宋体" w:hAnsi="宋体" w:cs="宋体" w:eastAsia="宋体" w:hint="default"/>
          <w:spacing w:val="-2"/>
        </w:rPr>
        <w:t>201905032</w:t>
      </w:r>
      <w:r>
        <w:rPr>
          <w:spacing w:val="-2"/>
        </w:rPr>
        <w:t>号的借款合同，借款余额分别为</w:t>
      </w:r>
      <w:r>
        <w:rPr>
          <w:rFonts w:ascii="宋体" w:hAnsi="宋体" w:cs="宋体" w:eastAsia="宋体" w:hint="default"/>
          <w:spacing w:val="-2"/>
        </w:rPr>
        <w:t>100</w:t>
      </w:r>
      <w:r>
        <w:rPr>
          <w:spacing w:val="-2"/>
        </w:rPr>
        <w:t>万元、</w:t>
      </w:r>
      <w:r>
        <w:rPr>
          <w:rFonts w:ascii="宋体" w:hAnsi="宋体" w:cs="宋体" w:eastAsia="宋体" w:hint="default"/>
          <w:spacing w:val="-2"/>
        </w:rPr>
        <w:t>1,000</w:t>
      </w:r>
      <w:r>
        <w:rPr>
          <w:spacing w:val="-2"/>
        </w:rPr>
        <w:t>万元、</w:t>
      </w:r>
      <w:r>
        <w:rPr>
          <w:rFonts w:ascii="宋体" w:hAnsi="宋体" w:cs="宋体" w:eastAsia="宋体" w:hint="default"/>
          <w:spacing w:val="-2"/>
        </w:rPr>
        <w:t>350</w:t>
      </w:r>
      <w:r>
        <w:rPr>
          <w:spacing w:val="-2"/>
        </w:rPr>
        <w:t>万元、</w:t>
      </w:r>
      <w:r>
        <w:rPr>
          <w:rFonts w:ascii="宋体" w:hAnsi="宋体" w:cs="宋体" w:eastAsia="宋体" w:hint="default"/>
          <w:spacing w:val="-2"/>
        </w:rPr>
        <w:t>416</w:t>
      </w:r>
      <w:r>
        <w:rPr>
          <w:spacing w:val="-2"/>
        </w:rPr>
        <w:t>万元，借款期限分别为</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日至</w:t>
      </w:r>
      <w:r>
        <w:rPr>
          <w:rFonts w:ascii="宋体" w:hAnsi="宋体" w:cs="宋体" w:eastAsia="宋体" w:hint="default"/>
          <w:spacing w:val="-2"/>
        </w:rPr>
        <w:t>2020</w:t>
      </w:r>
      <w:r>
        <w:rPr>
          <w:rFonts w:ascii="宋体" w:hAnsi="宋体" w:cs="宋体" w:eastAsia="宋体" w:hint="default"/>
          <w:spacing w:val="-41"/>
        </w:rPr>
        <w:t> </w:t>
      </w:r>
      <w:r>
        <w:rPr>
          <w:rFonts w:ascii="宋体" w:hAnsi="宋体" w:cs="宋体" w:eastAsia="宋体" w:hint="default"/>
          <w:spacing w:val="-41"/>
        </w:rPr>
      </w:r>
      <w:r>
        <w:rPr/>
        <w:t>年</w:t>
      </w:r>
      <w:r>
        <w:rPr>
          <w:rFonts w:ascii="宋体" w:hAnsi="宋体" w:cs="宋体" w:eastAsia="宋体" w:hint="default"/>
        </w:rPr>
        <w:t>1</w:t>
      </w:r>
      <w:r>
        <w:rPr/>
        <w:t>月</w:t>
      </w:r>
      <w:r>
        <w:rPr>
          <w:rFonts w:ascii="宋体" w:hAnsi="宋体" w:cs="宋体" w:eastAsia="宋体" w:hint="default"/>
        </w:rPr>
        <w:t>29</w:t>
      </w:r>
      <w:r>
        <w:rPr/>
        <w:t>日、</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18</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18</w:t>
      </w:r>
      <w:r>
        <w:rPr/>
        <w:t>日、</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12</w:t>
      </w:r>
      <w:r>
        <w:rPr/>
        <w:t>日至</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12</w:t>
      </w:r>
      <w:r>
        <w:rPr/>
        <w:t>日、</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w:t>
      </w:r>
      <w:r>
        <w:rPr/>
        <w:t>日至</w:t>
      </w:r>
      <w:r>
        <w:rPr>
          <w:rFonts w:ascii="宋体" w:hAnsi="宋体" w:cs="宋体" w:eastAsia="宋体" w:hint="default"/>
        </w:rPr>
        <w:t>2020</w:t>
      </w:r>
      <w:r>
        <w:rPr/>
        <w:t>年</w:t>
      </w:r>
      <w:r>
        <w:rPr>
          <w:rFonts w:ascii="宋体" w:hAnsi="宋体" w:cs="宋体" w:eastAsia="宋体" w:hint="default"/>
        </w:rPr>
        <w:t>6</w:t>
      </w:r>
      <w:r>
        <w:rPr/>
        <w:t>月</w:t>
      </w:r>
      <w:r>
        <w:rPr>
          <w:rFonts w:ascii="宋体" w:hAnsi="宋体" w:cs="宋体" w:eastAsia="宋体" w:hint="default"/>
        </w:rPr>
        <w:t>3</w:t>
      </w:r>
      <w:r>
        <w:rPr/>
        <w:t>日；担保人为 瑞康医药集团股份有限公司、任云莲、施有志，担保额度为</w:t>
      </w:r>
      <w:r>
        <w:rPr>
          <w:rFonts w:ascii="宋体" w:hAnsi="宋体" w:cs="宋体" w:eastAsia="宋体" w:hint="default"/>
        </w:rPr>
        <w:t>2,000</w:t>
      </w:r>
      <w:r>
        <w:rPr/>
        <w:t>万元。</w:t>
      </w:r>
    </w:p>
    <w:p>
      <w:pPr>
        <w:pStyle w:val="BodyText"/>
        <w:spacing w:line="316" w:lineRule="auto" w:before="139"/>
        <w:ind w:right="1133" w:firstLine="360"/>
        <w:jc w:val="both"/>
      </w:pPr>
      <w:r>
        <w:rPr/>
        <w:t>安徽洁倩商贸有限公司与兴业银行合肥分行签订</w:t>
      </w:r>
      <w:r>
        <w:rPr>
          <w:rFonts w:ascii="宋体" w:hAnsi="宋体" w:cs="宋体" w:eastAsia="宋体" w:hint="default"/>
        </w:rPr>
        <w:t>168100</w:t>
      </w:r>
      <w:r>
        <w:rPr/>
        <w:t>授</w:t>
      </w:r>
      <w:r>
        <w:rPr>
          <w:rFonts w:ascii="宋体" w:hAnsi="宋体" w:cs="宋体" w:eastAsia="宋体" w:hint="default"/>
        </w:rPr>
        <w:t>776</w:t>
      </w:r>
      <w:r>
        <w:rPr/>
        <w:t>贷</w:t>
      </w:r>
      <w:r>
        <w:rPr>
          <w:rFonts w:ascii="宋体" w:hAnsi="宋体" w:cs="宋体" w:eastAsia="宋体" w:hint="default"/>
        </w:rPr>
        <w:t>001</w:t>
      </w:r>
      <w:r>
        <w:rPr/>
        <w:t>号“循环贷”借款合同，自助循环额度为</w:t>
      </w:r>
      <w:r>
        <w:rPr>
          <w:rFonts w:ascii="宋体" w:hAnsi="宋体" w:cs="宋体" w:eastAsia="宋体" w:hint="default"/>
        </w:rPr>
        <w:t>650</w:t>
      </w:r>
      <w:r>
        <w:rPr/>
        <w:t>万元；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日，借款金额为</w:t>
      </w:r>
      <w:r>
        <w:rPr>
          <w:rFonts w:ascii="宋体" w:hAnsi="宋体" w:cs="宋体" w:eastAsia="宋体" w:hint="default"/>
        </w:rPr>
        <w:t>650</w:t>
      </w:r>
      <w:r>
        <w:rPr/>
        <w:t>万元，借款期限</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23</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23</w:t>
      </w:r>
      <w:r>
        <w:rPr/>
        <w:t>日；任云莲、施有志以个人房产进行抵 押，对该笔借款提供保证担保。</w:t>
      </w:r>
    </w:p>
    <w:p>
      <w:pPr>
        <w:pStyle w:val="BodyText"/>
        <w:spacing w:line="319" w:lineRule="auto" w:before="139"/>
        <w:ind w:right="1129" w:firstLine="360"/>
        <w:jc w:val="both"/>
      </w:pPr>
      <w:r>
        <w:rPr>
          <w:spacing w:val="-2"/>
        </w:rPr>
        <w:t>瑞康医药安徽有限公司与中国光大银行股份有限公司合肥支行签订编号</w:t>
      </w:r>
      <w:r>
        <w:rPr>
          <w:rFonts w:ascii="宋体" w:hAnsi="宋体" w:cs="宋体" w:eastAsia="宋体" w:hint="default"/>
          <w:spacing w:val="-2"/>
        </w:rPr>
        <w:t>HFBHLHLDHT20190010</w:t>
      </w:r>
      <w:r>
        <w:rPr>
          <w:spacing w:val="-2"/>
        </w:rPr>
        <w:t>的流动资金贷款合同，借款</w:t>
      </w:r>
      <w:r>
        <w:rPr/>
        <w:t> 金额</w:t>
      </w:r>
      <w:r>
        <w:rPr>
          <w:rFonts w:ascii="宋体" w:hAnsi="宋体" w:cs="宋体" w:eastAsia="宋体" w:hint="default"/>
        </w:rPr>
        <w:t>500</w:t>
      </w:r>
      <w:r>
        <w:rPr/>
        <w:t>万元，借款期限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18</w:t>
      </w:r>
      <w:r>
        <w:rPr/>
        <w:t>日；瑞康医药集团股份有限公司、陈文俊、倪雪峰、王萍、朱正昱提 供连带保证责任。</w:t>
      </w:r>
    </w:p>
    <w:p>
      <w:pPr>
        <w:pStyle w:val="BodyText"/>
        <w:spacing w:line="316" w:lineRule="auto" w:before="137"/>
        <w:ind w:right="0" w:firstLine="360"/>
        <w:jc w:val="left"/>
      </w:pPr>
      <w:r>
        <w:rPr>
          <w:spacing w:val="-10"/>
        </w:rPr>
        <w:t>瑞康医药（苏州）有限公司与光大银行苏州分行分别签订编号为苏光新贷（</w:t>
      </w:r>
      <w:r>
        <w:rPr>
          <w:rFonts w:ascii="宋体" w:hAnsi="宋体" w:cs="宋体" w:eastAsia="宋体" w:hint="default"/>
          <w:spacing w:val="-10"/>
        </w:rPr>
        <w:t>2019</w:t>
      </w:r>
      <w:r>
        <w:rPr>
          <w:spacing w:val="-10"/>
        </w:rPr>
        <w:t>）</w:t>
      </w:r>
      <w:r>
        <w:rPr>
          <w:rFonts w:ascii="宋体" w:hAnsi="宋体" w:cs="宋体" w:eastAsia="宋体" w:hint="default"/>
          <w:spacing w:val="-10"/>
        </w:rPr>
        <w:t>007</w:t>
      </w:r>
      <w:r>
        <w:rPr>
          <w:spacing w:val="-10"/>
        </w:rPr>
        <w:t>、（</w:t>
      </w:r>
      <w:r>
        <w:rPr>
          <w:rFonts w:ascii="宋体" w:hAnsi="宋体" w:cs="宋体" w:eastAsia="宋体" w:hint="default"/>
          <w:spacing w:val="-10"/>
        </w:rPr>
        <w:t>2019</w:t>
      </w:r>
      <w:r>
        <w:rPr>
          <w:spacing w:val="-10"/>
        </w:rPr>
        <w:t>）</w:t>
      </w:r>
      <w:r>
        <w:rPr>
          <w:rFonts w:ascii="宋体" w:hAnsi="宋体" w:cs="宋体" w:eastAsia="宋体" w:hint="default"/>
          <w:spacing w:val="-10"/>
        </w:rPr>
        <w:t>009</w:t>
      </w:r>
      <w:r>
        <w:rPr>
          <w:spacing w:val="-10"/>
        </w:rPr>
        <w:t>、（</w:t>
      </w:r>
      <w:r>
        <w:rPr>
          <w:rFonts w:ascii="宋体" w:hAnsi="宋体" w:cs="宋体" w:eastAsia="宋体" w:hint="default"/>
          <w:spacing w:val="-10"/>
        </w:rPr>
        <w:t>2019</w:t>
      </w:r>
      <w:r>
        <w:rPr>
          <w:spacing w:val="-10"/>
        </w:rPr>
        <w:t>）</w:t>
      </w:r>
      <w:r>
        <w:rPr>
          <w:rFonts w:ascii="宋体" w:hAnsi="宋体" w:cs="宋体" w:eastAsia="宋体" w:hint="default"/>
          <w:spacing w:val="-10"/>
        </w:rPr>
        <w:t>011</w:t>
      </w:r>
      <w:r>
        <w:rPr>
          <w:spacing w:val="-10"/>
        </w:rPr>
        <w:t>、（</w:t>
      </w:r>
      <w:r>
        <w:rPr>
          <w:rFonts w:ascii="宋体" w:hAnsi="宋体" w:cs="宋体" w:eastAsia="宋体" w:hint="default"/>
          <w:spacing w:val="-10"/>
        </w:rPr>
        <w:t>2019</w:t>
      </w:r>
      <w:r>
        <w:rPr>
          <w:spacing w:val="-10"/>
        </w:rPr>
        <w:t>）</w:t>
      </w:r>
      <w:r>
        <w:rPr/>
        <w:t> </w:t>
      </w:r>
      <w:r>
        <w:rPr>
          <w:rFonts w:ascii="宋体" w:hAnsi="宋体" w:cs="宋体" w:eastAsia="宋体" w:hint="default"/>
        </w:rPr>
        <w:t>013</w:t>
      </w:r>
      <w:r>
        <w:rPr/>
        <w:t>的借款合同，借款金额均为</w:t>
      </w:r>
      <w:r>
        <w:rPr>
          <w:rFonts w:ascii="宋体" w:hAnsi="宋体" w:cs="宋体" w:eastAsia="宋体" w:hint="default"/>
        </w:rPr>
        <w:t>500</w:t>
      </w:r>
      <w:r>
        <w:rPr/>
        <w:t>万元，借款金额合计</w:t>
      </w:r>
      <w:r>
        <w:rPr>
          <w:rFonts w:ascii="宋体" w:hAnsi="宋体" w:cs="宋体" w:eastAsia="宋体" w:hint="default"/>
        </w:rPr>
        <w:t>2,000</w:t>
      </w:r>
      <w:r>
        <w:rPr/>
        <w:t>万元，借款期限分别为</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23</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23</w:t>
      </w:r>
      <w:r>
        <w:rPr/>
        <w:t>日、</w:t>
      </w:r>
      <w:r>
        <w:rPr>
          <w:rFonts w:ascii="宋体" w:hAnsi="宋体" w:cs="宋体" w:eastAsia="宋体" w:hint="default"/>
        </w:rPr>
        <w:t>2019 </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16</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16</w:t>
      </w:r>
      <w:r>
        <w:rPr>
          <w:spacing w:val="-3"/>
        </w:rPr>
        <w:t>日、</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4</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4</w:t>
      </w:r>
      <w:r>
        <w:rPr>
          <w:spacing w:val="-3"/>
        </w:rPr>
        <w:t>日、</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20</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20</w:t>
      </w:r>
      <w:r>
        <w:rPr>
          <w:spacing w:val="-3"/>
        </w:rPr>
        <w:t>日；瑞康医药集团股份有限公司、</w:t>
      </w:r>
      <w:r>
        <w:rPr>
          <w:spacing w:val="-58"/>
        </w:rPr>
        <w:t> </w:t>
      </w:r>
      <w:r>
        <w:rPr>
          <w:spacing w:val="-58"/>
        </w:rPr>
      </w:r>
      <w:r>
        <w:rPr/>
        <w:t>潘桂兴、钱胜提供保证担保，担保额度</w:t>
      </w:r>
      <w:r>
        <w:rPr>
          <w:rFonts w:ascii="宋体" w:hAnsi="宋体" w:cs="宋体" w:eastAsia="宋体" w:hint="default"/>
        </w:rPr>
        <w:t>2,000</w:t>
      </w:r>
      <w:r>
        <w:rPr/>
        <w:t>万元。</w:t>
      </w:r>
    </w:p>
    <w:p>
      <w:pPr>
        <w:pStyle w:val="BodyText"/>
        <w:spacing w:line="432" w:lineRule="exact" w:before="3"/>
        <w:ind w:left="473" w:right="1034"/>
        <w:jc w:val="left"/>
      </w:pPr>
      <w:r>
        <w:rPr>
          <w:rFonts w:ascii="宋体" w:hAnsi="宋体" w:cs="宋体" w:eastAsia="宋体" w:hint="default"/>
        </w:rPr>
        <w:t>4</w:t>
      </w:r>
      <w:r>
        <w:rPr/>
        <w:t>）抵押借款 </w:t>
      </w:r>
      <w:r>
        <w:rPr>
          <w:spacing w:val="-3"/>
        </w:rPr>
        <w:t>瑞康医药（徐州）有限公司与中国邮政储蓄银行股份有限公司徐州市分行签订编号为</w:t>
      </w:r>
      <w:r>
        <w:rPr>
          <w:rFonts w:ascii="宋体" w:hAnsi="宋体" w:cs="宋体" w:eastAsia="宋体" w:hint="default"/>
          <w:spacing w:val="-3"/>
        </w:rPr>
        <w:t>32003521100119020001</w:t>
      </w:r>
      <w:r>
        <w:rPr>
          <w:spacing w:val="-3"/>
        </w:rPr>
        <w:t>的借款合同，</w:t>
      </w:r>
    </w:p>
    <w:p>
      <w:pPr>
        <w:pStyle w:val="BodyText"/>
        <w:spacing w:line="240" w:lineRule="auto" w:before="15"/>
        <w:ind w:right="0"/>
        <w:jc w:val="both"/>
      </w:pPr>
      <w:r>
        <w:rPr/>
        <w:t>借款金额为</w:t>
      </w:r>
      <w:r>
        <w:rPr>
          <w:rFonts w:ascii="宋体" w:hAnsi="宋体" w:cs="宋体" w:eastAsia="宋体" w:hint="default"/>
        </w:rPr>
        <w:t>3,000</w:t>
      </w:r>
      <w:r>
        <w:rPr/>
        <w:t>万元，借款期限为</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w:t>
      </w:r>
      <w:r>
        <w:rPr/>
        <w:t>日至</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w:t>
      </w:r>
      <w:r>
        <w:rPr/>
        <w:t>日；截至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日，借款余额为</w:t>
      </w:r>
      <w:r>
        <w:rPr>
          <w:rFonts w:ascii="宋体" w:hAnsi="宋体" w:cs="宋体" w:eastAsia="宋体" w:hint="default"/>
        </w:rPr>
        <w:t>1,500</w:t>
      </w:r>
      <w:r>
        <w:rPr/>
        <w:t>万元；瑞康医药</w:t>
      </w:r>
    </w:p>
    <w:p>
      <w:pPr>
        <w:pStyle w:val="BodyText"/>
        <w:spacing w:line="319" w:lineRule="auto" w:before="76"/>
        <w:ind w:right="1130"/>
        <w:jc w:val="both"/>
      </w:pPr>
      <w:r>
        <w:rPr>
          <w:spacing w:val="-2"/>
        </w:rPr>
        <w:t>（徐州）有限公司与中国邮政储蓄银行股份有限公司徐州市分行签订</w:t>
      </w:r>
      <w:r>
        <w:rPr>
          <w:rFonts w:ascii="宋体" w:hAnsi="宋体" w:cs="宋体" w:eastAsia="宋体" w:hint="default"/>
          <w:spacing w:val="-2"/>
        </w:rPr>
        <w:t>32003521100419020001</w:t>
      </w:r>
      <w:r>
        <w:rPr>
          <w:spacing w:val="-2"/>
        </w:rPr>
        <w:t>号最高额抵押合同，以苏</w:t>
      </w:r>
      <w:r>
        <w:rPr>
          <w:rFonts w:ascii="宋体" w:hAnsi="宋体" w:cs="宋体" w:eastAsia="宋体" w:hint="default"/>
          <w:spacing w:val="-2"/>
        </w:rPr>
        <w:t>(2019)</w:t>
      </w:r>
      <w:r>
        <w:rPr>
          <w:rFonts w:ascii="宋体" w:hAnsi="宋体" w:cs="宋体" w:eastAsia="宋体" w:hint="default"/>
          <w:spacing w:val="-47"/>
        </w:rPr>
        <w:t> </w:t>
      </w:r>
      <w:r>
        <w:rPr>
          <w:rFonts w:ascii="宋体" w:hAnsi="宋体" w:cs="宋体" w:eastAsia="宋体" w:hint="default"/>
          <w:spacing w:val="-47"/>
        </w:rPr>
      </w:r>
      <w:r>
        <w:rPr/>
        <w:t>徐州市不动产权第</w:t>
      </w:r>
      <w:r>
        <w:rPr>
          <w:rFonts w:ascii="宋体" w:hAnsi="宋体" w:cs="宋体" w:eastAsia="宋体" w:hint="default"/>
        </w:rPr>
        <w:t>0006203</w:t>
      </w:r>
      <w:r>
        <w:rPr/>
        <w:t>号房产和土地使用权作为抵押，房产原值</w:t>
      </w:r>
      <w:r>
        <w:rPr>
          <w:rFonts w:ascii="宋体" w:hAnsi="宋体" w:cs="宋体" w:eastAsia="宋体" w:hint="default"/>
        </w:rPr>
        <w:t>53,654,393.99</w:t>
      </w:r>
      <w:r>
        <w:rPr/>
        <w:t>元，累计折旧</w:t>
      </w:r>
      <w:r>
        <w:rPr>
          <w:rFonts w:ascii="宋体" w:hAnsi="宋体" w:cs="宋体" w:eastAsia="宋体" w:hint="default"/>
        </w:rPr>
        <w:t>10,363,150.43</w:t>
      </w:r>
      <w:r>
        <w:rPr/>
        <w:t>元，账面净 值</w:t>
      </w:r>
      <w:r>
        <w:rPr>
          <w:rFonts w:ascii="宋体" w:hAnsi="宋体" w:cs="宋体" w:eastAsia="宋体" w:hint="default"/>
        </w:rPr>
        <w:t>43,291,243.56</w:t>
      </w:r>
      <w:r>
        <w:rPr/>
        <w:t>元，土地使用权原值</w:t>
      </w:r>
      <w:r>
        <w:rPr>
          <w:rFonts w:ascii="宋体" w:hAnsi="宋体" w:cs="宋体" w:eastAsia="宋体" w:hint="default"/>
        </w:rPr>
        <w:t>9,358,146.37</w:t>
      </w:r>
      <w:r>
        <w:rPr/>
        <w:t>元，累计摊销</w:t>
      </w:r>
      <w:r>
        <w:rPr>
          <w:rFonts w:ascii="宋体" w:hAnsi="宋体" w:cs="宋体" w:eastAsia="宋体" w:hint="default"/>
        </w:rPr>
        <w:t>1,771,545.21</w:t>
      </w:r>
      <w:r>
        <w:rPr/>
        <w:t>元，账面净值</w:t>
      </w:r>
      <w:r>
        <w:rPr>
          <w:rFonts w:ascii="宋体" w:hAnsi="宋体" w:cs="宋体" w:eastAsia="宋体" w:hint="default"/>
        </w:rPr>
        <w:t>7,586,601.16</w:t>
      </w:r>
      <w:r>
        <w:rPr/>
        <w:t>元。</w:t>
      </w:r>
    </w:p>
    <w:p>
      <w:pPr>
        <w:pStyle w:val="BodyText"/>
        <w:spacing w:line="432" w:lineRule="exact" w:before="1"/>
        <w:ind w:left="473" w:right="1123"/>
        <w:jc w:val="left"/>
        <w:rPr>
          <w:rFonts w:ascii="宋体" w:hAnsi="宋体" w:cs="宋体" w:eastAsia="宋体" w:hint="default"/>
        </w:rPr>
      </w:pPr>
      <w:r>
        <w:rPr>
          <w:rFonts w:ascii="宋体" w:hAnsi="宋体" w:cs="宋体" w:eastAsia="宋体" w:hint="default"/>
        </w:rPr>
        <w:t>5</w:t>
      </w:r>
      <w:r>
        <w:rPr/>
        <w:t>）信用借款 瑞康医药（山东）有限公司与齐商银行签订信用借款合同，借款金额</w:t>
      </w:r>
      <w:r>
        <w:rPr>
          <w:rFonts w:ascii="宋体" w:hAnsi="宋体" w:cs="宋体" w:eastAsia="宋体" w:hint="default"/>
        </w:rPr>
        <w:t>3,000</w:t>
      </w:r>
      <w:r>
        <w:rPr/>
        <w:t>万元，借款期限为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23</w:t>
      </w:r>
      <w:r>
        <w:rPr/>
        <w:t>日至</w:t>
      </w:r>
      <w:r>
        <w:rPr>
          <w:rFonts w:ascii="宋体" w:hAnsi="宋体" w:cs="宋体" w:eastAsia="宋体" w:hint="default"/>
        </w:rPr>
        <w:t>2020</w:t>
      </w:r>
      <w:r>
        <w:rPr/>
        <w:t>年</w:t>
      </w:r>
      <w:r>
        <w:rPr>
          <w:rFonts w:ascii="宋体" w:hAnsi="宋体" w:cs="宋体" w:eastAsia="宋体" w:hint="default"/>
        </w:rPr>
        <w:t>8</w:t>
      </w:r>
    </w:p>
    <w:p>
      <w:pPr>
        <w:pStyle w:val="BodyText"/>
        <w:spacing w:line="240" w:lineRule="auto" w:before="15"/>
        <w:ind w:right="0"/>
        <w:jc w:val="both"/>
      </w:pPr>
      <w:r>
        <w:rPr/>
        <w:t>月</w:t>
      </w:r>
      <w:r>
        <w:rPr>
          <w:rFonts w:ascii="宋体" w:hAnsi="宋体" w:cs="宋体" w:eastAsia="宋体" w:hint="default"/>
        </w:rPr>
        <w:t>20</w:t>
      </w:r>
      <w:r>
        <w:rPr/>
        <w:t>日。</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淄博瑞康药品配送有限公司与齐商银行签订</w:t>
      </w:r>
      <w:r>
        <w:rPr>
          <w:rFonts w:ascii="宋体" w:hAnsi="宋体" w:cs="宋体" w:eastAsia="宋体" w:hint="default"/>
          <w:spacing w:val="-2"/>
        </w:rPr>
        <w:t>2019</w:t>
      </w:r>
      <w:r>
        <w:rPr>
          <w:spacing w:val="-2"/>
        </w:rPr>
        <w:t>年齐银行借</w:t>
      </w:r>
      <w:r>
        <w:rPr>
          <w:rFonts w:ascii="宋体" w:hAnsi="宋体" w:cs="宋体" w:eastAsia="宋体" w:hint="default"/>
          <w:spacing w:val="-2"/>
        </w:rPr>
        <w:t>01</w:t>
      </w:r>
      <w:r>
        <w:rPr>
          <w:spacing w:val="-2"/>
        </w:rPr>
        <w:t>字</w:t>
      </w:r>
      <w:r>
        <w:rPr>
          <w:rFonts w:ascii="宋体" w:hAnsi="宋体" w:cs="宋体" w:eastAsia="宋体" w:hint="default"/>
          <w:spacing w:val="-2"/>
        </w:rPr>
        <w:t>1140</w:t>
      </w:r>
      <w:r>
        <w:rPr>
          <w:spacing w:val="-2"/>
        </w:rPr>
        <w:t>号借款协议，向齐商银行股份有限公司小企业金融</w:t>
      </w:r>
      <w:r>
        <w:rPr/>
        <w:t> 服务中心借款</w:t>
      </w:r>
      <w:r>
        <w:rPr>
          <w:rFonts w:ascii="宋体" w:hAnsi="宋体" w:cs="宋体" w:eastAsia="宋体" w:hint="default"/>
        </w:rPr>
        <w:t>3,000</w:t>
      </w:r>
      <w:r>
        <w:rPr/>
        <w:t>万元，借款期间为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20</w:t>
      </w:r>
      <w:r>
        <w:rPr/>
        <w:t>日。</w:t>
      </w:r>
    </w:p>
    <w:p>
      <w:pPr>
        <w:pStyle w:val="BodyText"/>
        <w:spacing w:line="240" w:lineRule="auto" w:before="138"/>
        <w:ind w:left="473" w:right="1133"/>
        <w:jc w:val="left"/>
        <w:rPr>
          <w:rFonts w:ascii="宋体" w:hAnsi="宋体" w:cs="宋体" w:eastAsia="宋体" w:hint="default"/>
        </w:rPr>
      </w:pPr>
      <w:r>
        <w:rPr/>
        <w:t>连云港新京旺医疗器械有限公司通过信用借款方式，向东方农村商业银行连云区支行借款</w:t>
      </w:r>
      <w:r>
        <w:rPr>
          <w:rFonts w:ascii="宋体" w:hAnsi="宋体" w:cs="宋体" w:eastAsia="宋体" w:hint="default"/>
        </w:rPr>
        <w:t>100</w:t>
      </w:r>
      <w:r>
        <w:rPr/>
        <w:t>万元，借款期限</w:t>
      </w:r>
      <w:r>
        <w:rPr>
          <w:rFonts w:ascii="宋体" w:hAnsi="宋体" w:cs="宋体" w:eastAsia="宋体" w:hint="default"/>
        </w:rPr>
        <w:t>2019</w:t>
      </w:r>
      <w:r>
        <w:rPr/>
        <w:t>年</w:t>
      </w:r>
      <w:r>
        <w:rPr>
          <w:rFonts w:ascii="宋体" w:hAnsi="宋体" w:cs="宋体" w:eastAsia="宋体" w:hint="default"/>
        </w:rPr>
        <w:t>5</w:t>
      </w:r>
    </w:p>
    <w:p>
      <w:pPr>
        <w:spacing w:after="0" w:line="240" w:lineRule="auto"/>
        <w:jc w:val="left"/>
        <w:rPr>
          <w:rFonts w:ascii="宋体" w:hAnsi="宋体" w:cs="宋体" w:eastAsia="宋体" w:hint="default"/>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月</w:t>
      </w:r>
      <w:r>
        <w:rPr>
          <w:rFonts w:ascii="宋体" w:hAnsi="宋体" w:cs="宋体" w:eastAsia="宋体" w:hint="default"/>
        </w:rPr>
        <w:t>15</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27</w:t>
      </w:r>
      <w:r>
        <w:rPr/>
        <w:t>日。</w:t>
      </w:r>
    </w:p>
    <w:p>
      <w:pPr>
        <w:spacing w:line="240" w:lineRule="auto" w:before="1"/>
        <w:rPr>
          <w:rFonts w:ascii="宋体" w:hAnsi="宋体" w:cs="宋体" w:eastAsia="宋体" w:hint="default"/>
          <w:sz w:val="15"/>
          <w:szCs w:val="15"/>
        </w:rPr>
      </w:pPr>
    </w:p>
    <w:p>
      <w:pPr>
        <w:pStyle w:val="BodyText"/>
        <w:spacing w:line="316" w:lineRule="auto"/>
        <w:ind w:right="1124" w:firstLine="360"/>
        <w:jc w:val="left"/>
      </w:pPr>
      <w:r>
        <w:rPr/>
        <w:t>连云港新京旺医疗器械有限公司通过信用借款方式，向江苏银行连云港海州支行银行借款</w:t>
      </w:r>
      <w:r>
        <w:rPr>
          <w:rFonts w:ascii="宋体" w:hAnsi="宋体" w:cs="宋体" w:eastAsia="宋体" w:hint="default"/>
        </w:rPr>
        <w:t>500</w:t>
      </w:r>
      <w:r>
        <w:rPr/>
        <w:t>万元，借款期限</w:t>
      </w:r>
      <w:r>
        <w:rPr>
          <w:rFonts w:ascii="宋体" w:hAnsi="宋体" w:cs="宋体" w:eastAsia="宋体" w:hint="default"/>
        </w:rPr>
        <w:t>2019</w:t>
      </w:r>
      <w:r>
        <w:rPr/>
        <w:t>年</w:t>
      </w:r>
      <w:r>
        <w:rPr>
          <w:rFonts w:ascii="宋体" w:hAnsi="宋体" w:cs="宋体" w:eastAsia="宋体" w:hint="default"/>
        </w:rPr>
        <w:t>10</w:t>
      </w:r>
      <w:r>
        <w:rPr>
          <w:rFonts w:ascii="宋体" w:hAnsi="宋体" w:cs="宋体" w:eastAsia="宋体" w:hint="default"/>
          <w:spacing w:val="-2"/>
        </w:rPr>
        <w:t> </w:t>
      </w:r>
      <w:r>
        <w:rPr/>
        <w:t>月</w:t>
      </w:r>
      <w:r>
        <w:rPr>
          <w:rFonts w:ascii="宋体" w:hAnsi="宋体" w:cs="宋体" w:eastAsia="宋体" w:hint="default"/>
        </w:rPr>
        <w:t>16</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28</w:t>
      </w:r>
      <w:r>
        <w:rPr/>
        <w:t>日。</w:t>
      </w:r>
    </w:p>
    <w:p>
      <w:pPr>
        <w:pStyle w:val="BodyText"/>
        <w:spacing w:line="316" w:lineRule="auto" w:before="139"/>
        <w:ind w:right="1124" w:firstLine="360"/>
        <w:jc w:val="left"/>
      </w:pPr>
      <w:r>
        <w:rPr/>
        <w:t>内蒙古凯思康医疗科技有限公司通过信用借款方式，向中国邮政储蓄银行股份有限公司包头分行借款</w:t>
      </w:r>
      <w:r>
        <w:rPr>
          <w:rFonts w:ascii="宋体" w:hAnsi="宋体" w:cs="宋体" w:eastAsia="宋体" w:hint="default"/>
        </w:rPr>
        <w:t>100</w:t>
      </w:r>
      <w:r>
        <w:rPr/>
        <w:t>万元，借款期 限</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25</w:t>
      </w:r>
      <w:r>
        <w:rPr/>
        <w:t>日至</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24</w:t>
      </w:r>
      <w:r>
        <w:rPr/>
        <w:t>日。</w:t>
      </w:r>
    </w:p>
    <w:p>
      <w:pPr>
        <w:pStyle w:val="BodyText"/>
        <w:spacing w:line="316" w:lineRule="auto" w:before="139"/>
        <w:ind w:right="1133" w:firstLine="360"/>
        <w:jc w:val="left"/>
      </w:pPr>
      <w:r>
        <w:rPr>
          <w:spacing w:val="-2"/>
        </w:rPr>
        <w:t>云南嘉德瑞克药业有限公司与红塔银行昆明北市区支行签订编号为</w:t>
      </w:r>
      <w:r>
        <w:rPr>
          <w:rFonts w:ascii="宋体" w:hAnsi="宋体" w:cs="宋体" w:eastAsia="宋体" w:hint="default"/>
          <w:spacing w:val="-2"/>
        </w:rPr>
        <w:t>1000282019102809550</w:t>
      </w:r>
      <w:r>
        <w:rPr>
          <w:spacing w:val="-2"/>
        </w:rPr>
        <w:t>的信用借款合同，借款金额</w:t>
      </w:r>
      <w:r>
        <w:rPr>
          <w:rFonts w:ascii="宋体" w:hAnsi="宋体" w:cs="宋体" w:eastAsia="宋体" w:hint="default"/>
          <w:spacing w:val="-2"/>
        </w:rPr>
        <w:t>500</w:t>
      </w:r>
      <w:r>
        <w:rPr>
          <w:rFonts w:ascii="宋体" w:hAnsi="宋体" w:cs="宋体" w:eastAsia="宋体" w:hint="default"/>
        </w:rPr>
        <w:t> </w:t>
      </w:r>
      <w:r>
        <w:rPr/>
        <w:t>万元，借款期限为</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28</w:t>
      </w:r>
      <w:r>
        <w:rPr/>
        <w:t>日至</w:t>
      </w:r>
      <w:r>
        <w:rPr>
          <w:rFonts w:ascii="宋体" w:hAnsi="宋体" w:cs="宋体" w:eastAsia="宋体" w:hint="default"/>
        </w:rPr>
        <w:t>2020</w:t>
      </w:r>
      <w:r>
        <w:rPr/>
        <w:t>年</w:t>
      </w:r>
      <w:r>
        <w:rPr>
          <w:rFonts w:ascii="宋体" w:hAnsi="宋体" w:cs="宋体" w:eastAsia="宋体" w:hint="default"/>
        </w:rPr>
        <w:t>10</w:t>
      </w:r>
      <w:r>
        <w:rPr/>
        <w:t>月</w:t>
      </w:r>
      <w:r>
        <w:rPr>
          <w:rFonts w:ascii="宋体" w:hAnsi="宋体" w:cs="宋体" w:eastAsia="宋体" w:hint="default"/>
        </w:rPr>
        <w:t>28</w:t>
      </w:r>
      <w:r>
        <w:rPr/>
        <w:t>日。</w:t>
      </w:r>
    </w:p>
    <w:p>
      <w:pPr>
        <w:pStyle w:val="BodyText"/>
        <w:spacing w:line="240" w:lineRule="auto" w:before="139"/>
        <w:ind w:left="473" w:right="1133"/>
        <w:jc w:val="left"/>
        <w:rPr>
          <w:rFonts w:ascii="宋体" w:hAnsi="宋体" w:cs="宋体" w:eastAsia="宋体" w:hint="default"/>
        </w:rPr>
      </w:pPr>
      <w:r>
        <w:rPr/>
        <w:t>安徽腾龙医学发展有限公司通过短期小微企业信用快贷方式，向建设银行安徽高新区支行借款</w:t>
      </w:r>
      <w:r>
        <w:rPr>
          <w:rFonts w:ascii="宋体" w:hAnsi="宋体" w:cs="宋体" w:eastAsia="宋体" w:hint="default"/>
        </w:rPr>
        <w:t>100</w:t>
      </w:r>
      <w:r>
        <w:rPr/>
        <w:t>万元，借款期限为</w:t>
      </w:r>
      <w:r>
        <w:rPr>
          <w:rFonts w:ascii="宋体" w:hAnsi="宋体" w:cs="宋体" w:eastAsia="宋体" w:hint="default"/>
        </w:rPr>
        <w:t>1</w:t>
      </w:r>
    </w:p>
    <w:p>
      <w:pPr>
        <w:pStyle w:val="BodyText"/>
        <w:spacing w:line="240" w:lineRule="auto" w:before="76"/>
        <w:ind w:right="1133"/>
        <w:jc w:val="left"/>
      </w:pPr>
      <w:r>
        <w:rPr/>
        <w:t>年。</w:t>
      </w:r>
    </w:p>
    <w:p>
      <w:pPr>
        <w:spacing w:line="240" w:lineRule="auto" w:before="8"/>
        <w:rPr>
          <w:rFonts w:ascii="宋体" w:hAnsi="宋体" w:cs="宋体" w:eastAsia="宋体" w:hint="default"/>
          <w:sz w:val="11"/>
          <w:szCs w:val="11"/>
        </w:rPr>
      </w:pPr>
    </w:p>
    <w:p>
      <w:pPr>
        <w:pStyle w:val="BodyText"/>
        <w:spacing w:line="240" w:lineRule="auto" w:before="44"/>
        <w:ind w:left="473" w:right="1133"/>
        <w:jc w:val="left"/>
      </w:pPr>
      <w:r>
        <w:rPr>
          <w:rFonts w:ascii="宋体" w:hAnsi="宋体" w:cs="宋体" w:eastAsia="宋体" w:hint="default"/>
        </w:rPr>
        <w:t>6</w:t>
      </w:r>
      <w:r>
        <w:rPr/>
        <w:t>）信用证押汇</w:t>
      </w:r>
    </w:p>
    <w:p>
      <w:pPr>
        <w:spacing w:line="240" w:lineRule="auto" w:before="1"/>
        <w:rPr>
          <w:rFonts w:ascii="宋体" w:hAnsi="宋体" w:cs="宋体" w:eastAsia="宋体" w:hint="default"/>
          <w:sz w:val="15"/>
          <w:szCs w:val="15"/>
        </w:rPr>
      </w:pPr>
    </w:p>
    <w:p>
      <w:pPr>
        <w:pStyle w:val="BodyText"/>
        <w:spacing w:line="316" w:lineRule="auto"/>
        <w:ind w:right="1214" w:firstLine="360"/>
        <w:jc w:val="left"/>
      </w:pPr>
      <w:r>
        <w:rPr/>
        <w:t>瑞康医药（山东）有限公司向泰安银行市政中心支行取得信用证押汇借款，信用证编号</w:t>
      </w:r>
      <w:r>
        <w:rPr>
          <w:rFonts w:ascii="宋体" w:hAnsi="宋体" w:cs="宋体" w:eastAsia="宋体" w:hint="default"/>
        </w:rPr>
        <w:t>GNLC210119050701</w:t>
      </w:r>
      <w:r>
        <w:rPr/>
        <w:t>，金额</w:t>
      </w:r>
      <w:r>
        <w:rPr>
          <w:rFonts w:ascii="宋体" w:hAnsi="宋体" w:cs="宋体" w:eastAsia="宋体" w:hint="default"/>
        </w:rPr>
        <w:t>3.75 </w:t>
      </w:r>
      <w:r>
        <w:rPr/>
        <w:t>亿元，押汇日期</w:t>
      </w:r>
      <w:r>
        <w:rPr>
          <w:rFonts w:ascii="宋体" w:hAnsi="宋体" w:cs="宋体" w:eastAsia="宋体" w:hint="default"/>
        </w:rPr>
        <w:t>2019</w:t>
      </w:r>
      <w:r>
        <w:rPr/>
        <w:t>年</w:t>
      </w:r>
      <w:r>
        <w:rPr>
          <w:rFonts w:ascii="宋体" w:hAnsi="宋体" w:cs="宋体" w:eastAsia="宋体" w:hint="default"/>
        </w:rPr>
        <w:t>05</w:t>
      </w:r>
      <w:r>
        <w:rPr/>
        <w:t>月</w:t>
      </w:r>
      <w:r>
        <w:rPr>
          <w:rFonts w:ascii="宋体" w:hAnsi="宋体" w:cs="宋体" w:eastAsia="宋体" w:hint="default"/>
        </w:rPr>
        <w:t>07</w:t>
      </w:r>
      <w:r>
        <w:rPr/>
        <w:t>日，融资到期日</w:t>
      </w:r>
      <w:r>
        <w:rPr>
          <w:rFonts w:ascii="宋体" w:hAnsi="宋体" w:cs="宋体" w:eastAsia="宋体" w:hint="default"/>
        </w:rPr>
        <w:t>2020</w:t>
      </w:r>
      <w:r>
        <w:rPr/>
        <w:t>年</w:t>
      </w:r>
      <w:r>
        <w:rPr>
          <w:rFonts w:ascii="宋体" w:hAnsi="宋体" w:cs="宋体" w:eastAsia="宋体" w:hint="default"/>
        </w:rPr>
        <w:t>05</w:t>
      </w:r>
      <w:r>
        <w:rPr/>
        <w:t>月</w:t>
      </w:r>
      <w:r>
        <w:rPr>
          <w:rFonts w:ascii="宋体" w:hAnsi="宋体" w:cs="宋体" w:eastAsia="宋体" w:hint="default"/>
        </w:rPr>
        <w:t>02</w:t>
      </w:r>
      <w:r>
        <w:rPr/>
        <w:t>日。</w:t>
      </w:r>
    </w:p>
    <w:p>
      <w:pPr>
        <w:pStyle w:val="BodyText"/>
        <w:spacing w:line="316" w:lineRule="auto" w:before="139"/>
        <w:ind w:right="1124" w:firstLine="360"/>
        <w:jc w:val="left"/>
      </w:pPr>
      <w:r>
        <w:rPr/>
        <w:t>瑞康医药（山东）有限公司向中国光大银行烟台分行取得信用证押汇借款，信用证编号</w:t>
      </w:r>
      <w:r>
        <w:rPr>
          <w:rFonts w:ascii="宋体" w:hAnsi="宋体" w:cs="宋体" w:eastAsia="宋体" w:hint="default"/>
        </w:rPr>
        <w:t>KZ3802190056AC</w:t>
      </w:r>
      <w:r>
        <w:rPr/>
        <w:t>，金额</w:t>
      </w:r>
      <w:r>
        <w:rPr>
          <w:rFonts w:ascii="宋体" w:hAnsi="宋体" w:cs="宋体" w:eastAsia="宋体" w:hint="default"/>
        </w:rPr>
        <w:t>5,000</w:t>
      </w:r>
      <w:r>
        <w:rPr/>
        <w:t>万 元，押汇日期</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26</w:t>
      </w:r>
      <w:r>
        <w:rPr/>
        <w:t>日，融资到期日</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3</w:t>
      </w:r>
      <w:r>
        <w:rPr/>
        <w:t>日。</w:t>
      </w:r>
    </w:p>
    <w:p>
      <w:pPr>
        <w:pStyle w:val="BodyText"/>
        <w:spacing w:line="316" w:lineRule="auto" w:before="139"/>
        <w:ind w:right="1124" w:firstLine="360"/>
        <w:jc w:val="left"/>
      </w:pPr>
      <w:r>
        <w:rPr/>
        <w:t>瑞康医药（山东）有限公司向中国光大银行烟台分行取得信用证押汇借款，信用证编号</w:t>
      </w:r>
      <w:r>
        <w:rPr>
          <w:rFonts w:ascii="宋体" w:hAnsi="宋体" w:cs="宋体" w:eastAsia="宋体" w:hint="default"/>
        </w:rPr>
        <w:t>KZ3802190083AC</w:t>
      </w:r>
      <w:r>
        <w:rPr/>
        <w:t>，金额</w:t>
      </w:r>
      <w:r>
        <w:rPr>
          <w:rFonts w:ascii="宋体" w:hAnsi="宋体" w:cs="宋体" w:eastAsia="宋体" w:hint="default"/>
        </w:rPr>
        <w:t>1</w:t>
      </w:r>
      <w:r>
        <w:rPr/>
        <w:t>亿元， 押汇日期</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7</w:t>
      </w:r>
      <w:r>
        <w:rPr/>
        <w:t>日，融资到期日</w:t>
      </w:r>
      <w:r>
        <w:rPr>
          <w:rFonts w:ascii="宋体" w:hAnsi="宋体" w:cs="宋体" w:eastAsia="宋体" w:hint="default"/>
        </w:rPr>
        <w:t>2020</w:t>
      </w:r>
      <w:r>
        <w:rPr/>
        <w:t>年</w:t>
      </w:r>
      <w:r>
        <w:rPr>
          <w:rFonts w:ascii="宋体" w:hAnsi="宋体" w:cs="宋体" w:eastAsia="宋体" w:hint="default"/>
        </w:rPr>
        <w:t>5</w:t>
      </w:r>
      <w:r>
        <w:rPr/>
        <w:t>月</w:t>
      </w:r>
      <w:r>
        <w:rPr>
          <w:rFonts w:ascii="宋体" w:hAnsi="宋体" w:cs="宋体" w:eastAsia="宋体" w:hint="default"/>
        </w:rPr>
        <w:t>22</w:t>
      </w:r>
      <w:r>
        <w:rPr/>
        <w:t>日。</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已逾期未偿还的短期借款情况" w:id="323"/>
      <w:bookmarkEnd w:id="32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1"/>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6、衍生金融负债" w:id="324"/>
      <w:bookmarkEnd w:id="324"/>
      <w:r>
        <w:rPr>
          <w:b w:val="0"/>
          <w:bCs w:val="0"/>
        </w:rPr>
      </w:r>
      <w:r>
        <w:rPr>
          <w:rFonts w:ascii="Times New Roman" w:hAnsi="Times New Roman" w:cs="Times New Roman" w:eastAsia="Times New Roman" w:hint="default"/>
        </w:rPr>
        <w:t>26</w:t>
      </w:r>
      <w:r>
        <w:rPr/>
        <w:t>、衍生金融负债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或有对价</w:t>
            </w:r>
            <w:r>
              <w:rPr>
                <w:rFonts w:ascii="Times New Roman" w:hAnsi="Times New Roman" w:cs="Times New Roman" w:eastAsia="Times New Roman" w:hint="default"/>
                <w:sz w:val="18"/>
                <w:szCs w:val="18"/>
              </w:rPr>
              <w:t>-</w:t>
            </w:r>
            <w:r>
              <w:rPr>
                <w:rFonts w:ascii="宋体" w:hAnsi="宋体" w:cs="宋体" w:eastAsia="宋体" w:hint="default"/>
                <w:sz w:val="18"/>
                <w:szCs w:val="18"/>
              </w:rPr>
              <w:t>股权溢价款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1,091,756,063.74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2,056,710,225.42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1,091,756,063.74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2,056,710,225.42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7、应付票据" w:id="325"/>
      <w:bookmarkEnd w:id="325"/>
      <w:r>
        <w:rPr>
          <w:b w:val="0"/>
          <w:bCs w:val="0"/>
        </w:rPr>
      </w:r>
      <w:r>
        <w:rPr>
          <w:rFonts w:ascii="Times New Roman" w:hAnsi="Times New Roman" w:cs="Times New Roman" w:eastAsia="Times New Roman" w:hint="default"/>
        </w:rPr>
        <w:t>27</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99,265,318.49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173,006,859.71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4,868,886,406.29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2,992,526,108.02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浙商供应链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294,370,202.61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36,209,752.33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建行供应链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100,224,993.73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5,362,746,921.12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3,201,742,720.06</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bookmarkStart w:name="28、应付账款" w:id="326"/>
      <w:bookmarkEnd w:id="326"/>
      <w:r>
        <w:rPr>
          <w:b w:val="0"/>
          <w:bCs w:val="0"/>
        </w:rPr>
      </w:r>
      <w:r>
        <w:rPr>
          <w:rFonts w:ascii="Times New Roman" w:hAnsi="Times New Roman" w:cs="Times New Roman" w:eastAsia="Times New Roman" w:hint="default"/>
        </w:rPr>
        <w:t>28</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账款列示" w:id="327"/>
      <w:bookmarkEnd w:id="32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5,001,876,914.21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5,167,742,561.47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301,624,536.98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351,075,297.42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5,303,501,451.19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5,518,817,858.89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应付账款" w:id="328"/>
      <w:bookmarkEnd w:id="328"/>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9、预收款项" w:id="329"/>
      <w:bookmarkEnd w:id="329"/>
      <w:r>
        <w:rPr>
          <w:b w:val="0"/>
          <w:bCs w:val="0"/>
        </w:rPr>
      </w:r>
      <w:r>
        <w:rPr>
          <w:rFonts w:ascii="Times New Roman" w:hAnsi="Times New Roman" w:cs="Times New Roman" w:eastAsia="Times New Roman" w:hint="default"/>
        </w:rPr>
        <w:t>29</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1）预收款项列示" w:id="330"/>
      <w:bookmarkEnd w:id="33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142,086,659.14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193,023,244.97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12,794,011.84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1,953,005.79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154,880,670.98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194,976,250.76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预收款项" w:id="331"/>
      <w:bookmarkEnd w:id="331"/>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期末建造合同形成的已结算未完工项目情况" w:id="332"/>
      <w:bookmarkEnd w:id="33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0、应付职工薪酬" w:id="333"/>
      <w:bookmarkEnd w:id="333"/>
      <w:r>
        <w:rPr>
          <w:b w:val="0"/>
          <w:bCs w:val="0"/>
        </w:rPr>
      </w:r>
      <w:r>
        <w:rPr>
          <w:rFonts w:ascii="Times New Roman" w:hAnsi="Times New Roman" w:cs="Times New Roman" w:eastAsia="Times New Roman" w:hint="default"/>
        </w:rPr>
        <w:t>30</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付职工薪酬列示" w:id="334"/>
      <w:bookmarkEnd w:id="33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57,921,727.37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907,462,796.64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888,224,650.42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77,159,873.59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1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421,558.78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81,207,266.34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81,158,860.27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469,964.85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58,343,286.15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988,670,062.98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969,383,510.69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77,629,838.44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短期薪酬列示" w:id="335"/>
      <w:bookmarkEnd w:id="33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56,829,318.06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776,704,398.49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761,669,753.17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71,863,963.38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489,290.05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42,197,143.71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42,506,214.36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180,219.40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227,870.91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45,237,206.06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45,063,575.47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401,501.50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198,651.20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39,945,033.77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39,778,902.79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364,782.18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8,117.89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1,592,191.11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1,592,016.07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8,292.93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21,101.82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3,699,981.18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3,692,656.61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28,426.39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85,017.44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30,361,719.76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30,382,357.58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64,379.62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290,230.91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12,962,328.62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8,602,749.84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4,649,809.69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57,921,727.37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907,462,796.64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888,224,650.42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77,159,873.59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设定提存计划列示" w:id="336"/>
      <w:bookmarkEnd w:id="33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405,023.72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78,320,528.70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78,268,555.79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456,996.63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16,535.06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2,886,737.64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2,890,304.48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12,968.22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421,558.78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81,207,266.34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81,158,860.27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469,964.85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1、应交税费" w:id="337"/>
      <w:bookmarkEnd w:id="337"/>
      <w:r>
        <w:rPr>
          <w:b w:val="0"/>
          <w:bCs w:val="0"/>
        </w:rPr>
      </w:r>
      <w:r>
        <w:rPr>
          <w:rFonts w:ascii="Times New Roman" w:hAnsi="Times New Roman" w:cs="Times New Roman" w:eastAsia="Times New Roman" w:hint="default"/>
        </w:rPr>
        <w:t>31</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85,678,214.70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137,537,655.66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183,815,323.60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211,472,498.14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13,182,001.44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10,828,563.67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6,181,808.98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6,476,120.82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1,831,860.74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1,550,435.91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906,754.47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813,329.15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1,443,294.27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1,801,851.64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教育费附加及地方教育费附加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4,251,440.71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5,330,469.34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420,308.19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372,299.67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158,826.15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116,297.48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297,869,833.25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376,299,521.48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2、其他应付款" w:id="338"/>
      <w:bookmarkEnd w:id="338"/>
      <w:r>
        <w:rPr>
          <w:b w:val="0"/>
          <w:bCs w:val="0"/>
        </w:rPr>
      </w:r>
      <w:r>
        <w:rPr>
          <w:rFonts w:ascii="Times New Roman" w:hAnsi="Times New Roman" w:cs="Times New Roman" w:eastAsia="Times New Roman" w:hint="default"/>
        </w:rPr>
        <w:t>32</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24,580,961.24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112,407,539.34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3,099,503,236.41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3,146,034,034.99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3,124,084,197.65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3,258,441,574.33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付利息" w:id="339"/>
      <w:bookmarkEnd w:id="33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重要的已逾期未支付的利息情况：</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应付股利" w:id="340"/>
      <w:bookmarkEnd w:id="34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24,580,961.24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112,407,539.34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24,580,961.24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112,407,539.34</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3"/>
        <w:rPr>
          <w:rFonts w:ascii="宋体" w:hAnsi="宋体" w:cs="宋体" w:eastAsia="宋体" w:hint="default"/>
          <w:sz w:val="26"/>
          <w:szCs w:val="26"/>
        </w:rPr>
      </w:pPr>
    </w:p>
    <w:p>
      <w:pPr>
        <w:pStyle w:val="Heading4"/>
        <w:spacing w:line="240" w:lineRule="auto"/>
        <w:ind w:right="1133"/>
        <w:jc w:val="left"/>
        <w:rPr>
          <w:b w:val="0"/>
          <w:bCs w:val="0"/>
        </w:rPr>
      </w:pPr>
      <w:bookmarkStart w:name="（3）其他应付款" w:id="341"/>
      <w:bookmarkEnd w:id="34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按款项性质列示其他应付款" w:id="342"/>
      <w:bookmarkEnd w:id="342"/>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80,655,102.69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100,393,655.96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354,803,856.52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201,205,609.55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员工款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387,646,630.76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286,880,038.97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53,910,292.04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103,073,752.60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其他往来款等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1,129,971,641.06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1,480,746,234.77</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34"/>
              <w:jc w:val="left"/>
              <w:rPr>
                <w:rFonts w:ascii="宋体" w:hAnsi="宋体" w:cs="宋体" w:eastAsia="宋体" w:hint="default"/>
                <w:sz w:val="18"/>
                <w:szCs w:val="18"/>
              </w:rPr>
            </w:pPr>
            <w:r>
              <w:rPr>
                <w:rFonts w:ascii="宋体" w:hAnsi="宋体" w:cs="宋体" w:eastAsia="宋体" w:hint="default"/>
                <w:sz w:val="18"/>
                <w:szCs w:val="18"/>
              </w:rPr>
              <w:t>兴证资管</w:t>
            </w:r>
            <w:r>
              <w:rPr>
                <w:rFonts w:ascii="Times New Roman" w:hAnsi="Times New Roman" w:cs="Times New Roman" w:eastAsia="Times New Roman" w:hint="default"/>
                <w:sz w:val="18"/>
                <w:szCs w:val="18"/>
              </w:rPr>
              <w:t>-</w:t>
            </w:r>
            <w:r>
              <w:rPr>
                <w:rFonts w:ascii="宋体" w:hAnsi="宋体" w:cs="宋体" w:eastAsia="宋体" w:hint="default"/>
                <w:sz w:val="18"/>
                <w:szCs w:val="18"/>
              </w:rPr>
              <w:t>瑞康医药应收账款一期资产 支持证券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673,234,017.44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597,574,933.12</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34"/>
              <w:jc w:val="left"/>
              <w:rPr>
                <w:rFonts w:ascii="宋体" w:hAnsi="宋体" w:cs="宋体" w:eastAsia="宋体" w:hint="default"/>
                <w:sz w:val="18"/>
                <w:szCs w:val="18"/>
              </w:rPr>
            </w:pPr>
            <w:r>
              <w:rPr>
                <w:rFonts w:ascii="宋体" w:hAnsi="宋体" w:cs="宋体" w:eastAsia="宋体" w:hint="default"/>
                <w:sz w:val="18"/>
                <w:szCs w:val="18"/>
              </w:rPr>
              <w:t>招商财富</w:t>
            </w:r>
            <w:r>
              <w:rPr>
                <w:rFonts w:ascii="Times New Roman" w:hAnsi="Times New Roman" w:cs="Times New Roman" w:eastAsia="Times New Roman" w:hint="default"/>
                <w:sz w:val="18"/>
                <w:szCs w:val="18"/>
              </w:rPr>
              <w:t>-</w:t>
            </w:r>
            <w:r>
              <w:rPr>
                <w:rFonts w:ascii="宋体" w:hAnsi="宋体" w:cs="宋体" w:eastAsia="宋体" w:hint="default"/>
                <w:sz w:val="18"/>
                <w:szCs w:val="18"/>
              </w:rPr>
              <w:t>瑞康医药应收账款二期资产 支持证券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419,281,695.90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376,159,810.02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3,099,503,236.41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3,146,034,034.99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账龄超过1年的重要其他应付款" w:id="343"/>
      <w:bookmarkEnd w:id="343"/>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3、一年内到期的非流动负债" w:id="344"/>
      <w:bookmarkEnd w:id="344"/>
      <w:r>
        <w:rPr>
          <w:b w:val="0"/>
          <w:bCs w:val="0"/>
        </w:rPr>
      </w:r>
      <w:r>
        <w:rPr>
          <w:rFonts w:ascii="Times New Roman" w:hAnsi="Times New Roman" w:cs="Times New Roman" w:eastAsia="Times New Roman" w:hint="default"/>
        </w:rPr>
        <w:t>33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5" w:right="0"/>
              <w:jc w:val="left"/>
              <w:rPr>
                <w:rFonts w:ascii="Times New Roman" w:hAnsi="Times New Roman" w:cs="Times New Roman" w:eastAsia="Times New Roman" w:hint="default"/>
                <w:sz w:val="18"/>
                <w:szCs w:val="18"/>
              </w:rPr>
            </w:pPr>
            <w:r>
              <w:rPr>
                <w:rFonts w:ascii="Times New Roman"/>
                <w:sz w:val="18"/>
              </w:rPr>
              <w:t>55,266,666.62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4" w:right="0"/>
              <w:jc w:val="left"/>
              <w:rPr>
                <w:rFonts w:ascii="Times New Roman" w:hAnsi="Times New Roman" w:cs="Times New Roman" w:eastAsia="Times New Roman" w:hint="default"/>
                <w:sz w:val="18"/>
                <w:szCs w:val="18"/>
              </w:rPr>
            </w:pPr>
            <w:r>
              <w:rPr>
                <w:rFonts w:ascii="Times New Roman"/>
                <w:sz w:val="18"/>
              </w:rPr>
              <w:t>629,300,000.00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5" w:right="0"/>
              <w:jc w:val="left"/>
              <w:rPr>
                <w:rFonts w:ascii="Times New Roman" w:hAnsi="Times New Roman" w:cs="Times New Roman" w:eastAsia="Times New Roman" w:hint="default"/>
                <w:sz w:val="18"/>
                <w:szCs w:val="18"/>
              </w:rPr>
            </w:pPr>
            <w:r>
              <w:rPr>
                <w:rFonts w:ascii="Times New Roman"/>
                <w:sz w:val="18"/>
              </w:rPr>
              <w:t>55,266,666.62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4" w:right="0"/>
              <w:jc w:val="left"/>
              <w:rPr>
                <w:rFonts w:ascii="Times New Roman" w:hAnsi="Times New Roman" w:cs="Times New Roman" w:eastAsia="Times New Roman" w:hint="default"/>
                <w:sz w:val="18"/>
                <w:szCs w:val="18"/>
              </w:rPr>
            </w:pPr>
            <w:r>
              <w:rPr>
                <w:rFonts w:ascii="Times New Roman"/>
                <w:sz w:val="18"/>
              </w:rPr>
              <w:t>629,300,000.00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t>说明：瑞康医药集团股份有限公司与工商银行股份有限公司山东省分行签订“</w:t>
      </w:r>
      <w:r>
        <w:rPr>
          <w:rFonts w:ascii="宋体" w:hAnsi="宋体" w:cs="宋体" w:eastAsia="宋体" w:hint="default"/>
        </w:rPr>
        <w:t>2018</w:t>
      </w:r>
      <w:r>
        <w:rPr/>
        <w:t>年（直投）字第</w:t>
      </w:r>
      <w:r>
        <w:rPr>
          <w:rFonts w:ascii="宋体" w:hAnsi="宋体" w:cs="宋体" w:eastAsia="宋体" w:hint="default"/>
        </w:rPr>
        <w:t>002</w:t>
      </w:r>
      <w:r>
        <w:rPr/>
        <w:t>号”的债权投资 </w:t>
      </w:r>
      <w:r>
        <w:rPr>
          <w:spacing w:val="-2"/>
        </w:rPr>
        <w:t>合同，贷款</w:t>
      </w:r>
      <w:r>
        <w:rPr>
          <w:rFonts w:ascii="宋体" w:hAnsi="宋体" w:cs="宋体" w:eastAsia="宋体" w:hint="default"/>
          <w:spacing w:val="-2"/>
        </w:rPr>
        <w:t>20,000</w:t>
      </w:r>
      <w:r>
        <w:rPr>
          <w:spacing w:val="-2"/>
        </w:rPr>
        <w:t>万元，该笔款项仅用于补充流动资金，贷款期限自</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spacing w:val="-2"/>
        </w:rPr>
        <w:t>日；计划分四次还款，于</w:t>
      </w:r>
      <w:r>
        <w:rPr>
          <w:spacing w:val="-53"/>
        </w:rPr>
        <w:t> </w:t>
      </w:r>
      <w:r>
        <w:rPr>
          <w:spacing w:val="-53"/>
        </w:rPr>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10</w:t>
      </w:r>
      <w:r>
        <w:rPr/>
        <w:t>日、</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10</w:t>
      </w:r>
      <w:r>
        <w:rPr/>
        <w:t>日、</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10</w:t>
      </w:r>
      <w:r>
        <w:rPr/>
        <w:t>日和</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10</w:t>
      </w:r>
      <w:r>
        <w:rPr/>
        <w:t>日分别还款</w:t>
      </w:r>
      <w:r>
        <w:rPr>
          <w:rFonts w:ascii="宋体" w:hAnsi="宋体" w:cs="宋体" w:eastAsia="宋体" w:hint="default"/>
        </w:rPr>
        <w:t>5,000</w:t>
      </w:r>
      <w:r>
        <w:rPr/>
        <w:t>万元；截至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日，借款余额</w:t>
      </w:r>
    </w:p>
    <w:p>
      <w:pPr>
        <w:pStyle w:val="BodyText"/>
        <w:spacing w:line="240" w:lineRule="auto" w:before="19"/>
        <w:ind w:right="0"/>
        <w:jc w:val="left"/>
      </w:pPr>
      <w:r>
        <w:rPr>
          <w:rFonts w:ascii="宋体" w:hAnsi="宋体" w:cs="宋体" w:eastAsia="宋体" w:hint="default"/>
        </w:rPr>
        <w:t>5,000</w:t>
      </w:r>
      <w:r>
        <w:rPr/>
        <w:t>万元；韩旭、张仁华提供连带责任保证，担保合同编号</w:t>
      </w:r>
      <w:r>
        <w:rPr>
          <w:rFonts w:ascii="宋体" w:hAnsi="宋体" w:cs="宋体" w:eastAsia="宋体" w:hint="default"/>
        </w:rPr>
        <w:t>2018</w:t>
      </w:r>
      <w:r>
        <w:rPr/>
        <w:t>年直投（保）字第</w:t>
      </w:r>
      <w:r>
        <w:rPr>
          <w:rFonts w:ascii="宋体" w:hAnsi="宋体" w:cs="宋体" w:eastAsia="宋体" w:hint="default"/>
        </w:rPr>
        <w:t>002</w:t>
      </w:r>
      <w:r>
        <w:rPr/>
        <w:t>号，担保额度为</w:t>
      </w:r>
      <w:r>
        <w:rPr>
          <w:rFonts w:ascii="宋体" w:hAnsi="宋体" w:cs="宋体" w:eastAsia="宋体" w:hint="default"/>
        </w:rPr>
        <w:t>20,000</w:t>
      </w:r>
      <w:r>
        <w:rPr/>
        <w:t>元，担保期限</w:t>
      </w:r>
    </w:p>
    <w:p>
      <w:pPr>
        <w:pStyle w:val="BodyText"/>
        <w:spacing w:line="240" w:lineRule="auto" w:before="76"/>
        <w:ind w:right="1133"/>
        <w:jc w:val="left"/>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10</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10</w:t>
      </w:r>
      <w:r>
        <w:rPr/>
        <w:t>日。</w:t>
      </w:r>
    </w:p>
    <w:p>
      <w:pPr>
        <w:spacing w:line="240" w:lineRule="auto" w:before="0"/>
        <w:rPr>
          <w:rFonts w:ascii="宋体" w:hAnsi="宋体" w:cs="宋体" w:eastAsia="宋体" w:hint="default"/>
          <w:sz w:val="15"/>
          <w:szCs w:val="15"/>
        </w:rPr>
      </w:pPr>
    </w:p>
    <w:p>
      <w:pPr>
        <w:pStyle w:val="BodyText"/>
        <w:spacing w:line="316" w:lineRule="auto"/>
        <w:ind w:right="1124" w:firstLine="360"/>
        <w:jc w:val="left"/>
      </w:pPr>
      <w:r>
        <w:rPr/>
        <w:t>安徽瑞康新邦药械物流有限公司与银行签订合同编号为</w:t>
      </w:r>
      <w:r>
        <w:rPr>
          <w:rFonts w:ascii="宋体" w:hAnsi="宋体" w:cs="宋体" w:eastAsia="宋体" w:hint="default"/>
        </w:rPr>
        <w:t>IFELC18F02V4FT-R-01</w:t>
      </w:r>
      <w:r>
        <w:rPr/>
        <w:t>的借款合同，借款额度</w:t>
      </w:r>
      <w:r>
        <w:rPr>
          <w:rFonts w:ascii="宋体" w:hAnsi="宋体" w:cs="宋体" w:eastAsia="宋体" w:hint="default"/>
        </w:rPr>
        <w:t>3,000</w:t>
      </w:r>
      <w:r>
        <w:rPr/>
        <w:t>万元，截至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日，借款余额</w:t>
      </w:r>
      <w:r>
        <w:rPr>
          <w:rFonts w:ascii="宋体" w:hAnsi="宋体" w:cs="宋体" w:eastAsia="宋体" w:hint="default"/>
        </w:rPr>
        <w:t>5,266,666.62</w:t>
      </w:r>
      <w:r>
        <w:rPr/>
        <w:t>元，借款期限</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26</w:t>
      </w:r>
      <w:r>
        <w:rPr/>
        <w:t>日至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26</w:t>
      </w:r>
      <w:r>
        <w:rPr/>
        <w:t>日；以六安市中医院应收账款质押， 应收账款质押金额</w:t>
      </w:r>
      <w:r>
        <w:rPr>
          <w:rFonts w:ascii="宋体" w:hAnsi="宋体" w:cs="宋体" w:eastAsia="宋体" w:hint="default"/>
        </w:rPr>
        <w:t>30,000,133.99</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4"/>
        <w:spacing w:line="240" w:lineRule="auto"/>
        <w:ind w:right="1133"/>
        <w:jc w:val="left"/>
        <w:rPr>
          <w:b w:val="0"/>
          <w:bCs w:val="0"/>
        </w:rPr>
      </w:pPr>
      <w:bookmarkStart w:name="34、其他流动负债" w:id="345"/>
      <w:bookmarkEnd w:id="345"/>
      <w:r>
        <w:rPr>
          <w:b w:val="0"/>
          <w:bCs w:val="0"/>
        </w:rPr>
      </w:r>
      <w:r>
        <w:rPr>
          <w:rFonts w:ascii="Times New Roman" w:hAnsi="Times New Roman" w:cs="Times New Roman" w:eastAsia="Times New Roman" w:hint="default"/>
        </w:rPr>
        <w:t>34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1,000,000,000.00</w:t>
            </w:r>
          </w:p>
        </w:tc>
      </w:tr>
    </w:tbl>
    <w:p>
      <w:pPr>
        <w:pStyle w:val="BodyText"/>
        <w:spacing w:line="240" w:lineRule="auto" w:before="49"/>
        <w:ind w:right="1133"/>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5"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5" w:right="122" w:hanging="181"/>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3"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超短期 融资券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3" w:right="144"/>
              <w:jc w:val="left"/>
              <w:rPr>
                <w:rFonts w:ascii="宋体" w:hAnsi="宋体" w:cs="宋体" w:eastAsia="宋体" w:hint="default"/>
                <w:sz w:val="18"/>
                <w:szCs w:val="18"/>
              </w:rPr>
            </w:pPr>
            <w:r>
              <w:rPr>
                <w:rFonts w:ascii="宋体" w:hAnsi="宋体" w:cs="宋体" w:eastAsia="宋体" w:hint="default"/>
                <w:sz w:val="18"/>
                <w:szCs w:val="18"/>
              </w:rPr>
              <w:t>超短期 融资券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5、长期借款" w:id="346"/>
      <w:bookmarkEnd w:id="346"/>
      <w:r>
        <w:rPr>
          <w:b w:val="0"/>
          <w:bCs w:val="0"/>
        </w:rPr>
      </w:r>
      <w:r>
        <w:rPr>
          <w:rFonts w:ascii="Times New Roman" w:hAnsi="Times New Roman" w:cs="Times New Roman" w:eastAsia="Times New Roman" w:hint="default"/>
        </w:rPr>
        <w:t>35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长期借款分类" w:id="347"/>
      <w:bookmarkEnd w:id="34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19,538,986.75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53,597,726.79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15,850,000.00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156,000,000.00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未到付息日的利息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122,503.54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3,302,777.78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26,761,490.29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228,750,504.57</w:t>
            </w:r>
          </w:p>
        </w:tc>
      </w:tr>
    </w:tbl>
    <w:p>
      <w:pPr>
        <w:pStyle w:val="BodyText"/>
        <w:spacing w:line="240" w:lineRule="auto" w:before="49"/>
        <w:ind w:right="0"/>
        <w:jc w:val="both"/>
      </w:pPr>
      <w:r>
        <w:rPr/>
        <w:t>长期借款分类的说明：</w:t>
      </w:r>
    </w:p>
    <w:p>
      <w:pPr>
        <w:pStyle w:val="BodyText"/>
        <w:spacing w:line="430" w:lineRule="atLeast" w:before="2"/>
        <w:ind w:left="473" w:right="0"/>
        <w:jc w:val="left"/>
      </w:pPr>
      <w:r>
        <w:rPr/>
        <w:t>（</w:t>
      </w:r>
      <w:r>
        <w:rPr>
          <w:rFonts w:ascii="宋体" w:hAnsi="宋体" w:cs="宋体" w:eastAsia="宋体" w:hint="default"/>
        </w:rPr>
        <w:t>1</w:t>
      </w:r>
      <w:r>
        <w:rPr/>
        <w:t>）保证借款 </w:t>
      </w:r>
      <w:r>
        <w:rPr>
          <w:spacing w:val="-2"/>
        </w:rPr>
        <w:t>湖北立康医药有限公司与中国邮政储蓄银行武汉分行签订</w:t>
      </w:r>
      <w:r>
        <w:rPr>
          <w:rFonts w:ascii="宋体" w:hAnsi="宋体" w:cs="宋体" w:eastAsia="宋体" w:hint="default"/>
          <w:spacing w:val="-2"/>
        </w:rPr>
        <w:t>42000616100219010016</w:t>
      </w:r>
      <w:r>
        <w:rPr>
          <w:spacing w:val="-2"/>
        </w:rPr>
        <w:t>号借款合同，借款额度人民币</w:t>
      </w:r>
      <w:r>
        <w:rPr>
          <w:rFonts w:ascii="宋体" w:hAnsi="宋体" w:cs="宋体" w:eastAsia="宋体" w:hint="default"/>
          <w:spacing w:val="-2"/>
        </w:rPr>
        <w:t>730</w:t>
      </w:r>
      <w:r>
        <w:rPr>
          <w:spacing w:val="-2"/>
        </w:rPr>
        <w:t>万元，</w:t>
      </w:r>
    </w:p>
    <w:p>
      <w:pPr>
        <w:pStyle w:val="BodyText"/>
        <w:spacing w:line="316" w:lineRule="auto" w:before="76"/>
        <w:ind w:right="1130"/>
        <w:jc w:val="both"/>
      </w:pPr>
      <w:r>
        <w:rPr/>
        <w:t>借款期限自</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27</w:t>
      </w:r>
      <w:r>
        <w:rPr/>
        <w:t>日至</w:t>
      </w:r>
      <w:r>
        <w:rPr>
          <w:rFonts w:ascii="宋体" w:hAnsi="宋体" w:cs="宋体" w:eastAsia="宋体" w:hint="default"/>
        </w:rPr>
        <w:t>2022</w:t>
      </w:r>
      <w:r>
        <w:rPr/>
        <w:t>年</w:t>
      </w:r>
      <w:r>
        <w:rPr>
          <w:rFonts w:ascii="宋体" w:hAnsi="宋体" w:cs="宋体" w:eastAsia="宋体" w:hint="default"/>
        </w:rPr>
        <w:t>3</w:t>
      </w:r>
      <w:r>
        <w:rPr/>
        <w:t>月</w:t>
      </w:r>
      <w:r>
        <w:rPr>
          <w:rFonts w:ascii="宋体" w:hAnsi="宋体" w:cs="宋体" w:eastAsia="宋体" w:hint="default"/>
        </w:rPr>
        <w:t>27</w:t>
      </w:r>
      <w:r>
        <w:rPr/>
        <w:t>日，截至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日，借款余额为</w:t>
      </w:r>
      <w:r>
        <w:rPr>
          <w:rFonts w:ascii="宋体" w:hAnsi="宋体" w:cs="宋体" w:eastAsia="宋体" w:hint="default"/>
        </w:rPr>
        <w:t>710</w:t>
      </w:r>
      <w:r>
        <w:rPr/>
        <w:t>万元；武汉三尚医药科技发展公司与银 </w:t>
      </w:r>
      <w:r>
        <w:rPr>
          <w:spacing w:val="-2"/>
        </w:rPr>
        <w:t>行签订</w:t>
      </w:r>
      <w:r>
        <w:rPr>
          <w:rFonts w:ascii="宋体" w:hAnsi="宋体" w:cs="宋体" w:eastAsia="宋体" w:hint="default"/>
          <w:spacing w:val="-2"/>
        </w:rPr>
        <w:t>42000616100419010027</w:t>
      </w:r>
      <w:r>
        <w:rPr>
          <w:spacing w:val="-2"/>
        </w:rPr>
        <w:t>号最高额抵押合同，以其房产进行抵押担保；武汉三尚医药科技发展公司、瑞康时代医药（湖</w:t>
      </w:r>
      <w:r>
        <w:rPr>
          <w:spacing w:val="-52"/>
        </w:rPr>
        <w:t> </w:t>
      </w:r>
      <w:r>
        <w:rPr>
          <w:spacing w:val="-52"/>
        </w:rPr>
      </w:r>
      <w:r>
        <w:rPr/>
        <w:t>北）有限公司与债权人签订</w:t>
      </w:r>
      <w:r>
        <w:rPr>
          <w:rFonts w:ascii="宋体" w:hAnsi="宋体" w:cs="宋体" w:eastAsia="宋体" w:hint="default"/>
        </w:rPr>
        <w:t>42000616100619010032</w:t>
      </w:r>
      <w:r>
        <w:rPr/>
        <w:t>号最高额保证合同，对其提供保证担保。</w:t>
      </w:r>
    </w:p>
    <w:p>
      <w:pPr>
        <w:pStyle w:val="BodyText"/>
        <w:spacing w:line="240" w:lineRule="auto" w:before="139"/>
        <w:ind w:left="473" w:right="1133"/>
        <w:jc w:val="left"/>
      </w:pPr>
      <w:r>
        <w:rPr/>
        <w:t>（</w:t>
      </w:r>
      <w:r>
        <w:rPr>
          <w:rFonts w:ascii="宋体" w:hAnsi="宋体" w:cs="宋体" w:eastAsia="宋体" w:hint="default"/>
        </w:rPr>
        <w:t>2</w:t>
      </w:r>
      <w:r>
        <w:rPr/>
        <w:t>）质押借款</w:t>
      </w:r>
    </w:p>
    <w:p>
      <w:pPr>
        <w:spacing w:line="240" w:lineRule="auto" w:before="0"/>
        <w:rPr>
          <w:rFonts w:ascii="宋体" w:hAnsi="宋体" w:cs="宋体" w:eastAsia="宋体" w:hint="default"/>
          <w:sz w:val="15"/>
          <w:szCs w:val="15"/>
        </w:rPr>
      </w:pPr>
    </w:p>
    <w:p>
      <w:pPr>
        <w:pStyle w:val="BodyText"/>
        <w:spacing w:line="316" w:lineRule="auto"/>
        <w:ind w:right="1129" w:firstLine="360"/>
        <w:jc w:val="left"/>
      </w:pPr>
      <w:r>
        <w:rPr/>
        <w:t>瑞康医药集团股份有限公司通过与中国光大银行股份有限公司烟台分行签订烟光解贷</w:t>
      </w:r>
      <w:r>
        <w:rPr>
          <w:rFonts w:ascii="宋体" w:hAnsi="宋体" w:cs="宋体" w:eastAsia="宋体" w:hint="default"/>
        </w:rPr>
        <w:t>2018-400</w:t>
      </w:r>
      <w:r>
        <w:rPr/>
        <w:t>号借款合同，借款额度 </w:t>
      </w:r>
      <w:r>
        <w:rPr>
          <w:rFonts w:ascii="宋体" w:hAnsi="宋体" w:cs="宋体" w:eastAsia="宋体" w:hint="default"/>
          <w:spacing w:val="-2"/>
        </w:rPr>
        <w:t>5,900</w:t>
      </w:r>
      <w:r>
        <w:rPr>
          <w:spacing w:val="-2"/>
        </w:rPr>
        <w:t>万元，该款项专用于置换收购郑州源生吉医疗科技有限公司</w:t>
      </w:r>
      <w:r>
        <w:rPr>
          <w:rFonts w:ascii="宋体" w:hAnsi="宋体" w:cs="宋体" w:eastAsia="宋体" w:hint="default"/>
          <w:spacing w:val="-2"/>
        </w:rPr>
        <w:t>51%</w:t>
      </w:r>
      <w:r>
        <w:rPr>
          <w:spacing w:val="-2"/>
        </w:rPr>
        <w:t>股权已支付的自有资金以及后续支付股权转让协议约定</w:t>
      </w:r>
      <w:r>
        <w:rPr>
          <w:spacing w:val="-59"/>
        </w:rPr>
        <w:t> </w:t>
      </w:r>
      <w:r>
        <w:rPr>
          <w:spacing w:val="-59"/>
        </w:rPr>
      </w:r>
      <w:r>
        <w:rPr/>
        <w:t>的溢价款，截至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日，借款余额</w:t>
      </w:r>
      <w:r>
        <w:rPr>
          <w:rFonts w:ascii="宋体" w:hAnsi="宋体" w:cs="宋体" w:eastAsia="宋体" w:hint="default"/>
        </w:rPr>
        <w:t>19,538,986.75</w:t>
      </w:r>
      <w:r>
        <w:rPr/>
        <w:t>元，借款期限</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30</w:t>
      </w:r>
      <w:r>
        <w:rPr/>
        <w:t>日至</w:t>
      </w:r>
      <w:r>
        <w:rPr>
          <w:rFonts w:ascii="宋体" w:hAnsi="宋体" w:cs="宋体" w:eastAsia="宋体" w:hint="default"/>
        </w:rPr>
        <w:t>2021</w:t>
      </w:r>
      <w:r>
        <w:rPr/>
        <w:t>年</w:t>
      </w:r>
      <w:r>
        <w:rPr>
          <w:rFonts w:ascii="宋体" w:hAnsi="宋体" w:cs="宋体" w:eastAsia="宋体" w:hint="default"/>
        </w:rPr>
        <w:t>8</w:t>
      </w:r>
      <w:r>
        <w:rPr/>
        <w:t>月</w:t>
      </w:r>
      <w:r>
        <w:rPr>
          <w:rFonts w:ascii="宋体" w:hAnsi="宋体" w:cs="宋体" w:eastAsia="宋体" w:hint="default"/>
        </w:rPr>
        <w:t>29</w:t>
      </w:r>
      <w:r>
        <w:rPr/>
        <w:t>日；韩旭、张仁华提 供连带责任保证担保，保证合同编号烟光解保</w:t>
      </w:r>
      <w:r>
        <w:rPr>
          <w:rFonts w:ascii="宋体" w:hAnsi="宋体" w:cs="宋体" w:eastAsia="宋体" w:hint="default"/>
        </w:rPr>
        <w:t>2018-401</w:t>
      </w:r>
      <w:r>
        <w:rPr/>
        <w:t>号、烟光解保</w:t>
      </w:r>
      <w:r>
        <w:rPr>
          <w:rFonts w:ascii="宋体" w:hAnsi="宋体" w:cs="宋体" w:eastAsia="宋体" w:hint="default"/>
        </w:rPr>
        <w:t>2018-402</w:t>
      </w:r>
      <w:r>
        <w:rPr/>
        <w:t>号，担保额度</w:t>
      </w:r>
      <w:r>
        <w:rPr>
          <w:rFonts w:ascii="宋体" w:hAnsi="宋体" w:cs="宋体" w:eastAsia="宋体" w:hint="default"/>
        </w:rPr>
        <w:t>5,900</w:t>
      </w:r>
      <w:r>
        <w:rPr/>
        <w:t>万元，担保期限</w:t>
      </w:r>
      <w:r>
        <w:rPr>
          <w:rFonts w:ascii="宋体" w:hAnsi="宋体" w:cs="宋体" w:eastAsia="宋体" w:hint="default"/>
        </w:rPr>
        <w:t>2018</w:t>
      </w:r>
      <w:r>
        <w:rPr/>
        <w:t>年</w:t>
      </w:r>
      <w:r>
        <w:rPr>
          <w:rFonts w:ascii="宋体" w:hAnsi="宋体" w:cs="宋体" w:eastAsia="宋体" w:hint="default"/>
        </w:rPr>
        <w:t>8 </w:t>
      </w:r>
      <w:r>
        <w:rPr/>
        <w:t>月</w:t>
      </w:r>
      <w:r>
        <w:rPr>
          <w:rFonts w:ascii="宋体" w:hAnsi="宋体" w:cs="宋体" w:eastAsia="宋体" w:hint="default"/>
        </w:rPr>
        <w:t>30</w:t>
      </w:r>
      <w:r>
        <w:rPr/>
        <w:t>日至</w:t>
      </w:r>
      <w:r>
        <w:rPr>
          <w:rFonts w:ascii="宋体" w:hAnsi="宋体" w:cs="宋体" w:eastAsia="宋体" w:hint="default"/>
        </w:rPr>
        <w:t>2021</w:t>
      </w:r>
      <w:r>
        <w:rPr/>
        <w:t>年</w:t>
      </w:r>
      <w:r>
        <w:rPr>
          <w:rFonts w:ascii="宋体" w:hAnsi="宋体" w:cs="宋体" w:eastAsia="宋体" w:hint="default"/>
        </w:rPr>
        <w:t>8</w:t>
      </w:r>
      <w:r>
        <w:rPr/>
        <w:t>月</w:t>
      </w:r>
      <w:r>
        <w:rPr>
          <w:rFonts w:ascii="宋体" w:hAnsi="宋体" w:cs="宋体" w:eastAsia="宋体" w:hint="default"/>
        </w:rPr>
        <w:t>29</w:t>
      </w:r>
      <w:r>
        <w:rPr/>
        <w:t>日；瑞康医药集团股份有限公司以应收滨州医学院烟台附属医院的发票质押，发票质押金额为 </w:t>
      </w:r>
      <w:r>
        <w:rPr>
          <w:rFonts w:ascii="宋体" w:hAnsi="宋体" w:cs="宋体" w:eastAsia="宋体" w:hint="default"/>
          <w:spacing w:val="-2"/>
        </w:rPr>
        <w:t>73,823,024.49</w:t>
      </w:r>
      <w:r>
        <w:rPr>
          <w:spacing w:val="-2"/>
        </w:rPr>
        <w:t>元；同时，河南瑞康医药有限公司以其持有的郑州源生吉医疗科技有限公司</w:t>
      </w:r>
      <w:r>
        <w:rPr>
          <w:rFonts w:ascii="宋体" w:hAnsi="宋体" w:cs="宋体" w:eastAsia="宋体" w:hint="default"/>
          <w:spacing w:val="-2"/>
        </w:rPr>
        <w:t>51%</w:t>
      </w:r>
      <w:r>
        <w:rPr>
          <w:spacing w:val="-2"/>
        </w:rPr>
        <w:t>股权作为质押担保，质押合同</w:t>
      </w:r>
      <w:r>
        <w:rPr>
          <w:spacing w:val="-53"/>
        </w:rPr>
        <w:t> </w:t>
      </w:r>
      <w:r>
        <w:rPr>
          <w:spacing w:val="-53"/>
        </w:rPr>
      </w:r>
      <w:r>
        <w:rPr/>
        <w:t>编号烟光解质</w:t>
      </w:r>
      <w:r>
        <w:rPr>
          <w:rFonts w:ascii="宋体" w:hAnsi="宋体" w:cs="宋体" w:eastAsia="宋体" w:hint="default"/>
        </w:rPr>
        <w:t>2018-403</w:t>
      </w:r>
      <w:r>
        <w:rPr/>
        <w:t>号、烟光解质</w:t>
      </w:r>
      <w:r>
        <w:rPr>
          <w:rFonts w:ascii="宋体" w:hAnsi="宋体" w:cs="宋体" w:eastAsia="宋体" w:hint="default"/>
        </w:rPr>
        <w:t>2018-404</w:t>
      </w:r>
      <w:r>
        <w:rPr/>
        <w:t>号，质押期限</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30</w:t>
      </w:r>
      <w:r>
        <w:rPr/>
        <w:t>日至</w:t>
      </w:r>
      <w:r>
        <w:rPr>
          <w:rFonts w:ascii="宋体" w:hAnsi="宋体" w:cs="宋体" w:eastAsia="宋体" w:hint="default"/>
        </w:rPr>
        <w:t>2021</w:t>
      </w:r>
      <w:r>
        <w:rPr/>
        <w:t>年</w:t>
      </w:r>
      <w:r>
        <w:rPr>
          <w:rFonts w:ascii="宋体" w:hAnsi="宋体" w:cs="宋体" w:eastAsia="宋体" w:hint="default"/>
        </w:rPr>
        <w:t>8</w:t>
      </w:r>
      <w:r>
        <w:rPr/>
        <w:t>月</w:t>
      </w:r>
      <w:r>
        <w:rPr>
          <w:rFonts w:ascii="宋体" w:hAnsi="宋体" w:cs="宋体" w:eastAsia="宋体" w:hint="default"/>
        </w:rPr>
        <w:t>29</w:t>
      </w:r>
      <w:r>
        <w:rPr/>
        <w:t>日。</w:t>
      </w:r>
    </w:p>
    <w:p>
      <w:pPr>
        <w:pStyle w:val="BodyText"/>
        <w:spacing w:line="240" w:lineRule="auto" w:before="139"/>
        <w:ind w:right="0"/>
        <w:jc w:val="both"/>
      </w:pPr>
      <w:r>
        <w:rPr/>
        <w:t>其他说明，包括利率区间：</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36、应付债券" w:id="348"/>
      <w:bookmarkEnd w:id="348"/>
      <w:r>
        <w:rPr>
          <w:b w:val="0"/>
          <w:bCs w:val="0"/>
        </w:rPr>
      </w:r>
      <w:r>
        <w:rPr>
          <w:rFonts w:ascii="Times New Roman" w:hAnsi="Times New Roman" w:cs="Times New Roman" w:eastAsia="Times New Roman" w:hint="default"/>
        </w:rPr>
        <w:t>36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应付债券" w:id="349"/>
      <w:bookmarkEnd w:id="34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1,250,626,000.00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未到付息日的利息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49,096,529.45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53,137,777.78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1,299,722,529.45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1,903,137,777.78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应付债券的增减变动（不包括划分为金融负债的优先股、永续债等其他金融工具）" w:id="350"/>
      <w:bookmarkEnd w:id="35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5"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5" w:right="122" w:hanging="181"/>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3"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83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z w:val="18"/>
                <w:szCs w:val="18"/>
              </w:rPr>
              <w:t>瑞康医 药集团 股份有 限公司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319" w:lineRule="auto"/>
              <w:ind w:left="103" w:right="144"/>
              <w:jc w:val="both"/>
              <w:rPr>
                <w:rFonts w:ascii="宋体" w:hAnsi="宋体" w:cs="宋体" w:eastAsia="宋体" w:hint="default"/>
                <w:sz w:val="18"/>
                <w:szCs w:val="18"/>
              </w:rPr>
            </w:pPr>
            <w:r>
              <w:rPr>
                <w:rFonts w:ascii="宋体" w:hAnsi="宋体" w:cs="宋体" w:eastAsia="宋体" w:hint="default"/>
                <w:sz w:val="18"/>
                <w:szCs w:val="18"/>
              </w:rPr>
              <w:t>面向合 格投资 者公开 发行公 司债券</w:t>
            </w:r>
          </w:p>
          <w:p>
            <w:pPr>
              <w:pStyle w:val="TableParagraph"/>
              <w:spacing w:line="316" w:lineRule="auto" w:before="17"/>
              <w:ind w:left="103" w:right="144"/>
              <w:jc w:val="both"/>
              <w:rPr>
                <w:rFonts w:ascii="宋体" w:hAnsi="宋体" w:cs="宋体" w:eastAsia="宋体" w:hint="default"/>
                <w:sz w:val="18"/>
                <w:szCs w:val="18"/>
              </w:rPr>
            </w:pPr>
            <w:r>
              <w:rPr>
                <w:rFonts w:ascii="宋体" w:hAnsi="宋体" w:cs="宋体" w:eastAsia="宋体" w:hint="default"/>
                <w:sz w:val="18"/>
                <w:szCs w:val="18"/>
              </w:rPr>
              <w:t>（第一 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91"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599,37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383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z w:val="18"/>
                <w:szCs w:val="18"/>
              </w:rPr>
              <w:t>瑞康医 药集团 股份有 限公司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316" w:lineRule="auto"/>
              <w:ind w:left="103" w:right="144"/>
              <w:jc w:val="both"/>
              <w:rPr>
                <w:rFonts w:ascii="宋体" w:hAnsi="宋体" w:cs="宋体" w:eastAsia="宋体" w:hint="default"/>
                <w:sz w:val="18"/>
                <w:szCs w:val="18"/>
              </w:rPr>
            </w:pPr>
            <w:r>
              <w:rPr>
                <w:rFonts w:ascii="宋体" w:hAnsi="宋体" w:cs="宋体" w:eastAsia="宋体" w:hint="default"/>
                <w:sz w:val="18"/>
                <w:szCs w:val="18"/>
              </w:rPr>
              <w:t>面向合 格投资 者公开 发行公 司债券</w:t>
            </w:r>
          </w:p>
          <w:p>
            <w:pPr>
              <w:pStyle w:val="TableParagraph"/>
              <w:spacing w:line="316" w:lineRule="auto" w:before="19"/>
              <w:ind w:left="103" w:right="144"/>
              <w:jc w:val="both"/>
              <w:rPr>
                <w:rFonts w:ascii="宋体" w:hAnsi="宋体" w:cs="宋体" w:eastAsia="宋体" w:hint="default"/>
                <w:sz w:val="18"/>
                <w:szCs w:val="18"/>
              </w:rPr>
            </w:pPr>
            <w:r>
              <w:rPr>
                <w:rFonts w:ascii="宋体" w:hAnsi="宋体" w:cs="宋体" w:eastAsia="宋体" w:hint="default"/>
                <w:sz w:val="18"/>
                <w:szCs w:val="18"/>
              </w:rPr>
              <w:t>（第一 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91"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1,850,0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1,850,0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599,37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1,250,6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可转换公司债券的转股条件、转股时间说明" w:id="351"/>
      <w:bookmarkEnd w:id="35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划分为金融负债的其他金融工具说明" w:id="352"/>
      <w:bookmarkEnd w:id="35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254"/>
        <w:jc w:val="left"/>
      </w:pPr>
      <w:r>
        <w:rPr/>
        <w:t>期末发行在外的优先股、永续债等其他金融工具基本情况 不适用 期末发行在外的优先股、永续债等金融工具变动情况表</w:t>
      </w:r>
    </w:p>
    <w:p>
      <w:pPr>
        <w:spacing w:after="0" w:line="36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7" w:right="165"/>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7514"/>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37、递延收益" w:id="353"/>
      <w:bookmarkEnd w:id="353"/>
      <w:r>
        <w:rPr>
          <w:b w:val="0"/>
          <w:bCs w:val="0"/>
        </w:rPr>
      </w:r>
      <w:r>
        <w:rPr>
          <w:rFonts w:ascii="Times New Roman" w:hAnsi="Times New Roman" w:cs="Times New Roman" w:eastAsia="Times New Roman" w:hint="default"/>
        </w:rPr>
        <w:t>37</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1" w:right="0"/>
              <w:jc w:val="left"/>
              <w:rPr>
                <w:rFonts w:ascii="Times New Roman" w:hAnsi="Times New Roman" w:cs="Times New Roman" w:eastAsia="Times New Roman" w:hint="default"/>
                <w:sz w:val="18"/>
                <w:szCs w:val="18"/>
              </w:rPr>
            </w:pPr>
            <w:r>
              <w:rPr>
                <w:rFonts w:ascii="Times New Roman"/>
                <w:sz w:val="18"/>
              </w:rPr>
              <w:t>21,459,224.63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2,260,000.00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867,804.65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6" w:right="0"/>
              <w:jc w:val="left"/>
              <w:rPr>
                <w:rFonts w:ascii="Times New Roman" w:hAnsi="Times New Roman" w:cs="Times New Roman" w:eastAsia="Times New Roman" w:hint="default"/>
                <w:sz w:val="18"/>
                <w:szCs w:val="18"/>
              </w:rPr>
            </w:pPr>
            <w:r>
              <w:rPr>
                <w:rFonts w:ascii="Times New Roman"/>
                <w:sz w:val="18"/>
              </w:rPr>
              <w:t>22,851,419.98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政府拨款</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21,459,224.63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867,804.65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22,851,419.98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41" w:right="137"/>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41"/>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17" w:right="110"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城市基础 设施配套 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1,170,511.45</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42,564.00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1,127,947.45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289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29"/>
              <w:jc w:val="both"/>
              <w:rPr>
                <w:rFonts w:ascii="宋体" w:hAnsi="宋体" w:cs="宋体" w:eastAsia="宋体" w:hint="default"/>
                <w:sz w:val="18"/>
                <w:szCs w:val="18"/>
              </w:rPr>
            </w:pPr>
            <w:r>
              <w:rPr>
                <w:rFonts w:ascii="宋体" w:hAnsi="宋体" w:cs="宋体" w:eastAsia="宋体" w:hint="default"/>
                <w:sz w:val="18"/>
                <w:szCs w:val="18"/>
              </w:rPr>
              <w:t>安徽井泉 集团中药 饮片有限 公司年产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吨中 药饮片、 提取物、 中药保健 品项目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pacing w:val="-1"/>
                <w:sz w:val="18"/>
              </w:rPr>
              <w:t>8,000,000.00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99"/>
              <w:jc w:val="right"/>
              <w:rPr>
                <w:rFonts w:ascii="Times New Roman" w:hAnsi="Times New Roman" w:cs="Times New Roman" w:eastAsia="Times New Roman" w:hint="default"/>
                <w:sz w:val="18"/>
                <w:szCs w:val="18"/>
              </w:rPr>
            </w:pPr>
            <w:r>
              <w:rPr>
                <w:rFonts w:ascii="Times New Roman"/>
                <w:spacing w:val="-1"/>
                <w:sz w:val="18"/>
              </w:rPr>
              <w:t>8,000,000.00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4"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科技创新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安徽省农 业科技特 派员工作 站</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9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亳州市科 学技术奖 和第七届 亳州市青</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6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年科技奖</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安徽井泉 集团中药 饮片有限 公司建设 扶持资金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3,546,000.00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3,546,000.00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安徽井泉 集团中药 饮片项目 建设扶持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4,406,000.00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4,406,000.00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安徽井泉 集团亳白 芍标准化 示范项目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亳白芍追 溯系统补 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吉林旷骅 物流建设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3,676,713.18</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367,485.8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3,309,227.33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瑞康山东 供应链项 目政府补 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457,754.8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772,245.20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威海仁博 养老服务 创新实验 区试点资 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21,459,224.6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2,260,000.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867,804.6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22,851,419.9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8、股本" w:id="354"/>
      <w:bookmarkEnd w:id="354"/>
      <w:r>
        <w:rPr>
          <w:b w:val="0"/>
          <w:bCs w:val="0"/>
        </w:rPr>
      </w:r>
      <w:r>
        <w:rPr>
          <w:rFonts w:ascii="Times New Roman" w:hAnsi="Times New Roman" w:cs="Times New Roman" w:eastAsia="Times New Roman" w:hint="default"/>
        </w:rPr>
        <w:t>38</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1,504,710,47</w:t>
            </w:r>
          </w:p>
          <w:p>
            <w:pPr>
              <w:pStyle w:val="TableParagraph"/>
              <w:spacing w:line="240" w:lineRule="auto" w:before="105"/>
              <w:ind w:left="770" w:right="0"/>
              <w:jc w:val="lef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1,504,710,47</w:t>
            </w:r>
          </w:p>
          <w:p>
            <w:pPr>
              <w:pStyle w:val="TableParagraph"/>
              <w:spacing w:line="240" w:lineRule="auto" w:before="105"/>
              <w:ind w:left="770" w:right="0"/>
              <w:jc w:val="lef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9、资本公积" w:id="355"/>
      <w:bookmarkEnd w:id="355"/>
      <w:r>
        <w:rPr>
          <w:b w:val="0"/>
          <w:bCs w:val="0"/>
        </w:rPr>
      </w:r>
      <w:r>
        <w:rPr>
          <w:rFonts w:ascii="Times New Roman" w:hAnsi="Times New Roman" w:cs="Times New Roman" w:eastAsia="Times New Roman" w:hint="default"/>
        </w:rPr>
        <w:t>39</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3,936,232,450.79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962,128.78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65,318,751.59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3,871,875,827.98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78,606,406.66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78,606,406.66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4,014,838,857.45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962,128.78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65,318,751.59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3,950,482,234.64</w:t>
            </w:r>
          </w:p>
        </w:tc>
      </w:tr>
    </w:tbl>
    <w:p>
      <w:pPr>
        <w:pStyle w:val="BodyText"/>
        <w:spacing w:line="420" w:lineRule="auto" w:before="49"/>
        <w:ind w:left="413" w:right="2893" w:hanging="301"/>
        <w:jc w:val="left"/>
      </w:pPr>
      <w:r>
        <w:rPr/>
        <w:t>其他说明，包括本期增减变动情况、变动原因说明： </w:t>
      </w:r>
      <w:r>
        <w:rPr>
          <w:rFonts w:ascii="宋体" w:hAnsi="宋体" w:cs="宋体" w:eastAsia="宋体" w:hint="default"/>
        </w:rPr>
        <w:t>1</w:t>
      </w:r>
      <w:r>
        <w:rPr/>
        <w:t>）本期对威海市衡健医院管理有限公司同一控制下企业合并，减少资本公积</w:t>
      </w:r>
      <w:r>
        <w:rPr>
          <w:rFonts w:ascii="宋体" w:hAnsi="宋体" w:cs="宋体" w:eastAsia="宋体" w:hint="default"/>
        </w:rPr>
        <w:t>43,371,700.75</w:t>
      </w:r>
      <w:r>
        <w:rPr/>
        <w:t>元；</w:t>
      </w:r>
    </w:p>
    <w:p>
      <w:pPr>
        <w:pStyle w:val="BodyText"/>
        <w:spacing w:line="240" w:lineRule="auto" w:before="40"/>
        <w:ind w:left="413" w:right="1133"/>
        <w:jc w:val="left"/>
      </w:pPr>
      <w:r>
        <w:rPr>
          <w:rFonts w:ascii="宋体" w:hAnsi="宋体" w:cs="宋体" w:eastAsia="宋体" w:hint="default"/>
        </w:rPr>
        <w:t>2</w:t>
      </w:r>
      <w:r>
        <w:rPr/>
        <w:t>）收购北京久鼎盛世科技有限公司少数股东股权，持股比例由</w:t>
      </w:r>
      <w:r>
        <w:rPr>
          <w:rFonts w:ascii="宋体" w:hAnsi="宋体" w:cs="宋体" w:eastAsia="宋体" w:hint="default"/>
        </w:rPr>
        <w:t>51%</w:t>
      </w:r>
      <w:r>
        <w:rPr/>
        <w:t>升至</w:t>
      </w:r>
      <w:r>
        <w:rPr>
          <w:rFonts w:ascii="宋体" w:hAnsi="宋体" w:cs="宋体" w:eastAsia="宋体" w:hint="default"/>
        </w:rPr>
        <w:t>100%</w:t>
      </w:r>
      <w:r>
        <w:rPr/>
        <w:t>，减少资本溢价</w:t>
      </w:r>
      <w:r>
        <w:rPr>
          <w:rFonts w:ascii="宋体" w:hAnsi="宋体" w:cs="宋体" w:eastAsia="宋体" w:hint="default"/>
        </w:rPr>
        <w:t>20,859,499.60</w:t>
      </w:r>
      <w:r>
        <w:rPr/>
        <w:t>元；</w:t>
      </w:r>
    </w:p>
    <w:p>
      <w:pPr>
        <w:spacing w:line="240" w:lineRule="auto" w:before="8"/>
        <w:rPr>
          <w:rFonts w:ascii="宋体" w:hAnsi="宋体" w:cs="宋体" w:eastAsia="宋体" w:hint="default"/>
          <w:sz w:val="13"/>
          <w:szCs w:val="13"/>
        </w:rPr>
      </w:pPr>
    </w:p>
    <w:p>
      <w:pPr>
        <w:pStyle w:val="BodyText"/>
        <w:spacing w:line="240" w:lineRule="auto"/>
        <w:ind w:left="413" w:right="1133"/>
        <w:jc w:val="left"/>
      </w:pPr>
      <w:r>
        <w:rPr>
          <w:rFonts w:ascii="宋体" w:hAnsi="宋体" w:cs="宋体" w:eastAsia="宋体" w:hint="default"/>
        </w:rPr>
        <w:t>3</w:t>
      </w:r>
      <w:r>
        <w:rPr/>
        <w:t>）收购北京悦康北卫医药有限公司少数股东股权，持股比例由</w:t>
      </w:r>
      <w:r>
        <w:rPr>
          <w:rFonts w:ascii="宋体" w:hAnsi="宋体" w:cs="宋体" w:eastAsia="宋体" w:hint="default"/>
        </w:rPr>
        <w:t>80%</w:t>
      </w:r>
      <w:r>
        <w:rPr/>
        <w:t>升至</w:t>
      </w:r>
      <w:r>
        <w:rPr>
          <w:rFonts w:ascii="宋体" w:hAnsi="宋体" w:cs="宋体" w:eastAsia="宋体" w:hint="default"/>
        </w:rPr>
        <w:t>100%</w:t>
      </w:r>
      <w:r>
        <w:rPr/>
        <w:t>，减少资本溢价</w:t>
      </w:r>
      <w:r>
        <w:rPr>
          <w:rFonts w:ascii="宋体" w:hAnsi="宋体" w:cs="宋体" w:eastAsia="宋体" w:hint="default"/>
        </w:rPr>
        <w:t>735,142.18</w:t>
      </w:r>
      <w:r>
        <w:rPr/>
        <w:t>元；</w:t>
      </w:r>
    </w:p>
    <w:p>
      <w:pPr>
        <w:spacing w:line="240" w:lineRule="auto" w:before="7"/>
        <w:rPr>
          <w:rFonts w:ascii="宋体" w:hAnsi="宋体" w:cs="宋体" w:eastAsia="宋体" w:hint="default"/>
          <w:sz w:val="13"/>
          <w:szCs w:val="13"/>
        </w:rPr>
      </w:pPr>
    </w:p>
    <w:p>
      <w:pPr>
        <w:pStyle w:val="BodyText"/>
        <w:spacing w:line="240" w:lineRule="auto"/>
        <w:ind w:left="413" w:right="1133"/>
        <w:jc w:val="left"/>
      </w:pPr>
      <w:r>
        <w:rPr>
          <w:rFonts w:ascii="宋体" w:hAnsi="宋体" w:cs="宋体" w:eastAsia="宋体" w:hint="default"/>
        </w:rPr>
        <w:t>4)</w:t>
      </w:r>
      <w:r>
        <w:rPr/>
        <w:t>处置河北瑞康格美医药科技有限公司全部股权，减少资本溢价</w:t>
      </w:r>
      <w:r>
        <w:rPr>
          <w:rFonts w:ascii="宋体" w:hAnsi="宋体" w:cs="宋体" w:eastAsia="宋体" w:hint="default"/>
        </w:rPr>
        <w:t>352,409.06</w:t>
      </w:r>
      <w:r>
        <w:rPr/>
        <w:t>元；</w:t>
      </w:r>
    </w:p>
    <w:p>
      <w:pPr>
        <w:spacing w:line="240" w:lineRule="auto" w:before="5"/>
        <w:rPr>
          <w:rFonts w:ascii="宋体" w:hAnsi="宋体" w:cs="宋体" w:eastAsia="宋体" w:hint="default"/>
          <w:sz w:val="13"/>
          <w:szCs w:val="13"/>
        </w:rPr>
      </w:pPr>
    </w:p>
    <w:p>
      <w:pPr>
        <w:pStyle w:val="BodyText"/>
        <w:spacing w:line="240" w:lineRule="auto"/>
        <w:ind w:left="413" w:right="1133"/>
        <w:jc w:val="left"/>
      </w:pPr>
      <w:r>
        <w:rPr>
          <w:rFonts w:ascii="宋体" w:hAnsi="宋体" w:cs="宋体" w:eastAsia="宋体" w:hint="default"/>
        </w:rPr>
        <w:t>5)</w:t>
      </w:r>
      <w:r>
        <w:rPr/>
        <w:t>处置湖北华耀医药有限公司全部股权，增加资本溢价</w:t>
      </w:r>
      <w:r>
        <w:rPr>
          <w:rFonts w:ascii="宋体" w:hAnsi="宋体" w:cs="宋体" w:eastAsia="宋体" w:hint="default"/>
        </w:rPr>
        <w:t>962,128.78</w:t>
      </w:r>
      <w:r>
        <w:rPr/>
        <w:t>元。</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0、库存股" w:id="356"/>
      <w:bookmarkEnd w:id="356"/>
      <w:r>
        <w:rPr>
          <w:b w:val="0"/>
          <w:bCs w:val="0"/>
        </w:rPr>
      </w:r>
      <w:r>
        <w:rPr>
          <w:rFonts w:ascii="Times New Roman" w:hAnsi="Times New Roman" w:cs="Times New Roman" w:eastAsia="Times New Roman" w:hint="default"/>
        </w:rPr>
        <w:t>40</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230,651,529.31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230,651,529.31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230,651,529.31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230,651,529.31</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1、盈余公积" w:id="357"/>
      <w:bookmarkEnd w:id="357"/>
      <w:r>
        <w:rPr>
          <w:b w:val="0"/>
          <w:bCs w:val="0"/>
        </w:rPr>
      </w:r>
      <w:r>
        <w:rPr>
          <w:rFonts w:ascii="Times New Roman" w:hAnsi="Times New Roman" w:cs="Times New Roman" w:eastAsia="Times New Roman" w:hint="default"/>
        </w:rPr>
        <w:t>41</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111,435,695.11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15,758,255.75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127,193,950.86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111,435,695.11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15,758,255.75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127,193,950.86</w:t>
            </w:r>
          </w:p>
        </w:tc>
      </w:tr>
    </w:tbl>
    <w:p>
      <w:pPr>
        <w:pStyle w:val="BodyText"/>
        <w:spacing w:line="240" w:lineRule="auto" w:before="49"/>
        <w:ind w:right="1133"/>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2、未分配利润" w:id="358"/>
      <w:bookmarkEnd w:id="358"/>
      <w:r>
        <w:rPr>
          <w:b w:val="0"/>
          <w:bCs w:val="0"/>
        </w:rPr>
      </w:r>
      <w:r>
        <w:rPr>
          <w:rFonts w:ascii="Times New Roman" w:hAnsi="Times New Roman" w:cs="Times New Roman" w:eastAsia="Times New Roman" w:hint="default"/>
        </w:rPr>
        <w:t>42</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2,855,639,013.36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2,200,535,308.40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-493,161.15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2,855,639,013.36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2,200,042,147.25</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-927,802,405.01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778,657,482.30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15,758,255.75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20,740,304.16</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77,814,706.88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102,320,312.03</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-493,900.75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1,834,757,546.47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2,855,639,013.36</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-493,161.15</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6"/>
          <w:szCs w:val="26"/>
        </w:rPr>
      </w:pPr>
    </w:p>
    <w:p>
      <w:pPr>
        <w:pStyle w:val="Heading4"/>
        <w:spacing w:line="240" w:lineRule="auto"/>
        <w:ind w:right="1133"/>
        <w:jc w:val="left"/>
        <w:rPr>
          <w:b w:val="0"/>
          <w:bCs w:val="0"/>
        </w:rPr>
      </w:pPr>
      <w:bookmarkStart w:name="43、营业收入和营业成本" w:id="359"/>
      <w:bookmarkEnd w:id="359"/>
      <w:r>
        <w:rPr>
          <w:b w:val="0"/>
          <w:bCs w:val="0"/>
        </w:rPr>
      </w:r>
      <w:r>
        <w:rPr>
          <w:rFonts w:ascii="Times New Roman" w:hAnsi="Times New Roman" w:cs="Times New Roman" w:eastAsia="Times New Roman" w:hint="default"/>
        </w:rPr>
        <w:t>43</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35,064,350,103.13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28,391,300,023.38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33,782,158,527.59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27,402,571,424.79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194,159,350.67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48,070,972.94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136,375,728.84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22,076,862.92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35,258,509,453.80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28,439,370,996.32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33,918,534,256.43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27,424,648,287.71</w:t>
            </w:r>
          </w:p>
        </w:tc>
      </w:tr>
    </w:tbl>
    <w:p>
      <w:pPr>
        <w:pStyle w:val="BodyText"/>
        <w:spacing w:line="240" w:lineRule="auto" w:before="49"/>
        <w:ind w:right="1133"/>
        <w:jc w:val="left"/>
      </w:pPr>
      <w:r>
        <w:rPr/>
        <w:t>是否已执行新收入准则</w:t>
      </w:r>
    </w:p>
    <w:p>
      <w:pPr>
        <w:pStyle w:val="BodyText"/>
        <w:spacing w:line="360" w:lineRule="auto" w:before="115"/>
        <w:ind w:right="9134"/>
        <w:jc w:val="left"/>
      </w:pPr>
      <w:r>
        <w:rPr/>
        <w:t>□ 是 √</w:t>
      </w:r>
      <w:r>
        <w:rPr>
          <w:spacing w:val="3"/>
        </w:rPr>
        <w:t> </w:t>
      </w:r>
      <w:r>
        <w:rPr/>
        <w:t>否</w:t>
      </w:r>
      <w:r>
        <w:rPr/>
        <w:t> 其他说明</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bookmarkStart w:name="44、税金及附加" w:id="360"/>
      <w:bookmarkEnd w:id="360"/>
      <w:r>
        <w:rPr>
          <w:b w:val="0"/>
          <w:bCs w:val="0"/>
        </w:rPr>
      </w:r>
      <w:r>
        <w:rPr>
          <w:rFonts w:ascii="Times New Roman" w:hAnsi="Times New Roman" w:cs="Times New Roman" w:eastAsia="Times New Roman" w:hint="default"/>
        </w:rPr>
        <w:t>44</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63,224,009.16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56,069,944.17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27,402,383.38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24,762,290.06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9,517,940.80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7,929,170.62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4,161,808.23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4,157,675.18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304,863.03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253,492.85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15,897,983.67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13,632,261.73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17,687,485.46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16,167,369.22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3,749,189.61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3,023,842.59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141,945,663.34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125,996,046.42</w:t>
            </w:r>
          </w:p>
        </w:tc>
      </w:tr>
    </w:tbl>
    <w:p>
      <w:pPr>
        <w:pStyle w:val="BodyText"/>
        <w:spacing w:line="240" w:lineRule="auto" w:before="49"/>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45、销售费用" w:id="361"/>
      <w:bookmarkEnd w:id="361"/>
      <w:r>
        <w:rPr>
          <w:b w:val="0"/>
          <w:bCs w:val="0"/>
        </w:rPr>
      </w:r>
      <w:r>
        <w:rPr>
          <w:rFonts w:ascii="Times New Roman" w:hAnsi="Times New Roman" w:cs="Times New Roman" w:eastAsia="Times New Roman" w:hint="default"/>
        </w:rPr>
        <w:t>45</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473,257,792.40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316,362,325.60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384,808,069.77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290,315,480.45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106,232,612.02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95,664,715.06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112,275,637.10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142,545,315.51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71,396,940.30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93,733,972.05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171,661,117.17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146,919,352.19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70,989,234.44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55,291,845.66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54,997,547.68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42,887,217.71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3,291,869.59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4,064,941.39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市场推广及广告宣传费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837,648,063.12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608,460,150.73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65,248,579.28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63,818,563.18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118,142,232.24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94,226,993.31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179,226,430.66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210,226,774.31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2,649,176,125.77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2,164,517,647.15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6、管理费用" w:id="362"/>
      <w:bookmarkEnd w:id="362"/>
      <w:r>
        <w:rPr>
          <w:b w:val="0"/>
          <w:bCs w:val="0"/>
        </w:rPr>
      </w:r>
      <w:r>
        <w:rPr>
          <w:rFonts w:ascii="Times New Roman" w:hAnsi="Times New Roman" w:cs="Times New Roman" w:eastAsia="Times New Roman" w:hint="default"/>
        </w:rPr>
        <w:t>46</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547,708,350.73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483,982,745.13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101,318,358.04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138,259,659.46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78,747,018.49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107,928,101.10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82,998,400.03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70,708,838.06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9,149,368.32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9,925,671.79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35,128,267.91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41,675,934.80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24,646,438.96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23,471,502.09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43,030,592.05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43,529,023.99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9,675,853.13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5,910,261.19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39,643,665.56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23,748,600.66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110,412,053.34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95,274,302.15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188,911,350.64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171,038,585.07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181,686,639.01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173,500,838.75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1,453,056,356.21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1,388,954,064.24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7、研发费用" w:id="363"/>
      <w:bookmarkEnd w:id="363"/>
      <w:r>
        <w:rPr>
          <w:b w:val="0"/>
          <w:bCs w:val="0"/>
        </w:rPr>
      </w:r>
      <w:r>
        <w:rPr>
          <w:rFonts w:ascii="Times New Roman" w:hAnsi="Times New Roman" w:cs="Times New Roman" w:eastAsia="Times New Roman" w:hint="default"/>
        </w:rPr>
        <w:t>47</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5,698,784.30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7,834.76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176,434.60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163,699.24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24,302.88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6,971,055.78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8、财务费用" w:id="364"/>
      <w:bookmarkEnd w:id="364"/>
      <w:r>
        <w:rPr>
          <w:b w:val="0"/>
          <w:bCs w:val="0"/>
        </w:rPr>
      </w:r>
      <w:r>
        <w:rPr>
          <w:rFonts w:ascii="Times New Roman" w:hAnsi="Times New Roman" w:cs="Times New Roman" w:eastAsia="Times New Roman" w:hint="default"/>
        </w:rPr>
        <w:t>48</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737,112,590.13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576,245,564.47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86,547,885.93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52,599,365.23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-210,981.97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288,887.01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175,946,160.36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185,996,281.91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其中：资产证券化手续费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127,457,267.54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156,242,790.54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826,721,846.53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709,353,594.14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9、其他收益" w:id="365"/>
      <w:bookmarkEnd w:id="365"/>
      <w:r>
        <w:rPr>
          <w:b w:val="0"/>
          <w:bCs w:val="0"/>
        </w:rPr>
      </w:r>
      <w:r>
        <w:rPr>
          <w:rFonts w:ascii="Times New Roman" w:hAnsi="Times New Roman" w:cs="Times New Roman" w:eastAsia="Times New Roman" w:hint="default"/>
        </w:rPr>
        <w:t>49</w:t>
      </w:r>
      <w:r>
        <w:rPr/>
        <w:t>、其他收益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厂房租赁政府补贴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2,418.00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财政税收返还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15,043,505.09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11,447,861.99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282,121.38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120,268.91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尼木祥云企业发展金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6,622,995.12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7,612,762.37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3,464,344.19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标准化示范区补助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447,447.50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扶持产业发展资金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2,081,004.80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5,929,415.89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物流建设（递延收益摊销）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349,955.14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345,846.64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城市基础设施配套费（递延收益摊销）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42,564.00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1,518,117.59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379,029.51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26,932,448.37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28,829,773.75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0、投资收益" w:id="366"/>
      <w:bookmarkEnd w:id="366"/>
      <w:r>
        <w:rPr>
          <w:b w:val="0"/>
          <w:bCs w:val="0"/>
        </w:rPr>
      </w:r>
      <w:r>
        <w:rPr>
          <w:rFonts w:ascii="Times New Roman" w:hAnsi="Times New Roman" w:cs="Times New Roman" w:eastAsia="Times New Roman" w:hint="default"/>
        </w:rPr>
        <w:t>50</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868,041.03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260,657.46</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处置子公司产生的投资收益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92,379,684.16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1,917,457.04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清算子公司产生的投资收益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244,492.09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-33,860,917.90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237,866.85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59,631,299.38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2,415,981.35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1、公允价值变动收益" w:id="367"/>
      <w:bookmarkEnd w:id="367"/>
      <w:r>
        <w:rPr>
          <w:b w:val="0"/>
          <w:bCs w:val="0"/>
        </w:rPr>
      </w:r>
      <w:r>
        <w:rPr>
          <w:rFonts w:ascii="Times New Roman" w:hAnsi="Times New Roman" w:cs="Times New Roman" w:eastAsia="Times New Roman" w:hint="default"/>
        </w:rPr>
        <w:t>51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174,692,158.06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637,702,418.10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firstLine="360"/>
              <w:jc w:val="left"/>
              <w:rPr>
                <w:rFonts w:ascii="宋体" w:hAnsi="宋体" w:cs="宋体" w:eastAsia="宋体" w:hint="default"/>
                <w:sz w:val="18"/>
                <w:szCs w:val="18"/>
              </w:rPr>
            </w:pPr>
            <w:r>
              <w:rPr>
                <w:rFonts w:ascii="宋体" w:hAnsi="宋体" w:cs="宋体" w:eastAsia="宋体" w:hint="default"/>
                <w:spacing w:val="-6"/>
                <w:sz w:val="18"/>
                <w:szCs w:val="18"/>
              </w:rPr>
              <w:t>其中：衍生金融工具产生的公允价</w:t>
            </w:r>
            <w:r>
              <w:rPr>
                <w:rFonts w:ascii="宋体" w:hAnsi="宋体" w:cs="宋体" w:eastAsia="宋体" w:hint="default"/>
                <w:sz w:val="18"/>
                <w:szCs w:val="18"/>
              </w:rPr>
              <w:t> 值变动收益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174,692,158.06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637,702,418.10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174,692,158.06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637,702,418.10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2、信用减值损失" w:id="368"/>
      <w:bookmarkEnd w:id="368"/>
      <w:r>
        <w:rPr>
          <w:b w:val="0"/>
          <w:bCs w:val="0"/>
        </w:rPr>
      </w:r>
      <w:r>
        <w:rPr>
          <w:rFonts w:ascii="Times New Roman" w:hAnsi="Times New Roman" w:cs="Times New Roman" w:eastAsia="Times New Roman" w:hint="default"/>
        </w:rPr>
        <w:t>52</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8,422,813.71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-145,847.75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-47,167,497.31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2" w:right="0"/>
              <w:jc w:val="left"/>
              <w:rPr>
                <w:rFonts w:ascii="Times New Roman" w:hAnsi="Times New Roman" w:cs="Times New Roman" w:eastAsia="Times New Roman" w:hint="default"/>
                <w:sz w:val="18"/>
                <w:szCs w:val="18"/>
              </w:rPr>
            </w:pPr>
            <w:r>
              <w:rPr>
                <w:rFonts w:ascii="Times New Roman"/>
                <w:sz w:val="18"/>
              </w:rPr>
              <w:t>-38,890,531.35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3、资产减值损失" w:id="369"/>
      <w:bookmarkEnd w:id="369"/>
      <w:r>
        <w:rPr>
          <w:b w:val="0"/>
          <w:bCs w:val="0"/>
        </w:rPr>
      </w:r>
      <w:r>
        <w:rPr>
          <w:rFonts w:ascii="Times New Roman" w:hAnsi="Times New Roman" w:cs="Times New Roman" w:eastAsia="Times New Roman" w:hint="default"/>
        </w:rPr>
        <w:t>53</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-79,315,231.43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449,902.04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1,149,278.91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-1,836,588,589.80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-724,102,645.12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-1,836,138,687.76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-802,268,597.64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4、资产处置收益" w:id="370"/>
      <w:bookmarkEnd w:id="370"/>
      <w:r>
        <w:rPr>
          <w:b w:val="0"/>
          <w:bCs w:val="0"/>
        </w:rPr>
      </w:r>
      <w:r>
        <w:rPr>
          <w:rFonts w:ascii="Times New Roman" w:hAnsi="Times New Roman" w:cs="Times New Roman" w:eastAsia="Times New Roman" w:hint="default"/>
        </w:rPr>
        <w:t>54</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2,227,890.23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1,984,652.68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2,227,890.23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1,984,652.68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5、营业外收入" w:id="371"/>
      <w:bookmarkEnd w:id="371"/>
      <w:r>
        <w:rPr>
          <w:b w:val="0"/>
          <w:bCs w:val="0"/>
        </w:rPr>
      </w:r>
      <w:r>
        <w:rPr>
          <w:rFonts w:ascii="Times New Roman" w:hAnsi="Times New Roman" w:cs="Times New Roman" w:eastAsia="Times New Roman" w:hint="default"/>
        </w:rPr>
        <w:t>55</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697,014.67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697,014.67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66,900.00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500,239.49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953,383.83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500,239.49</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6,112,337.50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6,112,337.50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207,445.38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121,092.24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207,445.38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7,874,540.69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7,621,043.70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7,874,540.69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15,458,477.73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8,695,519.77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15,458,477.73</w:t>
            </w:r>
          </w:p>
        </w:tc>
      </w:tr>
    </w:tbl>
    <w:p>
      <w:pPr>
        <w:pStyle w:val="BodyText"/>
        <w:spacing w:line="240" w:lineRule="auto" w:before="49"/>
        <w:ind w:right="1133"/>
        <w:jc w:val="left"/>
      </w:pPr>
      <w:r>
        <w:rPr/>
        <w:t>计入当期损益的政府补助：</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165" w:right="165"/>
              <w:jc w:val="left"/>
              <w:rPr>
                <w:rFonts w:ascii="宋体" w:hAnsi="宋体" w:cs="宋体" w:eastAsia="宋体" w:hint="default"/>
                <w:sz w:val="18"/>
                <w:szCs w:val="18"/>
              </w:rPr>
            </w:pPr>
            <w:r>
              <w:rPr>
                <w:rFonts w:ascii="宋体" w:hAnsi="宋体" w:cs="宋体" w:eastAsia="宋体" w:hint="default"/>
                <w:sz w:val="18"/>
                <w:szCs w:val="18"/>
              </w:rPr>
              <w:t>补贴是否 影响当年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7" w:right="16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7" w:right="163"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8" w:right="164" w:hanging="181"/>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143" w:right="137" w:firstLine="24"/>
              <w:jc w:val="left"/>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w:t>
            </w:r>
          </w:p>
        </w:tc>
      </w:tr>
    </w:tbl>
    <w:p>
      <w:pPr>
        <w:spacing w:after="0" w:line="316"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36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相关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6、营业外支出" w:id="372"/>
      <w:bookmarkEnd w:id="372"/>
      <w:r>
        <w:rPr>
          <w:b w:val="0"/>
          <w:bCs w:val="0"/>
        </w:rPr>
      </w:r>
      <w:r>
        <w:rPr>
          <w:rFonts w:ascii="Times New Roman" w:hAnsi="Times New Roman" w:cs="Times New Roman" w:eastAsia="Times New Roman" w:hint="default"/>
        </w:rPr>
        <w:t>56</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1,037,129.23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612,000.00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1,037,129.23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17,503,547.35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27,120,772.49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17,503,547.35</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974,768.69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522,148.25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974,768.69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5,935.45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240,050.09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5,935.45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2,419,184.09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1,277,972.27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2,419,184.09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20,864,162.01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396,437.05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20,864,162.01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42,804,726.82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30,169,380.15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42,804,726.82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7、所得税费用" w:id="373"/>
      <w:bookmarkEnd w:id="373"/>
      <w:r>
        <w:rPr>
          <w:b w:val="0"/>
          <w:bCs w:val="0"/>
        </w:rPr>
      </w:r>
      <w:r>
        <w:rPr>
          <w:rFonts w:ascii="Times New Roman" w:hAnsi="Times New Roman" w:cs="Times New Roman" w:eastAsia="Times New Roman" w:hint="default"/>
        </w:rPr>
        <w:t>57</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所得税费用表" w:id="374"/>
      <w:bookmarkEnd w:id="37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474,847,793.52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542,669,384.84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62,507,874.52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142,158,717.63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537,355,668.04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684,828,102.47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会计利润与所得税费用调整过程" w:id="375"/>
      <w:bookmarkEnd w:id="37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79"/>
        <w:gridCol w:w="4791"/>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102,375,737.69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25,593,934.42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-16,967,283.31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11,452,515.62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-11,489,699.28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12,444,788.92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123,051.26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79"/>
        <w:gridCol w:w="4791"/>
      </w:tblGrid>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55,762,464.46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-9,111.38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弥补以前年度可抵扣亏损的影响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-3,681,911.51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本期当期所得税与递延所得税使用税率不同的影响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-347,729.57</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处置子公司合并报表层面调整投资收益对所得税费用的影 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5,327,500.96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商誉减值损失不计提递延所得税费用的影响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459,147,147.45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537,355,668.04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8、其他综合收益" w:id="376"/>
      <w:bookmarkEnd w:id="376"/>
      <w:r>
        <w:rPr>
          <w:b w:val="0"/>
          <w:bCs w:val="0"/>
        </w:rPr>
      </w:r>
      <w:r>
        <w:rPr>
          <w:rFonts w:ascii="Times New Roman" w:hAnsi="Times New Roman" w:cs="Times New Roman" w:eastAsia="Times New Roman" w:hint="default"/>
        </w:rPr>
        <w:t>58</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详见附注。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9、现金流量表项目" w:id="377"/>
      <w:bookmarkEnd w:id="377"/>
      <w:r>
        <w:rPr>
          <w:b w:val="0"/>
          <w:bCs w:val="0"/>
        </w:rPr>
      </w:r>
      <w:r>
        <w:rPr>
          <w:rFonts w:ascii="Times New Roman" w:hAnsi="Times New Roman" w:cs="Times New Roman" w:eastAsia="Times New Roman" w:hint="default"/>
        </w:rPr>
        <w:t>59</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收到的其他与经营活动有关的现金" w:id="378"/>
      <w:bookmarkEnd w:id="37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86,547,885.93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52,599,365.23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1,646,115,029.57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1,867,801,263.83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13,281,138.63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28,571,363.11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资产证券化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3,598,973,455.00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4,204,254,139.23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5,344,917,509.13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6,153,226,131.40</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支付的其他与经营活动有关的现金" w:id="379"/>
      <w:bookmarkEnd w:id="37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788,996,183.80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824,333,485.35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1,100,737.48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2,080,311,164.90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1,727,282,814.51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158,710,288.19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185,996,281.91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899,405,949.44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3,162,998,397.96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资产证券化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3,749,685,089.04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2,019,649,133.94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7,678,209,412.85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6" w:right="0"/>
              <w:jc w:val="left"/>
              <w:rPr>
                <w:rFonts w:ascii="Times New Roman" w:hAnsi="Times New Roman" w:cs="Times New Roman" w:eastAsia="Times New Roman" w:hint="default"/>
                <w:sz w:val="18"/>
                <w:szCs w:val="18"/>
              </w:rPr>
            </w:pPr>
            <w:r>
              <w:rPr>
                <w:rFonts w:ascii="Times New Roman"/>
                <w:sz w:val="18"/>
              </w:rPr>
              <w:t>7,920,260,113.67</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收到的其他与投资活动有关的现金" w:id="380"/>
      <w:bookmarkEnd w:id="38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非同一控制下企业合并本期新增子公 司收购日现金超过付现金额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1,046,859.10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18,851,775.64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160,285,900.64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161,429,789.49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转让应收账款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191,819,444.45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161,332,759.74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772,101,009.58</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支付的其他与投资活动有关的现金" w:id="381"/>
      <w:bookmarkEnd w:id="38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购买证券化资产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87,430,000.00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212,885,380.47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166,250,000.00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处置子公司期末现金超过收现金额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1,856,332.95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19,113,522.91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可供出售金融资产投资</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购买应收账款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191,819,444.45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217,191,713.42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866,612,967.36</w:t>
            </w: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收到的其他与筹资活动有关的现金" w:id="382"/>
      <w:bookmarkEnd w:id="38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收回票据、信用证保证金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2,866,355,165.34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5,241,846,323.59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往来资金拆借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2,663,168,600.41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应付票据贴现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5,899,331,478.50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员工持股计划投入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供应链金融收款归集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470,004,286.43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359,368,651.57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5" w:right="0"/>
              <w:jc w:val="left"/>
              <w:rPr>
                <w:rFonts w:ascii="Times New Roman" w:hAnsi="Times New Roman" w:cs="Times New Roman" w:eastAsia="Times New Roman" w:hint="default"/>
                <w:sz w:val="18"/>
                <w:szCs w:val="18"/>
              </w:rPr>
            </w:pPr>
            <w:r>
              <w:rPr>
                <w:rFonts w:ascii="Times New Roman"/>
                <w:sz w:val="18"/>
              </w:rPr>
              <w:t>11,900,719,530.68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5,601,214,975.16</w:t>
            </w: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支付的其他与筹资活动有关的现金" w:id="383"/>
      <w:bookmarkEnd w:id="38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支付票据、信用证保证金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6,503,537,122.53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5,886,920,809.90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往来资金拆借及利息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2,260,758,934.75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子公司注销归还小股东投资款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购买少数股权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43,478,747.14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员工持股计划还款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72,340,008.00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回购库存股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230,651,529.31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供应链金融收款归集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1,019,651,965.83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327,304,363.01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10,131,398,307.56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6,214,225,172.91</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0、现金流量表补充资料" w:id="384"/>
      <w:bookmarkEnd w:id="384"/>
      <w:r>
        <w:rPr>
          <w:b w:val="0"/>
          <w:bCs w:val="0"/>
        </w:rPr>
      </w:r>
      <w:r>
        <w:rPr>
          <w:rFonts w:ascii="Times New Roman" w:hAnsi="Times New Roman" w:cs="Times New Roman" w:eastAsia="Times New Roman" w:hint="default"/>
        </w:rPr>
        <w:t>60</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现金流量表补充资料" w:id="385"/>
      <w:bookmarkEnd w:id="38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-434,979,930.35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1,267,426,882.16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1,875,029,219.11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802,268,597.64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0"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259,774,799.28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223,483,895.26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15,046,248.78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10,858,165.16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54,610,892.88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32,724,598.38</w:t>
            </w:r>
          </w:p>
        </w:tc>
      </w:tr>
      <w:tr>
        <w:trPr>
          <w:trHeight w:val="10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1" w:firstLine="720"/>
              <w:jc w:val="both"/>
              <w:rPr>
                <w:rFonts w:ascii="宋体" w:hAnsi="宋体" w:cs="宋体" w:eastAsia="宋体" w:hint="default"/>
                <w:sz w:val="18"/>
                <w:szCs w:val="18"/>
              </w:rPr>
            </w:pPr>
            <w:r>
              <w:rPr>
                <w:rFonts w:ascii="宋体" w:hAnsi="宋体" w:cs="宋体" w:eastAsia="宋体" w:hint="default"/>
                <w:sz w:val="18"/>
                <w:szCs w:val="18"/>
              </w:rPr>
              <w:t>处置固定资产、无形资产和其 他长期资产的损失（收益以“－”号填 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-2,227,890.23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-1,984,652.68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332"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474,529.20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-431,235.58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332" w:firstLine="720"/>
              <w:jc w:val="left"/>
              <w:rPr>
                <w:rFonts w:ascii="宋体" w:hAnsi="宋体" w:cs="宋体" w:eastAsia="宋体" w:hint="default"/>
                <w:sz w:val="18"/>
                <w:szCs w:val="18"/>
              </w:rPr>
            </w:pPr>
            <w:r>
              <w:rPr>
                <w:rFonts w:ascii="宋体" w:hAnsi="宋体" w:cs="宋体" w:eastAsia="宋体" w:hint="default"/>
                <w:sz w:val="18"/>
                <w:szCs w:val="18"/>
              </w:rPr>
              <w:t>公允价值变动损失（收益以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-174,692,158.06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-637,702,418.10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51"/>
              <w:jc w:val="right"/>
              <w:rPr>
                <w:rFonts w:ascii="宋体" w:hAnsi="宋体" w:cs="宋体" w:eastAsia="宋体" w:hint="default"/>
                <w:sz w:val="18"/>
                <w:szCs w:val="18"/>
              </w:rPr>
            </w:pPr>
            <w:r>
              <w:rPr>
                <w:rFonts w:ascii="宋体" w:hAnsi="宋体" w:cs="宋体" w:eastAsia="宋体" w:hint="default"/>
                <w:spacing w:val="-1"/>
                <w:sz w:val="18"/>
                <w:szCs w:val="18"/>
              </w:rPr>
              <w:t>财务费用（收益以“－”号填</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560,042,609.62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576,092,680.39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36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-59,631,299.38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-2,415,981.35</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-5,537,079.34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-17,002,320.43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43,673,039.51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159,425,604.53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525,158,465.10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-276,018,417.50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-979,797,752.56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-5,342,873,793.51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401,705,953.42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3,004,488,276.98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15,875,228.04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2,094,524,875.02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-201,660,118.65</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2,642,061,982.51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2,134,161,812.44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2,134,161,812.44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1,612,234,061.58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507,900,170.07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521,927,750.86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本期支付的取得子公司的现金净额" w:id="386"/>
      <w:bookmarkEnd w:id="38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65,351,800.00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威海市衡健医院管理有限公司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42,877,800.00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瑞衡（上海）信息技术有限公司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内蒙古包氏蒙医国际整骨医院</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19,474,000.00</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370,831.12</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瑞衡（上海）信息技术有限公司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221,927.23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内蒙古包氏蒙医国际整骨医院</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148,903.89</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9"/>
                <w:sz w:val="18"/>
                <w:szCs w:val="18"/>
              </w:rPr>
              <w:t>：</w:t>
            </w:r>
            <w:r>
              <w:rPr>
                <w:rFonts w:ascii="宋体" w:hAnsi="宋体" w:cs="宋体" w:eastAsia="宋体" w:hint="default"/>
                <w:sz w:val="18"/>
                <w:szCs w:val="18"/>
              </w:rPr>
              <w:t>以前期间发生的企业合并于本期支付的现金或现金等价物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363,180,178.00</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福州科洋医疗设备有限公司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8,160,000.00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瑞康新特（三明）医用诊断试剂服务有限公司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2,881,546.83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重庆莱帮医疗器械有限公司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6,462,700.00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江西科洋实业有限公司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8,160,000.00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杭州雄郑贸易有限公司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10,510,000.00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浙江中蓝贸易有限公司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431,375.54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湖南润吉药业有限公司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10,444,800.00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太原维康鸿业科技有限公司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黑龙江省禾润凯迪医药有限公司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4,896,000.00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黑龙江瑞康源润医药有限公司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3,672,000.00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海南教卫科技有限公司、海口倍力曼贸易有限公司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7,557,079.09</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陕西华实诊断试剂有限公司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1,989,000.00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陕西博而康医学诊断试剂有限公司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2,907,000.00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武汉倍安经贸有限公司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2,166,844.20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武汉丰华源医疗用品有限公司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2,167,500.00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湖北立康医药有限公司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5,997,600.00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沈阳志强贸易有限公司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1,409,118.75</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佳瑞德科技</w:t>
            </w:r>
            <w:r>
              <w:rPr>
                <w:rFonts w:ascii="Times New Roman" w:hAnsi="Times New Roman" w:cs="Times New Roman" w:eastAsia="Times New Roman" w:hint="default"/>
                <w:sz w:val="18"/>
                <w:szCs w:val="18"/>
              </w:rPr>
              <w:t>(</w:t>
            </w:r>
            <w:r>
              <w:rPr>
                <w:rFonts w:ascii="宋体" w:hAnsi="宋体" w:cs="宋体" w:eastAsia="宋体" w:hint="default"/>
                <w:sz w:val="18"/>
                <w:szCs w:val="18"/>
              </w:rPr>
              <w:t>大连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16,695,804.15</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昆明百事腾生物技术有限公司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6,020,400.00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云南嘉德瑞克药业有限公司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6,885,000.00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云南善远医疗器械有限公司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1,891,268.52</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乌鲁木齐市富朗特医疗器械有限公司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2,399,000.00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新疆德润医疗器械有限公司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6,464,300.00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新疆瑞邦生物有限公司、新疆驿讯商贸有限公司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5,631,900.00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长春隆盛源医疗设备有限公司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1,172,667.87</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安徽洁倩商贸有限公司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3,427,200.00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上海穗丰医疗设备有限公司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4,443,600.00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安徽希凯医疗科技有限公司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11,824,051.02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河南瑞德宝医疗科技有限公司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3,978,000.00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河南东泰电子科技有限公司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57,120,000.00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北京旭日鸿升生物技术有限公司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7,673,217.05</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北京诺亚阳光科技发展有限公司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10,404,000.00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北京同泰利胜商贸有限公司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6,120,000.01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北京康盛阳光医疗科技有限公司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2,445,300.00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北京金凯惠医疗器械有限责任公司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153,437.33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青岛宝康生物科技有限公司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18,554,359.69</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上海衡立医疗设备有限公司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7,650,000.00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瑞康医药河源有限公司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3,304,800.00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内蒙古凯思康医疗科技有限公司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1,585,120.00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内蒙古天和医药有限责任公司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1,652,400.00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郑州源生吉医疗科技有限公司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10,795,700.00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广州瑞康医药有限公司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2,352,400.00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石家庄祥泰医药有限公司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吉林瑞康盛源医药有限公司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1,172,667.87</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南昌普健实业有限公司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8,160,000.00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瑞康医药集团湖南有限公司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565,953.61</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聊城瑞康人和医药有限公司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6,118,881.37</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陕西健城体外诊断试剂有限公司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30,212,400.00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聊城瑞康宏源医药有限公司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493,785.10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428,161,146.88</w:t>
            </w:r>
          </w:p>
        </w:tc>
      </w:tr>
    </w:tbl>
    <w:p>
      <w:pPr>
        <w:pStyle w:val="BodyText"/>
        <w:spacing w:line="240" w:lineRule="auto" w:before="49"/>
        <w:ind w:right="1133"/>
        <w:jc w:val="left"/>
      </w:pPr>
      <w:r>
        <w:rPr/>
        <w:t>其他说明：</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2"/>
        </w:rPr>
        <w:t>②子公司在购买日持有的现金及现金等价物大于母公司支付对价中以现金支付的部分，在“收到其他与投资活动有关的</w:t>
      </w:r>
      <w:r>
        <w:rPr/>
        <w:t> 现金”项目反映：</w:t>
      </w:r>
    </w:p>
    <w:p>
      <w:pPr>
        <w:spacing w:line="240" w:lineRule="auto" w:before="7"/>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5733"/>
        <w:gridCol w:w="2796"/>
      </w:tblGrid>
      <w:tr>
        <w:trPr>
          <w:trHeight w:val="350" w:hRule="exact"/>
        </w:trPr>
        <w:tc>
          <w:tcPr>
            <w:tcW w:w="573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6"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6" w:hRule="exact"/>
        </w:trPr>
        <w:tc>
          <w:tcPr>
            <w:tcW w:w="5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b/>
                <w:bCs/>
                <w:sz w:val="18"/>
                <w:szCs w:val="18"/>
              </w:rPr>
              <w:t>购买日子公司持有的现金及现金等价物</w:t>
            </w:r>
            <w:r>
              <w:rPr>
                <w:rFonts w:ascii="宋体" w:hAnsi="宋体" w:cs="宋体" w:eastAsia="宋体" w:hint="default"/>
                <w:sz w:val="18"/>
                <w:szCs w:val="18"/>
              </w:rPr>
            </w:r>
          </w:p>
        </w:tc>
        <w:tc>
          <w:tcPr>
            <w:tcW w:w="27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right="5"/>
              <w:jc w:val="right"/>
              <w:rPr>
                <w:rFonts w:ascii="宋体" w:hAnsi="宋体" w:cs="宋体" w:eastAsia="宋体" w:hint="default"/>
                <w:sz w:val="18"/>
                <w:szCs w:val="18"/>
              </w:rPr>
            </w:pPr>
            <w:r>
              <w:rPr>
                <w:rFonts w:ascii="宋体"/>
                <w:b/>
                <w:w w:val="95"/>
                <w:sz w:val="18"/>
              </w:rPr>
              <w:t>1,046,860.10</w:t>
            </w:r>
            <w:r>
              <w:rPr>
                <w:rFonts w:ascii="宋体"/>
                <w:sz w:val="18"/>
              </w:rPr>
            </w:r>
          </w:p>
        </w:tc>
      </w:tr>
      <w:tr>
        <w:trPr>
          <w:trHeight w:val="348" w:hRule="exact"/>
        </w:trPr>
        <w:tc>
          <w:tcPr>
            <w:tcW w:w="5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深圳前海瑞通供应链管理有限公司</w:t>
            </w:r>
          </w:p>
        </w:tc>
        <w:tc>
          <w:tcPr>
            <w:tcW w:w="27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4"/>
              <w:jc w:val="right"/>
              <w:rPr>
                <w:rFonts w:ascii="宋体" w:hAnsi="宋体" w:cs="宋体" w:eastAsia="宋体" w:hint="default"/>
                <w:sz w:val="18"/>
                <w:szCs w:val="18"/>
              </w:rPr>
            </w:pPr>
            <w:r>
              <w:rPr>
                <w:rFonts w:ascii="宋体"/>
                <w:spacing w:val="-1"/>
                <w:sz w:val="18"/>
              </w:rPr>
              <w:t>6,457.62</w:t>
            </w:r>
          </w:p>
        </w:tc>
      </w:tr>
      <w:tr>
        <w:trPr>
          <w:trHeight w:val="346" w:hRule="exact"/>
        </w:trPr>
        <w:tc>
          <w:tcPr>
            <w:tcW w:w="5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95" w:right="0"/>
              <w:jc w:val="left"/>
              <w:rPr>
                <w:rFonts w:ascii="宋体" w:hAnsi="宋体" w:cs="宋体" w:eastAsia="宋体" w:hint="default"/>
                <w:sz w:val="18"/>
                <w:szCs w:val="18"/>
              </w:rPr>
            </w:pPr>
            <w:r>
              <w:rPr>
                <w:rFonts w:ascii="宋体" w:hAnsi="宋体" w:cs="宋体" w:eastAsia="宋体" w:hint="default"/>
                <w:sz w:val="18"/>
                <w:szCs w:val="18"/>
              </w:rPr>
              <w:t>四川一风科技有限公司</w:t>
            </w:r>
          </w:p>
        </w:tc>
        <w:tc>
          <w:tcPr>
            <w:tcW w:w="27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1,040,402.48</w:t>
            </w:r>
          </w:p>
        </w:tc>
      </w:tr>
      <w:tr>
        <w:trPr>
          <w:trHeight w:val="348" w:hRule="exact"/>
        </w:trPr>
        <w:tc>
          <w:tcPr>
            <w:tcW w:w="5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b/>
                <w:bCs/>
                <w:sz w:val="18"/>
                <w:szCs w:val="18"/>
              </w:rPr>
              <w:t>减：本期发生的企业合并于本期支付的现金或现金等价物</w:t>
            </w:r>
            <w:r>
              <w:rPr>
                <w:rFonts w:ascii="宋体" w:hAnsi="宋体" w:cs="宋体" w:eastAsia="宋体" w:hint="default"/>
                <w:sz w:val="18"/>
                <w:szCs w:val="18"/>
              </w:rPr>
            </w:r>
          </w:p>
        </w:tc>
        <w:tc>
          <w:tcPr>
            <w:tcW w:w="27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2"/>
              <w:jc w:val="right"/>
              <w:rPr>
                <w:rFonts w:ascii="宋体" w:hAnsi="宋体" w:cs="宋体" w:eastAsia="宋体" w:hint="default"/>
                <w:sz w:val="18"/>
                <w:szCs w:val="18"/>
              </w:rPr>
            </w:pPr>
            <w:r>
              <w:rPr>
                <w:rFonts w:ascii="宋体"/>
                <w:b/>
                <w:sz w:val="18"/>
              </w:rPr>
              <w:t>1.00</w:t>
            </w:r>
            <w:r>
              <w:rPr>
                <w:rFonts w:ascii="宋体"/>
                <w:sz w:val="18"/>
              </w:rPr>
            </w:r>
          </w:p>
        </w:tc>
      </w:tr>
      <w:tr>
        <w:trPr>
          <w:trHeight w:val="348" w:hRule="exact"/>
        </w:trPr>
        <w:tc>
          <w:tcPr>
            <w:tcW w:w="5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95" w:right="0"/>
              <w:jc w:val="left"/>
              <w:rPr>
                <w:rFonts w:ascii="宋体" w:hAnsi="宋体" w:cs="宋体" w:eastAsia="宋体" w:hint="default"/>
                <w:sz w:val="18"/>
                <w:szCs w:val="18"/>
              </w:rPr>
            </w:pPr>
            <w:r>
              <w:rPr>
                <w:rFonts w:ascii="宋体" w:hAnsi="宋体" w:cs="宋体" w:eastAsia="宋体" w:hint="default"/>
                <w:sz w:val="18"/>
                <w:szCs w:val="18"/>
              </w:rPr>
              <w:t>深圳前海瑞通供应链管理有限公司</w:t>
            </w:r>
          </w:p>
        </w:tc>
        <w:tc>
          <w:tcPr>
            <w:tcW w:w="27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right="4"/>
              <w:jc w:val="right"/>
              <w:rPr>
                <w:rFonts w:ascii="宋体" w:hAnsi="宋体" w:cs="宋体" w:eastAsia="宋体" w:hint="default"/>
                <w:sz w:val="18"/>
                <w:szCs w:val="18"/>
              </w:rPr>
            </w:pPr>
            <w:r>
              <w:rPr>
                <w:rFonts w:ascii="宋体"/>
                <w:sz w:val="18"/>
              </w:rPr>
              <w:t>1.00</w:t>
            </w:r>
          </w:p>
        </w:tc>
      </w:tr>
      <w:tr>
        <w:trPr>
          <w:trHeight w:val="348" w:hRule="exact"/>
        </w:trPr>
        <w:tc>
          <w:tcPr>
            <w:tcW w:w="57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b/>
                <w:bCs/>
                <w:sz w:val="18"/>
                <w:szCs w:val="18"/>
              </w:rPr>
              <w:t>收到其他与投资活动有关的现金</w:t>
            </w:r>
            <w:r>
              <w:rPr>
                <w:rFonts w:ascii="宋体" w:hAnsi="宋体" w:cs="宋体" w:eastAsia="宋体" w:hint="default"/>
                <w:sz w:val="18"/>
                <w:szCs w:val="18"/>
              </w:rPr>
            </w:r>
          </w:p>
        </w:tc>
        <w:tc>
          <w:tcPr>
            <w:tcW w:w="279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right="5"/>
              <w:jc w:val="right"/>
              <w:rPr>
                <w:rFonts w:ascii="宋体" w:hAnsi="宋体" w:cs="宋体" w:eastAsia="宋体" w:hint="default"/>
                <w:sz w:val="18"/>
                <w:szCs w:val="18"/>
              </w:rPr>
            </w:pPr>
            <w:r>
              <w:rPr>
                <w:rFonts w:ascii="宋体"/>
                <w:b/>
                <w:w w:val="95"/>
                <w:sz w:val="18"/>
              </w:rPr>
              <w:t>1,046,859.10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133"/>
        <w:jc w:val="left"/>
        <w:rPr>
          <w:b w:val="0"/>
          <w:bCs w:val="0"/>
        </w:rPr>
      </w:pPr>
      <w:bookmarkStart w:name="（3）本期收到的处置子公司的现金净额" w:id="387"/>
      <w:bookmarkEnd w:id="38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281,447,378.54</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河北瑞康格美医药科技有限公司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8,295,974.63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瑞康医药大连有限公司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22,601,430.37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瑞康医药江西药品配送有限公司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10,602,592.57</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天津瑞源纳科技有限公司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3,742,354.56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北京盛世利康医疗器械有限公司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16,009,500.00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北京天健君安经贸有限公司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35,533,600.00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北京瑞诚泰达经贸有限公司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20,780,382.02</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广东正博生物科技有限公司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24,519,723.16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广州市康峻医疗器械有限公司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5,462,372.67</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广州诒康医疗器械有限公司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7,654,617.87</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瑞康医药张家口有限公司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12,375,115.37</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保定康平医药销售有限公司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18,447,967.13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运城市精益医疗器械有限公司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13,014,809.06</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黑龙江瑞康大鸿医药有限公司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10,888,500.00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西安莱伯生物科技有限公司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21,447,517.75</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辽宁宏瑞达医药有限公司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12,075,934.92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长沙万泽医疗器械有限公司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7,832,788.25</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湖南山河冷链服务有限公司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190,833.42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海南瑞康京卫医药有限公司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29,971,364.79</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21,631,217.40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河北瑞康格美医药科技有限公司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133,486.79</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瑞康医药大连有限公司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4,028,681.01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瑞康医药江西药品配送有限公司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50,017.96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天津瑞源纳科技有限公司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66,503.61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北京盛世利康医疗器械有限公司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468.44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北京天健君安经贸有限公司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13,217.97</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北京瑞诚泰达经贸有限公司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1,229,721.53</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广东正博生物科技有限公司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2,065,201.85</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广州市康峻医疗器械有限公司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298,209.32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广州诒康医疗器械有限公司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252,790.13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瑞康医药张家口有限公司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225,811.36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保定康平医药销售有限公司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210,684.78</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运城市精益医疗器械有限公司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1,511,007.62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黑龙江瑞康大鸿医药有限公司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143,683.89</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西安莱伯生物科技有限公司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1,113,382.44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辽宁宏瑞达医药有限公司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6,087,884.80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长沙万泽医疗器械有限公司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2,105,178.90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湖南山河冷链服务有限公司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42,222.82</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海南瑞康京卫医药有限公司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2,053,062.18</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22,200,702.99</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北京永康兴业科技发展有限公司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22,200,702.99</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282,016,864.13</w:t>
            </w:r>
          </w:p>
        </w:tc>
      </w:tr>
    </w:tbl>
    <w:p>
      <w:pPr>
        <w:pStyle w:val="BodyText"/>
        <w:spacing w:line="240" w:lineRule="auto" w:before="49"/>
        <w:ind w:right="1133"/>
        <w:jc w:val="left"/>
      </w:pPr>
      <w:r>
        <w:rPr/>
        <w:t>其他说明：</w:t>
      </w:r>
    </w:p>
    <w:p>
      <w:pPr>
        <w:spacing w:line="240" w:lineRule="auto" w:before="5"/>
        <w:rPr>
          <w:rFonts w:ascii="宋体" w:hAnsi="宋体" w:cs="宋体" w:eastAsia="宋体" w:hint="default"/>
          <w:sz w:val="13"/>
          <w:szCs w:val="13"/>
        </w:rPr>
      </w:pPr>
    </w:p>
    <w:p>
      <w:pPr>
        <w:pStyle w:val="BodyText"/>
        <w:spacing w:line="319" w:lineRule="auto"/>
        <w:ind w:right="0" w:firstLine="360"/>
        <w:jc w:val="left"/>
      </w:pPr>
      <w:r>
        <w:rPr>
          <w:spacing w:val="-2"/>
        </w:rPr>
        <w:t>②本期处置子公司于本期收到的现金或现金等价物小于丧失控制权日子公司持有的现金及现金等价物，在“支付的其他</w:t>
      </w:r>
      <w:r>
        <w:rPr/>
        <w:t> 与投资活动有关的现金”项目反映：</w:t>
      </w:r>
    </w:p>
    <w:p>
      <w:pPr>
        <w:spacing w:line="240" w:lineRule="auto" w:before="5"/>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5862"/>
        <w:gridCol w:w="2662"/>
      </w:tblGrid>
      <w:tr>
        <w:trPr>
          <w:trHeight w:val="348"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6"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丧失控制权日子公司持有的现金及现金等价物</w:t>
            </w:r>
            <w:r>
              <w:rPr>
                <w:rFonts w:ascii="宋体" w:hAnsi="宋体" w:cs="宋体" w:eastAsia="宋体" w:hint="default"/>
                <w:sz w:val="18"/>
                <w:szCs w:val="18"/>
              </w:rPr>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b/>
                <w:w w:val="95"/>
                <w:sz w:val="18"/>
              </w:rPr>
              <w:t>1,917,484.63</w:t>
            </w:r>
            <w:r>
              <w:rPr>
                <w:rFonts w:ascii="宋体"/>
                <w:sz w:val="18"/>
              </w:rPr>
            </w:r>
          </w:p>
        </w:tc>
      </w:tr>
      <w:tr>
        <w:trPr>
          <w:trHeight w:val="348"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内蒙古瑞康医药有限公司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1,463,845.74</w:t>
            </w:r>
          </w:p>
        </w:tc>
      </w:tr>
      <w:tr>
        <w:trPr>
          <w:trHeight w:val="346"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鞍山市瑞康医药科技有限公司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104,557.06</w:t>
            </w:r>
          </w:p>
        </w:tc>
      </w:tr>
      <w:tr>
        <w:trPr>
          <w:trHeight w:val="348"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山东瑞尔物业管理有限公司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148,549.84</w:t>
            </w:r>
          </w:p>
        </w:tc>
      </w:tr>
      <w:tr>
        <w:trPr>
          <w:trHeight w:val="348"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北京瑞康英联医学影像诊断有限公司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79,823.33</w:t>
            </w:r>
          </w:p>
        </w:tc>
      </w:tr>
      <w:tr>
        <w:trPr>
          <w:trHeight w:val="346"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瑞康时代医药襄阳有限公司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72,787.42</w:t>
            </w:r>
          </w:p>
        </w:tc>
      </w:tr>
      <w:tr>
        <w:trPr>
          <w:trHeight w:val="348"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湖北华耀医药有限公司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35,483.19</w:t>
            </w:r>
          </w:p>
        </w:tc>
      </w:tr>
      <w:tr>
        <w:trPr>
          <w:trHeight w:val="346"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北京瑞康英联医疗设备技术开发有限公司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11,196.95</w:t>
            </w:r>
          </w:p>
        </w:tc>
      </w:tr>
      <w:tr>
        <w:trPr>
          <w:trHeight w:val="348"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瑞康医药泰州有限公司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1,241.10</w:t>
            </w:r>
          </w:p>
        </w:tc>
      </w:tr>
      <w:tr>
        <w:trPr>
          <w:trHeight w:val="348"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减：本期处置子公司于本期收到的现金或现金等价物</w:t>
            </w:r>
            <w:r>
              <w:rPr>
                <w:rFonts w:ascii="宋体" w:hAnsi="宋体" w:cs="宋体" w:eastAsia="宋体" w:hint="default"/>
                <w:sz w:val="18"/>
                <w:szCs w:val="18"/>
              </w:rPr>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b/>
                <w:w w:val="95"/>
                <w:sz w:val="18"/>
              </w:rPr>
              <w:t>61,151.68</w:t>
            </w:r>
            <w:r>
              <w:rPr>
                <w:rFonts w:ascii="宋体"/>
                <w:sz w:val="18"/>
              </w:rPr>
            </w:r>
          </w:p>
        </w:tc>
      </w:tr>
      <w:tr>
        <w:trPr>
          <w:trHeight w:val="346"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山东瑞尔物业管理有限公司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61,151.68</w:t>
            </w:r>
          </w:p>
        </w:tc>
      </w:tr>
      <w:tr>
        <w:trPr>
          <w:trHeight w:val="348" w:hRule="exact"/>
        </w:trPr>
        <w:tc>
          <w:tcPr>
            <w:tcW w:w="5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支付的其他与投资活动有关的现金</w:t>
            </w:r>
            <w:r>
              <w:rPr>
                <w:rFonts w:ascii="宋体" w:hAnsi="宋体" w:cs="宋体" w:eastAsia="宋体" w:hint="default"/>
                <w:sz w:val="18"/>
                <w:szCs w:val="18"/>
              </w:rPr>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b/>
                <w:w w:val="95"/>
                <w:sz w:val="18"/>
              </w:rPr>
              <w:t>1,856,332.95</w:t>
            </w:r>
            <w:r>
              <w:rPr>
                <w:rFonts w:ascii="宋体"/>
                <w:sz w:val="18"/>
              </w:rPr>
            </w:r>
          </w:p>
        </w:tc>
      </w:tr>
      <w:tr>
        <w:trPr>
          <w:trHeight w:val="348" w:hRule="exact"/>
        </w:trPr>
        <w:tc>
          <w:tcPr>
            <w:tcW w:w="5862" w:type="dxa"/>
            <w:tcBorders>
              <w:top w:val="single" w:sz="6" w:space="0" w:color="000000"/>
              <w:left w:val="single" w:sz="6" w:space="0" w:color="000000"/>
              <w:bottom w:val="single" w:sz="6" w:space="0" w:color="000000"/>
              <w:right w:val="single" w:sz="6" w:space="0" w:color="000000"/>
            </w:tcBorders>
          </w:tcPr>
          <w:p>
            <w:pPr/>
          </w:p>
        </w:tc>
        <w:tc>
          <w:tcPr>
            <w:tcW w:w="2662" w:type="dxa"/>
            <w:tcBorders>
              <w:top w:val="single" w:sz="6" w:space="0" w:color="000000"/>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133"/>
        <w:jc w:val="left"/>
        <w:rPr>
          <w:b w:val="0"/>
          <w:bCs w:val="0"/>
        </w:rPr>
      </w:pPr>
      <w:bookmarkStart w:name="（4）现金和现金等价物的构成" w:id="388"/>
      <w:bookmarkEnd w:id="38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2,642,061,982.51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2,134,161,812.44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11,624,563.83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14,296,674.61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2,630,437,418.68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2,119,865,137.83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2,642,061,982.51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2,134,161,812.44</w:t>
            </w:r>
          </w:p>
        </w:tc>
      </w:tr>
    </w:tbl>
    <w:p>
      <w:pPr>
        <w:pStyle w:val="BodyText"/>
        <w:spacing w:line="240" w:lineRule="auto" w:before="49"/>
        <w:ind w:right="1133"/>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61、所有者权益变动表项目注释" w:id="389"/>
      <w:bookmarkEnd w:id="389"/>
      <w:r>
        <w:rPr>
          <w:b w:val="0"/>
          <w:bCs w:val="0"/>
        </w:rPr>
      </w:r>
      <w:r>
        <w:rPr>
          <w:rFonts w:ascii="Times New Roman" w:hAnsi="Times New Roman" w:cs="Times New Roman" w:eastAsia="Times New Roman" w:hint="default"/>
        </w:rPr>
        <w:t>61</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5174"/>
        <w:jc w:val="left"/>
      </w:pPr>
      <w:r>
        <w:rPr/>
        <w:t>说明对上年期末余额进行调整的“其他”项目名称及调整金额等事项： 无</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62、所有权或使用权受到限制的资产" w:id="390"/>
      <w:bookmarkEnd w:id="390"/>
      <w:r>
        <w:rPr>
          <w:b w:val="0"/>
          <w:bCs w:val="0"/>
        </w:rPr>
      </w:r>
      <w:r>
        <w:rPr>
          <w:rFonts w:ascii="Times New Roman" w:hAnsi="Times New Roman" w:cs="Times New Roman" w:eastAsia="Times New Roman" w:hint="default"/>
        </w:rPr>
        <w:t>62</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2,188,360,192.87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保证金、受限的银行存款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43,291,243.56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7,586,601.16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2,510,089,333.40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借款质押、保理</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642,456,447.16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5,391,783,818.15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63、外币货币性项目" w:id="391"/>
      <w:bookmarkEnd w:id="391"/>
      <w:r>
        <w:rPr>
          <w:b w:val="0"/>
          <w:bCs w:val="0"/>
        </w:rPr>
      </w:r>
      <w:r>
        <w:rPr>
          <w:rFonts w:ascii="Times New Roman" w:hAnsi="Times New Roman" w:cs="Times New Roman" w:eastAsia="Times New Roman" w:hint="default"/>
        </w:rPr>
        <w:t>63</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外币货币性项目" w:id="392"/>
      <w:bookmarkEnd w:id="39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0.56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255,344.09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1,781,331.41</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8" w:right="0"/>
              <w:jc w:val="left"/>
              <w:rPr>
                <w:rFonts w:ascii="Times New Roman" w:hAnsi="Times New Roman" w:cs="Times New Roman" w:eastAsia="Times New Roman" w:hint="default"/>
                <w:sz w:val="18"/>
                <w:szCs w:val="18"/>
              </w:rPr>
            </w:pPr>
            <w:r>
              <w:rPr>
                <w:rFonts w:ascii="Times New Roman"/>
                <w:sz w:val="18"/>
              </w:rPr>
              <w:t>170,350.66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2" w:right="0"/>
              <w:jc w:val="left"/>
              <w:rPr>
                <w:rFonts w:ascii="Times New Roman" w:hAnsi="Times New Roman" w:cs="Times New Roman" w:eastAsia="Times New Roman" w:hint="default"/>
                <w:sz w:val="18"/>
                <w:szCs w:val="18"/>
              </w:rPr>
            </w:pPr>
            <w:r>
              <w:rPr>
                <w:rFonts w:ascii="Times New Roman"/>
                <w:sz w:val="18"/>
              </w:rPr>
              <w:t>1,188,400.27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59" w:lineRule="auto" w:before="118"/>
        <w:ind w:right="1133"/>
        <w:jc w:val="left"/>
        <w:rPr>
          <w:b w:val="0"/>
          <w:bCs w:val="0"/>
        </w:rPr>
      </w:pPr>
      <w:bookmarkStart w:name="（2）境外经营实体说明，包括对于重要的境外经营实体，应披露其境外主要经营地、记账" w:id="393"/>
      <w:bookmarkEnd w:id="39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64、政府补助" w:id="394"/>
      <w:bookmarkEnd w:id="394"/>
      <w:r>
        <w:rPr>
          <w:b w:val="0"/>
          <w:bCs w:val="0"/>
        </w:rPr>
      </w:r>
      <w:r>
        <w:rPr>
          <w:rFonts w:ascii="Times New Roman" w:hAnsi="Times New Roman" w:cs="Times New Roman" w:eastAsia="Times New Roman" w:hint="default"/>
        </w:rPr>
        <w:t>64</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政府补助基本情况" w:id="395"/>
      <w:bookmarkEnd w:id="39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2,418.00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2,418.00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15,043,505.09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15,043,505.09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282,121.38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282,121.38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7,612,762.37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7,612,762.37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2,081,004.80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2,081,004.80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349,955.14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349,955.14</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42,564.00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42,564.00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1,518,117.59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1,518,117.59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政府补助退回情况" w:id="396"/>
      <w:bookmarkEnd w:id="39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221"/>
        <w:jc w:val="left"/>
      </w:pPr>
      <w:r>
        <w:rPr/>
        <w:t>□ 适用 √</w:t>
      </w:r>
      <w:r>
        <w:rPr>
          <w:spacing w:val="3"/>
        </w:rPr>
        <w:t> </w:t>
      </w:r>
      <w:r>
        <w:rPr/>
        <w:t>不适用</w:t>
      </w:r>
      <w:r>
        <w:rPr/>
        <w:t> 其他说明：</w:t>
      </w:r>
    </w:p>
    <w:p>
      <w:pPr>
        <w:spacing w:line="240" w:lineRule="auto" w:before="2"/>
        <w:rPr>
          <w:rFonts w:ascii="宋体" w:hAnsi="宋体" w:cs="宋体" w:eastAsia="宋体" w:hint="default"/>
          <w:sz w:val="20"/>
          <w:szCs w:val="20"/>
        </w:rPr>
      </w:pPr>
    </w:p>
    <w:p>
      <w:pPr>
        <w:spacing w:line="487" w:lineRule="auto" w:before="0"/>
        <w:ind w:left="112" w:right="8330" w:firstLine="0"/>
        <w:jc w:val="left"/>
        <w:rPr>
          <w:rFonts w:ascii="宋体" w:hAnsi="宋体" w:cs="宋体" w:eastAsia="宋体" w:hint="default"/>
          <w:sz w:val="21"/>
          <w:szCs w:val="21"/>
        </w:rPr>
      </w:pPr>
      <w:bookmarkStart w:name="65、其他" w:id="397"/>
      <w:bookmarkEnd w:id="397"/>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398"/>
      <w:bookmarkEnd w:id="398"/>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9"/>
      <w:bookmarkEnd w:id="39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1133"/>
        <w:jc w:val="left"/>
        <w:rPr>
          <w:b w:val="0"/>
          <w:bCs w:val="0"/>
        </w:rPr>
      </w:pPr>
      <w:bookmarkStart w:name="（1）本期发生的非同一控制下企业合并" w:id="400"/>
      <w:bookmarkEnd w:id="40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98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344"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347"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345" w:right="166"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165" w:right="163"/>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7" w:right="164"/>
              <w:jc w:val="both"/>
              <w:rPr>
                <w:rFonts w:ascii="宋体" w:hAnsi="宋体" w:cs="宋体" w:eastAsia="宋体" w:hint="default"/>
                <w:sz w:val="18"/>
                <w:szCs w:val="18"/>
              </w:rPr>
            </w:pPr>
            <w:r>
              <w:rPr>
                <w:rFonts w:ascii="宋体" w:hAnsi="宋体" w:cs="宋体" w:eastAsia="宋体" w:hint="default"/>
                <w:sz w:val="18"/>
                <w:szCs w:val="18"/>
              </w:rPr>
              <w:t>购买日至 期末被购 买方的收</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3"/>
              <w:jc w:val="both"/>
              <w:rPr>
                <w:rFonts w:ascii="宋体" w:hAnsi="宋体" w:cs="宋体" w:eastAsia="宋体" w:hint="default"/>
                <w:sz w:val="18"/>
                <w:szCs w:val="18"/>
              </w:rPr>
            </w:pPr>
            <w:r>
              <w:rPr>
                <w:rFonts w:ascii="宋体" w:hAnsi="宋体" w:cs="宋体" w:eastAsia="宋体" w:hint="default"/>
                <w:sz w:val="18"/>
                <w:szCs w:val="18"/>
              </w:rPr>
              <w:t>购买日至 期末被购 买方的净</w:t>
            </w:r>
          </w:p>
        </w:tc>
      </w:tr>
    </w:tbl>
    <w:p>
      <w:pPr>
        <w:spacing w:after="0" w:line="316"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利润</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庆阳瑞康 医药有限 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7,360,836.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-2,395,597.</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43</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四川一风 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5,967,983.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55,499,705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3,559,822.</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47</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瑞衡（上 </w:t>
            </w:r>
            <w:r>
              <w:rPr>
                <w:rFonts w:ascii="宋体" w:hAnsi="宋体" w:cs="宋体" w:eastAsia="宋体" w:hint="default"/>
                <w:spacing w:val="-11"/>
                <w:sz w:val="18"/>
                <w:szCs w:val="18"/>
              </w:rPr>
              <w:t>海）信息技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1,449,962.</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-1,207,978.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38</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内蒙古包 氏蒙医国 际整骨医 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20,030,000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深圳前海 瑞通供应 链管理有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2,300,038.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-172,012.2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420" w:lineRule="auto" w:before="49"/>
        <w:ind w:left="295" w:right="3011" w:hanging="183"/>
        <w:jc w:val="left"/>
      </w:pPr>
      <w:r>
        <w:rPr/>
        <w:t>其他说明： 深圳前海瑞通供应链管理有限公司下设子公司深圳前海瑞丰商业保理有限公司，持股比例</w:t>
      </w:r>
      <w:r>
        <w:rPr>
          <w:rFonts w:ascii="宋体" w:hAnsi="宋体" w:cs="宋体" w:eastAsia="宋体" w:hint="default"/>
        </w:rPr>
        <w:t>100%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60"/>
        <w:ind w:right="1133"/>
        <w:jc w:val="left"/>
        <w:rPr>
          <w:b w:val="0"/>
          <w:bCs w:val="0"/>
        </w:rPr>
      </w:pPr>
      <w:bookmarkStart w:name="（2）合并成本及商誉" w:id="401"/>
      <w:bookmarkEnd w:id="40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3" w:right="159" w:hanging="180"/>
              <w:jc w:val="left"/>
              <w:rPr>
                <w:rFonts w:ascii="宋体" w:hAnsi="宋体" w:cs="宋体" w:eastAsia="宋体" w:hint="default"/>
                <w:sz w:val="18"/>
                <w:szCs w:val="18"/>
              </w:rPr>
            </w:pPr>
            <w:r>
              <w:rPr>
                <w:rFonts w:ascii="宋体" w:hAnsi="宋体" w:cs="宋体" w:eastAsia="宋体" w:hint="default"/>
                <w:sz w:val="18"/>
                <w:szCs w:val="18"/>
              </w:rPr>
              <w:t>庆阳瑞康医药有 限责任公司</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3" w:right="161" w:hanging="360"/>
              <w:jc w:val="left"/>
              <w:rPr>
                <w:rFonts w:ascii="宋体" w:hAnsi="宋体" w:cs="宋体" w:eastAsia="宋体" w:hint="default"/>
                <w:sz w:val="18"/>
                <w:szCs w:val="18"/>
              </w:rPr>
            </w:pPr>
            <w:r>
              <w:rPr>
                <w:rFonts w:ascii="宋体" w:hAnsi="宋体" w:cs="宋体" w:eastAsia="宋体" w:hint="default"/>
                <w:sz w:val="18"/>
                <w:szCs w:val="18"/>
              </w:rPr>
              <w:t>四川一风科技有 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101" w:hanging="149"/>
              <w:jc w:val="left"/>
              <w:rPr>
                <w:rFonts w:ascii="宋体" w:hAnsi="宋体" w:cs="宋体" w:eastAsia="宋体" w:hint="default"/>
                <w:sz w:val="18"/>
                <w:szCs w:val="18"/>
              </w:rPr>
            </w:pPr>
            <w:r>
              <w:rPr>
                <w:rFonts w:ascii="宋体" w:hAnsi="宋体" w:cs="宋体" w:eastAsia="宋体" w:hint="default"/>
                <w:spacing w:val="-8"/>
                <w:sz w:val="18"/>
                <w:szCs w:val="18"/>
              </w:rPr>
              <w:t>瑞衡（上海）信息</w:t>
            </w:r>
            <w:r>
              <w:rPr>
                <w:rFonts w:ascii="宋体" w:hAnsi="宋体" w:cs="宋体" w:eastAsia="宋体" w:hint="default"/>
                <w:sz w:val="18"/>
                <w:szCs w:val="18"/>
              </w:rPr>
              <w:t> 技术有限公司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2" w:right="161" w:hanging="92"/>
              <w:jc w:val="left"/>
              <w:rPr>
                <w:rFonts w:ascii="宋体" w:hAnsi="宋体" w:cs="宋体" w:eastAsia="宋体" w:hint="default"/>
                <w:sz w:val="18"/>
                <w:szCs w:val="18"/>
              </w:rPr>
            </w:pPr>
            <w:r>
              <w:rPr>
                <w:rFonts w:ascii="宋体" w:hAnsi="宋体" w:cs="宋体" w:eastAsia="宋体" w:hint="default"/>
                <w:sz w:val="18"/>
                <w:szCs w:val="18"/>
              </w:rPr>
              <w:t>内蒙古包氏蒙医 国际整骨医院</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61"/>
              <w:jc w:val="center"/>
              <w:rPr>
                <w:rFonts w:ascii="宋体" w:hAnsi="宋体" w:cs="宋体" w:eastAsia="宋体" w:hint="default"/>
                <w:sz w:val="18"/>
                <w:szCs w:val="18"/>
              </w:rPr>
            </w:pPr>
            <w:r>
              <w:rPr>
                <w:rFonts w:ascii="宋体" w:hAnsi="宋体" w:cs="宋体" w:eastAsia="宋体" w:hint="default"/>
                <w:sz w:val="18"/>
                <w:szCs w:val="18"/>
              </w:rPr>
              <w:t>深圳前海瑞通供 应链管理有限公 司</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5,967,983.19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5,967,983.19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pacing w:val="-8"/>
                <w:sz w:val="18"/>
                <w:szCs w:val="18"/>
              </w:rPr>
              <w:t>减：取得的可辨认</w:t>
            </w:r>
            <w:r>
              <w:rPr>
                <w:rFonts w:ascii="宋体" w:hAnsi="宋体" w:cs="宋体" w:eastAsia="宋体" w:hint="default"/>
                <w:sz w:val="18"/>
                <w:szCs w:val="18"/>
              </w:rPr>
              <w:t> 净资产公允价值 份额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5,967,983.19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3,090,990.15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20,034,310.64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626,507.08</w:t>
            </w:r>
          </w:p>
        </w:tc>
      </w:tr>
      <w:tr>
        <w:trPr>
          <w:trHeight w:val="133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 于取得的可辨认 净资产公允价值 份额的金额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-90,990.15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-626,506.08</w:t>
            </w:r>
          </w:p>
        </w:tc>
      </w:tr>
    </w:tbl>
    <w:p>
      <w:pPr>
        <w:pStyle w:val="BodyText"/>
        <w:spacing w:line="360" w:lineRule="auto" w:before="49"/>
        <w:ind w:right="6074"/>
        <w:jc w:val="left"/>
      </w:pPr>
      <w:r>
        <w:rPr/>
        <w:t>合并成本公允价值的确定方法、或有对价及其变动的说明： 大额商誉形成的主要原因：</w:t>
      </w:r>
    </w:p>
    <w:p>
      <w:pPr>
        <w:spacing w:after="0" w:line="36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被购买方于购买日可辨认资产、负债" w:id="402"/>
      <w:bookmarkEnd w:id="40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69"/>
        <w:gridCol w:w="869"/>
        <w:gridCol w:w="869"/>
        <w:gridCol w:w="869"/>
        <w:gridCol w:w="869"/>
        <w:gridCol w:w="872"/>
        <w:gridCol w:w="869"/>
        <w:gridCol w:w="869"/>
        <w:gridCol w:w="869"/>
        <w:gridCol w:w="869"/>
        <w:gridCol w:w="869"/>
      </w:tblGrid>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6" w:right="139" w:hanging="360"/>
              <w:jc w:val="left"/>
              <w:rPr>
                <w:rFonts w:ascii="宋体" w:hAnsi="宋体" w:cs="宋体" w:eastAsia="宋体" w:hint="default"/>
                <w:sz w:val="18"/>
                <w:szCs w:val="18"/>
              </w:rPr>
            </w:pPr>
            <w:r>
              <w:rPr>
                <w:rFonts w:ascii="宋体" w:hAnsi="宋体" w:cs="宋体" w:eastAsia="宋体" w:hint="default"/>
                <w:sz w:val="18"/>
                <w:szCs w:val="18"/>
              </w:rPr>
              <w:t>庆阳瑞康医药有限 责任公司</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6" w:right="139" w:hanging="540"/>
              <w:jc w:val="left"/>
              <w:rPr>
                <w:rFonts w:ascii="宋体" w:hAnsi="宋体" w:cs="宋体" w:eastAsia="宋体" w:hint="default"/>
                <w:sz w:val="18"/>
                <w:szCs w:val="18"/>
              </w:rPr>
            </w:pPr>
            <w:r>
              <w:rPr>
                <w:rFonts w:ascii="宋体" w:hAnsi="宋体" w:cs="宋体" w:eastAsia="宋体" w:hint="default"/>
                <w:sz w:val="18"/>
                <w:szCs w:val="18"/>
              </w:rPr>
              <w:t>四川一风科技有限 公司</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142" w:hanging="180"/>
              <w:jc w:val="left"/>
              <w:rPr>
                <w:rFonts w:ascii="宋体" w:hAnsi="宋体" w:cs="宋体" w:eastAsia="宋体" w:hint="default"/>
                <w:sz w:val="18"/>
                <w:szCs w:val="18"/>
              </w:rPr>
            </w:pPr>
            <w:r>
              <w:rPr>
                <w:rFonts w:ascii="宋体" w:hAnsi="宋体" w:cs="宋体" w:eastAsia="宋体" w:hint="default"/>
                <w:sz w:val="18"/>
                <w:szCs w:val="18"/>
              </w:rPr>
              <w:t>瑞衡（上海）信息 技术有限公司</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142" w:hanging="269"/>
              <w:jc w:val="left"/>
              <w:rPr>
                <w:rFonts w:ascii="宋体" w:hAnsi="宋体" w:cs="宋体" w:eastAsia="宋体" w:hint="default"/>
                <w:sz w:val="18"/>
                <w:szCs w:val="18"/>
              </w:rPr>
            </w:pPr>
            <w:r>
              <w:rPr>
                <w:rFonts w:ascii="宋体" w:hAnsi="宋体" w:cs="宋体" w:eastAsia="宋体" w:hint="default"/>
                <w:sz w:val="18"/>
                <w:szCs w:val="18"/>
              </w:rPr>
              <w:t>内蒙古包氏蒙医国 际整骨医院</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143" w:hanging="89"/>
              <w:jc w:val="left"/>
              <w:rPr>
                <w:rFonts w:ascii="宋体" w:hAnsi="宋体" w:cs="宋体" w:eastAsia="宋体" w:hint="default"/>
                <w:sz w:val="18"/>
                <w:szCs w:val="18"/>
              </w:rPr>
            </w:pPr>
            <w:r>
              <w:rPr>
                <w:rFonts w:ascii="宋体" w:hAnsi="宋体" w:cs="宋体" w:eastAsia="宋体" w:hint="default"/>
                <w:sz w:val="18"/>
                <w:szCs w:val="18"/>
              </w:rPr>
              <w:t>深圳前海瑞通供应 链管理有限公司</w:t>
            </w:r>
          </w:p>
        </w:tc>
      </w:tr>
      <w:tr>
        <w:trPr>
          <w:trHeight w:val="102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6"/>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6"/>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1" w:right="156"/>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6"/>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9"/>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8"/>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8"/>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9"/>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8"/>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8"/>
              <w:jc w:val="center"/>
              <w:rPr>
                <w:rFonts w:ascii="宋体" w:hAnsi="宋体" w:cs="宋体" w:eastAsia="宋体" w:hint="default"/>
                <w:sz w:val="18"/>
                <w:szCs w:val="18"/>
              </w:rPr>
            </w:pPr>
            <w:r>
              <w:rPr>
                <w:rFonts w:ascii="宋体" w:hAnsi="宋体" w:cs="宋体" w:eastAsia="宋体" w:hint="default"/>
                <w:sz w:val="18"/>
                <w:szCs w:val="18"/>
              </w:rPr>
              <w:t>购买日 账面价 值</w:t>
            </w:r>
          </w:p>
        </w:tc>
      </w:tr>
      <w:tr>
        <w:trPr>
          <w:trHeight w:val="71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51,406,2</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63.21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51,406,2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63.21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4,199,24</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4,199,24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20,036,1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58.06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20,036,1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58.06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37,479,2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28.54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37,479,2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28.54</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3,640,40</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2.48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3,640,40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2.48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221,927.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221,927.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148,903.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148,903.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6,457.62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6,457.62</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应收款 项</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23,439,6</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79.64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23,439,6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79.64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3,976,48</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3,976,48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2,372,70</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1.56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2,372,70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1.56</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固定资 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3,212,39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3,212,39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839.02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839.02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166,293.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166,293.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预付款 项</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1,892,81</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1,892,81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6.10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649,402.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649,402.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391,107.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391,107.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其他应 收款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16,848,2</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64.43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16,848,2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64.43</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10,116,4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10,116,4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91,662.7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91,662.7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其他流 动资产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36,990,0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01.08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36,990,0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01.08</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在建工 程</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8,955,09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8,955,09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3.20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45,438,2</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80.02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45,438,2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80.02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1,108,25</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1,108,25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6.10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36,742,1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61.39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36,742,1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61.39</w:t>
            </w:r>
          </w:p>
        </w:tc>
      </w:tr>
      <w:tr>
        <w:trPr>
          <w:trHeight w:val="71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35,050,0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35,050,0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应付款 项</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18,335,0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32.22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18,335,0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32.22</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应付职 工薪酬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707,680.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707,680.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64,859.0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64,859.0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应交税 费</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932,703.</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932,703.</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91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28,756.1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28,756.1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302,182.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302,182.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53</w:t>
            </w:r>
          </w:p>
        </w:tc>
      </w:tr>
      <w:tr>
        <w:trPr>
          <w:trHeight w:val="40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其他应</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7" w:right="0"/>
              <w:jc w:val="left"/>
              <w:rPr>
                <w:rFonts w:ascii="Times New Roman" w:hAnsi="Times New Roman" w:cs="Times New Roman" w:eastAsia="Times New Roman" w:hint="default"/>
                <w:sz w:val="18"/>
                <w:szCs w:val="18"/>
              </w:rPr>
            </w:pPr>
            <w:r>
              <w:rPr>
                <w:rFonts w:ascii="Times New Roman"/>
                <w:sz w:val="18"/>
              </w:rPr>
              <w:t>25,462,8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7" w:right="0"/>
              <w:jc w:val="left"/>
              <w:rPr>
                <w:rFonts w:ascii="Times New Roman" w:hAnsi="Times New Roman" w:cs="Times New Roman" w:eastAsia="Times New Roman" w:hint="default"/>
                <w:sz w:val="18"/>
                <w:szCs w:val="18"/>
              </w:rPr>
            </w:pPr>
            <w:r>
              <w:rPr>
                <w:rFonts w:ascii="Times New Roman"/>
                <w:sz w:val="18"/>
              </w:rPr>
              <w:t>25,462,8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z w:val="18"/>
              </w:rPr>
              <w:t>529,500.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z w:val="18"/>
              </w:rPr>
              <w:t>529,500.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9" w:right="0"/>
              <w:jc w:val="center"/>
              <w:rPr>
                <w:rFonts w:ascii="Times New Roman" w:hAnsi="Times New Roman" w:cs="Times New Roman" w:eastAsia="Times New Roman" w:hint="default"/>
                <w:sz w:val="18"/>
                <w:szCs w:val="18"/>
              </w:rPr>
            </w:pPr>
            <w:r>
              <w:rPr>
                <w:rFonts w:ascii="Times New Roman"/>
                <w:sz w:val="18"/>
              </w:rPr>
              <w:t>1,325,11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1" w:right="0"/>
              <w:jc w:val="left"/>
              <w:rPr>
                <w:rFonts w:ascii="Times New Roman" w:hAnsi="Times New Roman" w:cs="Times New Roman" w:eastAsia="Times New Roman" w:hint="default"/>
                <w:sz w:val="18"/>
                <w:szCs w:val="18"/>
              </w:rPr>
            </w:pPr>
            <w:r>
              <w:rPr>
                <w:rFonts w:ascii="Times New Roman"/>
                <w:sz w:val="18"/>
              </w:rPr>
              <w:t>1,325,11</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8"/>
        <w:gridCol w:w="869"/>
        <w:gridCol w:w="869"/>
        <w:gridCol w:w="869"/>
        <w:gridCol w:w="869"/>
        <w:gridCol w:w="872"/>
        <w:gridCol w:w="869"/>
        <w:gridCol w:w="869"/>
        <w:gridCol w:w="869"/>
        <w:gridCol w:w="869"/>
        <w:gridCol w:w="869"/>
      </w:tblGrid>
      <w:tr>
        <w:trPr>
          <w:trHeight w:val="36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付款</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3" w:right="0"/>
              <w:jc w:val="left"/>
              <w:rPr>
                <w:rFonts w:ascii="Times New Roman" w:hAnsi="Times New Roman" w:cs="Times New Roman" w:eastAsia="Times New Roman" w:hint="default"/>
                <w:sz w:val="18"/>
                <w:szCs w:val="18"/>
              </w:rPr>
            </w:pPr>
            <w:r>
              <w:rPr>
                <w:rFonts w:ascii="Times New Roman"/>
                <w:sz w:val="18"/>
              </w:rPr>
              <w:t>63.29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2" w:right="0"/>
              <w:jc w:val="left"/>
              <w:rPr>
                <w:rFonts w:ascii="Times New Roman" w:hAnsi="Times New Roman" w:cs="Times New Roman" w:eastAsia="Times New Roman" w:hint="default"/>
                <w:sz w:val="18"/>
                <w:szCs w:val="18"/>
              </w:rPr>
            </w:pPr>
            <w:r>
              <w:rPr>
                <w:rFonts w:ascii="Times New Roman"/>
                <w:sz w:val="18"/>
              </w:rPr>
              <w:t>63.29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9.86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9.86</w:t>
            </w: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5,967,98</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3.19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5,967,98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3,090,99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3,090,99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20,036,1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58.06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20,036,1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58.06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737,067.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737,067.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15</w:t>
            </w:r>
          </w:p>
        </w:tc>
      </w:tr>
      <w:tr>
        <w:trPr>
          <w:trHeight w:val="1027"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7"/>
                <w:sz w:val="18"/>
                <w:szCs w:val="18"/>
              </w:rPr>
              <w:t>减：少数</w:t>
            </w:r>
            <w:r>
              <w:rPr>
                <w:rFonts w:ascii="宋体" w:hAnsi="宋体" w:cs="宋体" w:eastAsia="宋体" w:hint="default"/>
                <w:sz w:val="18"/>
                <w:szCs w:val="18"/>
              </w:rPr>
              <w:t> 股东权 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1,847.42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1,847.42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110,560.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110,560.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07</w:t>
            </w: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14"/>
              <w:jc w:val="left"/>
              <w:rPr>
                <w:rFonts w:ascii="宋体" w:hAnsi="宋体" w:cs="宋体" w:eastAsia="宋体" w:hint="default"/>
                <w:sz w:val="18"/>
                <w:szCs w:val="18"/>
              </w:rPr>
            </w:pPr>
            <w:r>
              <w:rPr>
                <w:rFonts w:ascii="宋体" w:hAnsi="宋体" w:cs="宋体" w:eastAsia="宋体" w:hint="default"/>
                <w:sz w:val="18"/>
                <w:szCs w:val="18"/>
              </w:rPr>
              <w:t>取得的 净资产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5,967,98</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3.19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5,967,98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3,090,99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3,090,99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20,034,3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20,034,3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10.64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626,507.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626,507.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08</w:t>
            </w:r>
          </w:p>
        </w:tc>
      </w:tr>
    </w:tbl>
    <w:p>
      <w:pPr>
        <w:pStyle w:val="BodyText"/>
        <w:spacing w:line="420" w:lineRule="auto" w:before="49"/>
        <w:ind w:left="413" w:right="7514" w:hanging="301"/>
        <w:jc w:val="left"/>
      </w:pPr>
      <w:r>
        <w:rPr/>
        <w:t>可辨认资产、负债公允价值的确定方法： 依据审计报告及净资产确认书。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BodyText"/>
        <w:spacing w:line="357" w:lineRule="auto"/>
        <w:ind w:right="7514"/>
        <w:jc w:val="left"/>
      </w:pPr>
      <w:r>
        <w:rPr/>
        <w:t>企业合并中承担的被购买方的或有负债： 无。</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购买日之前持有的股权按照公允价值重新计量产生的利得或损失" w:id="403"/>
      <w:bookmarkEnd w:id="40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5"/>
        <w:ind w:right="113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购买日或合并当期期末无法合理确定合并对价或被购买方可辨认资产、负债公允价值" w:id="404"/>
      <w:bookmarkEnd w:id="40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6）其他说明" w:id="405"/>
      <w:bookmarkEnd w:id="40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2、同一控制下企业合并" w:id="406"/>
      <w:bookmarkEnd w:id="40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本期发生的同一控制下企业合并" w:id="407"/>
      <w:bookmarkEnd w:id="40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6"/>
        <w:gridCol w:w="1063"/>
      </w:tblGrid>
      <w:tr>
        <w:trPr>
          <w:trHeight w:val="165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346" w:right="163"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68" w:right="161"/>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67"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67" w:right="166"/>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8" w:right="163"/>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68" w:right="166"/>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r>
        <w:trPr>
          <w:trHeight w:val="196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26"/>
              <w:jc w:val="both"/>
              <w:rPr>
                <w:rFonts w:ascii="宋体" w:hAnsi="宋体" w:cs="宋体" w:eastAsia="宋体" w:hint="default"/>
                <w:sz w:val="18"/>
                <w:szCs w:val="18"/>
              </w:rPr>
            </w:pPr>
            <w:r>
              <w:rPr>
                <w:rFonts w:ascii="宋体" w:hAnsi="宋体" w:cs="宋体" w:eastAsia="宋体" w:hint="default"/>
                <w:sz w:val="18"/>
                <w:szCs w:val="18"/>
              </w:rPr>
              <w:t>威海市衡 健医院管 理有限公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72.00%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z w:val="18"/>
                <w:szCs w:val="18"/>
              </w:rPr>
              <w:t>合并前后 受同一实 际控制人 </w:t>
            </w:r>
            <w:r>
              <w:rPr>
                <w:rFonts w:ascii="宋体" w:hAnsi="宋体" w:cs="宋体" w:eastAsia="宋体" w:hint="default"/>
                <w:spacing w:val="-11"/>
                <w:sz w:val="18"/>
                <w:szCs w:val="18"/>
              </w:rPr>
              <w:t>韩旭、张仁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华夫妇控 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-685,973.2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-10,378,97</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8.03</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其他说明：</w:t>
      </w:r>
    </w:p>
    <w:p>
      <w:pPr>
        <w:spacing w:line="240" w:lineRule="auto" w:before="8"/>
        <w:rPr>
          <w:rFonts w:ascii="宋体" w:hAnsi="宋体" w:cs="宋体" w:eastAsia="宋体" w:hint="default"/>
          <w:sz w:val="13"/>
          <w:szCs w:val="13"/>
        </w:rPr>
      </w:pPr>
    </w:p>
    <w:p>
      <w:pPr>
        <w:pStyle w:val="BodyText"/>
        <w:spacing w:line="240" w:lineRule="auto"/>
        <w:ind w:left="473" w:right="1133"/>
        <w:jc w:val="left"/>
      </w:pPr>
      <w:r>
        <w:rPr/>
        <w:t>说明：威海市衡健医院管理有限公司下设威海仁博养老服务有限公司，持股比例</w:t>
      </w:r>
      <w:r>
        <w:rPr>
          <w:rFonts w:ascii="宋体" w:hAnsi="宋体" w:cs="宋体" w:eastAsia="宋体" w:hint="default"/>
        </w:rPr>
        <w:t>100%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Heading4"/>
        <w:spacing w:line="240" w:lineRule="auto"/>
        <w:ind w:right="1133"/>
        <w:jc w:val="left"/>
        <w:rPr>
          <w:b w:val="0"/>
          <w:bCs w:val="0"/>
        </w:rPr>
      </w:pPr>
      <w:bookmarkStart w:name="（2）合并成本" w:id="408"/>
      <w:bookmarkEnd w:id="40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19" w:right="0"/>
              <w:jc w:val="left"/>
              <w:rPr>
                <w:rFonts w:ascii="宋体" w:hAnsi="宋体" w:cs="宋体" w:eastAsia="宋体" w:hint="default"/>
                <w:sz w:val="18"/>
                <w:szCs w:val="18"/>
              </w:rPr>
            </w:pPr>
            <w:r>
              <w:rPr>
                <w:rFonts w:ascii="宋体" w:hAnsi="宋体" w:cs="宋体" w:eastAsia="宋体" w:hint="default"/>
                <w:sz w:val="18"/>
                <w:szCs w:val="18"/>
              </w:rPr>
              <w:t>威海市衡健医院管理有限公司</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42,877,800.00</w:t>
            </w:r>
          </w:p>
        </w:tc>
      </w:tr>
    </w:tbl>
    <w:p>
      <w:pPr>
        <w:pStyle w:val="BodyText"/>
        <w:spacing w:line="357" w:lineRule="auto" w:before="49"/>
        <w:ind w:right="8594"/>
        <w:jc w:val="left"/>
      </w:pPr>
      <w:r>
        <w:rPr/>
        <w:t>或有对价及其变动的说明：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3）合并日被合并方资产、负债的账面价值" w:id="409"/>
      <w:bookmarkEnd w:id="40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6" w:right="0"/>
              <w:jc w:val="left"/>
              <w:rPr>
                <w:rFonts w:ascii="宋体" w:hAnsi="宋体" w:cs="宋体" w:eastAsia="宋体" w:hint="default"/>
                <w:sz w:val="18"/>
                <w:szCs w:val="18"/>
              </w:rPr>
            </w:pPr>
            <w:r>
              <w:rPr>
                <w:rFonts w:ascii="宋体" w:hAnsi="宋体" w:cs="宋体" w:eastAsia="宋体" w:hint="default"/>
                <w:sz w:val="18"/>
                <w:szCs w:val="18"/>
              </w:rPr>
              <w:t>威海市衡健医院管理有限公司</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33,205,098.71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32,831,821.97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407,374.38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340,236.67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193,540.72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120,149.98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9,166.67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21,855,000.00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11,134,199.33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13,381.11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2,034,592.45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19,435,391.83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10,493,887.54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1,070,050.00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69,748.50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301.50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32,135,048.71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32,821,021.97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-3,098,186.36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-2,906,113.85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35,233,235.07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35,727,135.82</w:t>
            </w:r>
          </w:p>
        </w:tc>
      </w:tr>
    </w:tbl>
    <w:p>
      <w:pPr>
        <w:pStyle w:val="BodyText"/>
        <w:spacing w:line="357" w:lineRule="auto" w:before="49"/>
        <w:ind w:right="751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3、反向购买" w:id="410"/>
      <w:bookmarkEnd w:id="41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交易基本信息、交易构成反向购买的依据、上市公司保留的资产、负债是否构成业务及其依据、合并成本的确定、按照权益</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性交易处理时调整权益的金额及其计算：</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处置子公司" w:id="411"/>
      <w:bookmarkEnd w:id="41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4253" w:space="457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5394"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处置 价款 与处 置投 资对 应的 合并 财务 报表 层面 享有 该子 公司 净资 产份 额的 差额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按照 公允 价值 重新 计量 剩余 股权 产生 的利 得或 损失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权公 允价 值的 确定 方法 及主 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与原 子公 司股 权投 资相 关的 其他 综合 收益 转入 投资 损益 的金 额</w:t>
            </w:r>
          </w:p>
        </w:tc>
      </w:tr>
      <w:tr>
        <w:trPr>
          <w:trHeight w:val="289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北京 瑞康 英联 医疗 设备 技术 开发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25,500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1,089,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971.73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北京 瑞康 英联 医学 影像 诊断 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2"/>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355,98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1.95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262"/>
              <w:jc w:val="left"/>
              <w:rPr>
                <w:rFonts w:ascii="宋体" w:hAnsi="宋体" w:cs="宋体" w:eastAsia="宋体" w:hint="default"/>
                <w:sz w:val="18"/>
                <w:szCs w:val="18"/>
              </w:rPr>
            </w:pPr>
            <w:r>
              <w:rPr>
                <w:rFonts w:ascii="宋体" w:hAnsi="宋体" w:cs="宋体" w:eastAsia="宋体" w:hint="default"/>
                <w:sz w:val="18"/>
                <w:szCs w:val="18"/>
              </w:rPr>
              <w:t>山东 瑞尔</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61,151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36,814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.39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129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62"/>
              <w:jc w:val="both"/>
              <w:rPr>
                <w:rFonts w:ascii="宋体" w:hAnsi="宋体" w:cs="宋体" w:eastAsia="宋体" w:hint="default"/>
                <w:sz w:val="18"/>
                <w:szCs w:val="18"/>
              </w:rPr>
            </w:pPr>
            <w:r>
              <w:rPr>
                <w:rFonts w:ascii="宋体" w:hAnsi="宋体" w:cs="宋体" w:eastAsia="宋体" w:hint="default"/>
                <w:sz w:val="18"/>
                <w:szCs w:val="18"/>
              </w:rPr>
              <w:t>物业 管理 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河北 瑞康 格美 医药 科技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8,822,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333.73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445.13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瑞康 医药 大连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51,899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2" w:right="0"/>
              <w:jc w:val="left"/>
              <w:rPr>
                <w:rFonts w:ascii="Times New Roman" w:hAnsi="Times New Roman" w:cs="Times New Roman" w:eastAsia="Times New Roman" w:hint="default"/>
                <w:sz w:val="18"/>
                <w:szCs w:val="18"/>
              </w:rPr>
            </w:pPr>
            <w:r>
              <w:rPr>
                <w:rFonts w:ascii="Times New Roman"/>
                <w:sz w:val="18"/>
              </w:rPr>
              <w:t>-5,430,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538.41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瑞康 医药 江西 药品 配送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35,183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,240.7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,999.8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瑞康 医药 泰州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2" w:right="0"/>
              <w:jc w:val="left"/>
              <w:rPr>
                <w:rFonts w:ascii="Times New Roman" w:hAnsi="Times New Roman" w:cs="Times New Roman" w:eastAsia="Times New Roman" w:hint="default"/>
                <w:sz w:val="18"/>
                <w:szCs w:val="18"/>
              </w:rPr>
            </w:pPr>
            <w:r>
              <w:rPr>
                <w:rFonts w:ascii="Times New Roman"/>
                <w:sz w:val="18"/>
              </w:rPr>
              <w:t>5,314,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768.28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3" w:right="0"/>
              <w:jc w:val="center"/>
              <w:rPr>
                <w:rFonts w:ascii="Times New Roman" w:hAnsi="Times New Roman" w:cs="Times New Roman" w:eastAsia="Times New Roman" w:hint="default"/>
                <w:sz w:val="18"/>
                <w:szCs w:val="18"/>
              </w:rPr>
            </w:pPr>
            <w:r>
              <w:rPr>
                <w:rFonts w:ascii="Times New Roman"/>
                <w:sz w:val="18"/>
              </w:rPr>
              <w:t>-91,15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9.78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湖北 华耀 医药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19,176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协议 规定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0" w:right="0"/>
              <w:jc w:val="left"/>
              <w:rPr>
                <w:rFonts w:ascii="Times New Roman" w:hAnsi="Times New Roman" w:cs="Times New Roman" w:eastAsia="Times New Roman" w:hint="default"/>
                <w:sz w:val="18"/>
                <w:szCs w:val="18"/>
              </w:rPr>
            </w:pPr>
            <w:r>
              <w:rPr>
                <w:rFonts w:ascii="Times New Roman"/>
                <w:sz w:val="18"/>
              </w:rPr>
              <w:t>5,131,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778.56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北京 瑞诚 泰达 经贸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20,780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-1,893,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032.21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262"/>
              <w:jc w:val="both"/>
              <w:rPr>
                <w:rFonts w:ascii="宋体" w:hAnsi="宋体" w:cs="宋体" w:eastAsia="宋体" w:hint="default"/>
                <w:sz w:val="18"/>
                <w:szCs w:val="18"/>
              </w:rPr>
            </w:pPr>
            <w:r>
              <w:rPr>
                <w:rFonts w:ascii="宋体" w:hAnsi="宋体" w:cs="宋体" w:eastAsia="宋体" w:hint="default"/>
                <w:sz w:val="18"/>
                <w:szCs w:val="18"/>
              </w:rPr>
              <w:t>天津 瑞源 纳科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15,474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,407.7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2"/>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10,408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,569.1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62"/>
              <w:jc w:val="both"/>
              <w:rPr>
                <w:rFonts w:ascii="宋体" w:hAnsi="宋体" w:cs="宋体" w:eastAsia="宋体" w:hint="default"/>
                <w:sz w:val="18"/>
                <w:szCs w:val="18"/>
              </w:rPr>
            </w:pPr>
            <w:r>
              <w:rPr>
                <w:rFonts w:ascii="宋体" w:hAnsi="宋体" w:cs="宋体" w:eastAsia="宋体" w:hint="default"/>
                <w:sz w:val="18"/>
                <w:szCs w:val="18"/>
              </w:rPr>
              <w:t>技有 限公 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北京 盛世 利康 医疗 器械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16,009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-4,478,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320.45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北京 天健 君安 经贸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35,533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-6,754,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205.18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广东 正博 生物 科技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76,539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,723.1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-4,055,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523.47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广州 市康 峻医 疗器 械有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5,462,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372.67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125,95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7.48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广州 诒康 医疗 器械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20,334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,517.8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9,296,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821.36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瑞康 医药 张家 口有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13,737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,913.0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-1,212,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891.28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18,622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51.00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2019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5" w:right="0"/>
              <w:jc w:val="left"/>
              <w:rPr>
                <w:rFonts w:ascii="Times New Roman" w:hAnsi="Times New Roman" w:cs="Times New Roman" w:eastAsia="Times New Roman" w:hint="default"/>
                <w:sz w:val="18"/>
                <w:szCs w:val="18"/>
              </w:rPr>
            </w:pPr>
            <w:r>
              <w:rPr>
                <w:rFonts w:ascii="Times New Roman"/>
                <w:sz w:val="18"/>
              </w:rPr>
              <w:t>-722,2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161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62"/>
              <w:jc w:val="both"/>
              <w:rPr>
                <w:rFonts w:ascii="宋体" w:hAnsi="宋体" w:cs="宋体" w:eastAsia="宋体" w:hint="default"/>
                <w:sz w:val="18"/>
                <w:szCs w:val="18"/>
              </w:rPr>
            </w:pPr>
            <w:r>
              <w:rPr>
                <w:rFonts w:ascii="宋体" w:hAnsi="宋体" w:cs="宋体" w:eastAsia="宋体" w:hint="default"/>
                <w:sz w:val="18"/>
                <w:szCs w:val="18"/>
              </w:rPr>
              <w:t>康平 医药 销售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,323.8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5" w:right="0"/>
              <w:jc w:val="left"/>
              <w:rPr>
                <w:rFonts w:ascii="Times New Roman" w:hAnsi="Times New Roman" w:cs="Times New Roman" w:eastAsia="Times New Roman" w:hint="default"/>
                <w:sz w:val="18"/>
                <w:szCs w:val="18"/>
              </w:rPr>
            </w:pPr>
            <w:r>
              <w:rPr>
                <w:rFonts w:ascii="Times New Roman"/>
                <w:sz w:val="18"/>
              </w:rPr>
              <w:t>27.99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运城 市精 益医 疗器 械有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25,499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,609.0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-1,372,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176.37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黑龙 江瑞 康大 鸿医 药有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-18,55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1.61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西安 莱伯 生物 科技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79,970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,017.7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37,454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鞍山 市瑞 康医 药科 技有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,852.2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366,07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辽宁 宏瑞 达医 药有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10,253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,134.9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-483,6</w:t>
            </w:r>
          </w:p>
          <w:p>
            <w:pPr>
              <w:pStyle w:val="TableParagraph"/>
              <w:spacing w:line="240" w:lineRule="auto" w:before="105"/>
              <w:ind w:left="215" w:right="0"/>
              <w:jc w:val="left"/>
              <w:rPr>
                <w:rFonts w:ascii="Times New Roman" w:hAnsi="Times New Roman" w:cs="Times New Roman" w:eastAsia="Times New Roman" w:hint="default"/>
                <w:sz w:val="18"/>
                <w:szCs w:val="18"/>
              </w:rPr>
            </w:pPr>
            <w:r>
              <w:rPr>
                <w:rFonts w:ascii="Times New Roman"/>
                <w:sz w:val="18"/>
              </w:rPr>
              <w:t>15.93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262"/>
              <w:jc w:val="both"/>
              <w:rPr>
                <w:rFonts w:ascii="宋体" w:hAnsi="宋体" w:cs="宋体" w:eastAsia="宋体" w:hint="default"/>
                <w:sz w:val="18"/>
                <w:szCs w:val="18"/>
              </w:rPr>
            </w:pPr>
            <w:r>
              <w:rPr>
                <w:rFonts w:ascii="宋体" w:hAnsi="宋体" w:cs="宋体" w:eastAsia="宋体" w:hint="default"/>
                <w:sz w:val="18"/>
                <w:szCs w:val="18"/>
              </w:rPr>
              <w:t>瑞康 时代 医药 襄阳</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4,386,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780.49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34,195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.11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2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6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长沙 万泽 医疗 器械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5,920,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288.25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-1,244,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882.12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湖南 山河 冷链 服务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190,83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-22,20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0.15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海南 瑞康 京卫 医药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55,981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,364.7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59"/>
              <w:jc w:val="left"/>
              <w:rPr>
                <w:rFonts w:ascii="宋体" w:hAnsi="宋体" w:cs="宋体" w:eastAsia="宋体" w:hint="default"/>
                <w:sz w:val="18"/>
                <w:szCs w:val="18"/>
              </w:rPr>
            </w:pPr>
            <w:r>
              <w:rPr>
                <w:rFonts w:ascii="宋体" w:hAnsi="宋体" w:cs="宋体" w:eastAsia="宋体" w:hint="default"/>
                <w:sz w:val="18"/>
                <w:szCs w:val="18"/>
              </w:rPr>
              <w:t>完成 撤资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30,767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,016.3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内蒙 古瑞 康医 药有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40,205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,203.9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3" w:right="259"/>
              <w:jc w:val="left"/>
              <w:rPr>
                <w:rFonts w:ascii="宋体" w:hAnsi="宋体" w:cs="宋体" w:eastAsia="宋体" w:hint="default"/>
                <w:sz w:val="18"/>
                <w:szCs w:val="18"/>
              </w:rPr>
            </w:pPr>
            <w:r>
              <w:rPr>
                <w:rFonts w:ascii="宋体" w:hAnsi="宋体" w:cs="宋体" w:eastAsia="宋体" w:hint="default"/>
                <w:sz w:val="18"/>
                <w:szCs w:val="18"/>
              </w:rPr>
              <w:t>协议 规定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-2,439,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119.23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132" w:right="4994"/>
        <w:jc w:val="left"/>
      </w:pPr>
      <w:r>
        <w:rPr/>
        <w:t>其他说明： 是否存在通过多次交易分步处置对子公司投资且在本期丧失控制权的情形</w:t>
      </w:r>
    </w:p>
    <w:p>
      <w:pPr>
        <w:pStyle w:val="BodyText"/>
        <w:spacing w:line="240" w:lineRule="auto" w:before="29"/>
        <w:ind w:left="132" w:right="2654"/>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left="132" w:right="2654"/>
        <w:jc w:val="left"/>
        <w:rPr>
          <w:b w:val="0"/>
          <w:bCs w:val="0"/>
        </w:rPr>
      </w:pPr>
      <w:bookmarkStart w:name="5、其他原因的合并范围变动" w:id="412"/>
      <w:bookmarkEnd w:id="41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2" w:right="2654"/>
        <w:jc w:val="left"/>
      </w:pPr>
      <w:r>
        <w:rPr/>
        <w:t>说明其他原因导致的合并范围变动（如，新设子公司、清算子公司等）及其相关情况：</w:t>
      </w:r>
    </w:p>
    <w:p>
      <w:pPr>
        <w:pStyle w:val="BodyText"/>
        <w:spacing w:line="240" w:lineRule="auto" w:before="115"/>
        <w:ind w:left="132" w:right="2654"/>
        <w:jc w:val="left"/>
      </w:pPr>
      <w:r>
        <w:rPr/>
        <w:t>（</w:t>
      </w:r>
      <w:r>
        <w:rPr>
          <w:rFonts w:ascii="宋体" w:hAnsi="宋体" w:cs="宋体" w:eastAsia="宋体" w:hint="default"/>
        </w:rPr>
        <w:t>1</w:t>
      </w:r>
      <w:r>
        <w:rPr/>
        <w:t>）新设子公司</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016"/>
        <w:gridCol w:w="1356"/>
        <w:gridCol w:w="3546"/>
        <w:gridCol w:w="1402"/>
        <w:gridCol w:w="1244"/>
        <w:gridCol w:w="1092"/>
      </w:tblGrid>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新增方式</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注册资本（万元</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2"/>
                <w:sz w:val="18"/>
                <w:szCs w:val="18"/>
              </w:rPr>
              <w:t> </w:t>
            </w:r>
            <w:r>
              <w:rPr>
                <w:rFonts w:ascii="宋体" w:hAnsi="宋体" w:cs="宋体" w:eastAsia="宋体" w:hint="default"/>
                <w:sz w:val="18"/>
                <w:szCs w:val="18"/>
              </w:rPr>
              <w:t>法定代表人</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2015-3-13</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山东瑞康网络医院有限公司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韩旭</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2019-5-15</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威海瑞康互联网医院有限公司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2019-5-28</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淄博瑞康互联网医院有限公司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2019-7-16</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江苏瑞康鸿霖供应链管理有限公司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王鸿良</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2019-7-24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江苏新瑞康医疗器械有限公司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何乃元</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2019-5-15</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山西瑞康医药中药材种植有限公司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于军昌</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2019-5-22</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瑞康医药集团上海进出口有限公司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宋传荣</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00" w:right="0"/>
        </w:sectPr>
      </w:pPr>
    </w:p>
    <w:p>
      <w:pPr>
        <w:spacing w:line="240" w:lineRule="auto" w:before="7"/>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1016"/>
        <w:gridCol w:w="1356"/>
        <w:gridCol w:w="3546"/>
        <w:gridCol w:w="1402"/>
        <w:gridCol w:w="1244"/>
        <w:gridCol w:w="1092"/>
      </w:tblGrid>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2019-6-13</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百川融资租赁（天津）有限公司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17,000.00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孙辉</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2018-8-24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烟台祥康物业管理有限公司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李喆</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sz w:val="18"/>
              </w:rPr>
              <w:t>2018-9-6</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济南祥康物业管理有限公司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李喆</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2019-9-23</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天津瑞医通信息科技有限公司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张瑜</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sz w:val="18"/>
              </w:rPr>
              <w:t>2018-9-6</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济南祥康仓储管理有限公司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李喆</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2019-8-12</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临沂瑞康医药销售有限公司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6,000.00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黄少杰</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2016-7-28</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浩长企业有限公司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27,600.00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韩旭</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2018-12-14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焦作源生吉医疗器械有限公司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南聪颖</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2019-10-30</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瑞康医药集团江阴瑞达医疗器械有限公司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何乃元</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sz w:val="18"/>
              </w:rPr>
              <w:t>2018-8-24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烟台祥康仓储管理有限公司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李喆</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2019-10-24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瑞康宣宇（上海）实业有限公司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500.00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张寿凯</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9"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sz w:val="18"/>
              </w:rPr>
              <w:t>2019-12-25</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吉祥天（杭州）医药科技有限公司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13,000.00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80%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2019-12-27</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烟台龙凤康餐饮服务有限公司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13.00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6"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sz w:val="18"/>
              </w:rPr>
              <w:t>2019-12-31</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吉祥山医学诊断技术有限公司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13,000.00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韩春林</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sz w:val="18"/>
              </w:rPr>
              <w:t>2019-10-24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山东瑞思企业管理有限公司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黄少杰</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51%</w:t>
            </w:r>
          </w:p>
        </w:tc>
      </w:tr>
      <w:tr>
        <w:trPr>
          <w:trHeight w:val="348" w:hRule="exact"/>
        </w:trPr>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sz w:val="18"/>
              </w:rPr>
              <w:t>2019-8-13</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山东云尚医疗科技有限公司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1,000.00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杨博</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100%</w:t>
            </w:r>
          </w:p>
        </w:tc>
      </w:tr>
    </w:tbl>
    <w:p>
      <w:pPr>
        <w:pStyle w:val="BodyText"/>
        <w:spacing w:line="357" w:lineRule="auto" w:before="49"/>
        <w:ind w:left="132" w:right="6794"/>
        <w:jc w:val="left"/>
      </w:pPr>
      <w:r>
        <w:rPr/>
        <w:t>（</w:t>
      </w:r>
      <w:r>
        <w:rPr>
          <w:rFonts w:ascii="宋体" w:hAnsi="宋体" w:cs="宋体" w:eastAsia="宋体" w:hint="default"/>
        </w:rPr>
        <w:t>2</w:t>
      </w:r>
      <w:r>
        <w:rPr/>
        <w:t>）注销子公司 </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7</w:t>
      </w:r>
      <w:r>
        <w:rPr/>
        <w:t>日大连永利康科技发展有限公司注销；</w:t>
      </w:r>
    </w:p>
    <w:p>
      <w:pPr>
        <w:pStyle w:val="BodyText"/>
        <w:spacing w:line="240" w:lineRule="auto" w:before="29"/>
        <w:ind w:left="132" w:right="2654"/>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18</w:t>
      </w:r>
      <w:r>
        <w:rPr/>
        <w:t>日大连金诺利尔口腔诊所有限公司注销；</w:t>
      </w:r>
    </w:p>
    <w:p>
      <w:pPr>
        <w:pStyle w:val="BodyText"/>
        <w:spacing w:line="240" w:lineRule="auto" w:before="115"/>
        <w:ind w:left="132" w:right="2654"/>
        <w:jc w:val="left"/>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16</w:t>
      </w:r>
      <w:r>
        <w:rPr/>
        <w:t>日西安沛合信息技术有限公司注销；</w:t>
      </w:r>
    </w:p>
    <w:p>
      <w:pPr>
        <w:pStyle w:val="BodyText"/>
        <w:spacing w:line="240" w:lineRule="auto" w:before="117"/>
        <w:ind w:left="132" w:right="2654"/>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日北京鼎丞互动网络技术有限公司注销。</w:t>
      </w:r>
    </w:p>
    <w:p>
      <w:pPr>
        <w:spacing w:line="240" w:lineRule="auto" w:before="0"/>
        <w:rPr>
          <w:rFonts w:ascii="宋体" w:hAnsi="宋体" w:cs="宋体" w:eastAsia="宋体" w:hint="default"/>
          <w:sz w:val="18"/>
          <w:szCs w:val="18"/>
        </w:rPr>
      </w:pPr>
    </w:p>
    <w:p>
      <w:pPr>
        <w:spacing w:line="487" w:lineRule="auto" w:before="120"/>
        <w:ind w:left="132" w:right="8104" w:firstLine="0"/>
        <w:jc w:val="left"/>
        <w:rPr>
          <w:rFonts w:ascii="宋体" w:hAnsi="宋体" w:cs="宋体" w:eastAsia="宋体" w:hint="default"/>
          <w:sz w:val="21"/>
          <w:szCs w:val="21"/>
        </w:rPr>
      </w:pPr>
      <w:bookmarkStart w:name="6、其他" w:id="413"/>
      <w:bookmarkEnd w:id="41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14"/>
      <w:bookmarkEnd w:id="414"/>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15"/>
      <w:bookmarkEnd w:id="41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left="132" w:right="2654"/>
        <w:jc w:val="left"/>
        <w:rPr>
          <w:b w:val="0"/>
          <w:bCs w:val="0"/>
        </w:rPr>
      </w:pPr>
      <w:bookmarkStart w:name="（1）企业集团的构成" w:id="416"/>
      <w:bookmarkEnd w:id="41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2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03" w:right="177"/>
              <w:jc w:val="left"/>
              <w:rPr>
                <w:rFonts w:ascii="宋体" w:hAnsi="宋体" w:cs="宋体" w:eastAsia="宋体" w:hint="default"/>
                <w:sz w:val="18"/>
                <w:szCs w:val="18"/>
              </w:rPr>
            </w:pPr>
            <w:r>
              <w:rPr>
                <w:rFonts w:ascii="宋体" w:hAnsi="宋体" w:cs="宋体" w:eastAsia="宋体" w:hint="default"/>
                <w:sz w:val="18"/>
                <w:szCs w:val="18"/>
              </w:rPr>
              <w:t>瑞康医药（山 东）有限公司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山东省济南市 高新区临港经 济开发区机场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75"/>
              <w:jc w:val="left"/>
              <w:rPr>
                <w:rFonts w:ascii="宋体" w:hAnsi="宋体" w:cs="宋体" w:eastAsia="宋体" w:hint="default"/>
                <w:sz w:val="18"/>
                <w:szCs w:val="18"/>
              </w:rPr>
            </w:pPr>
            <w:r>
              <w:rPr>
                <w:rFonts w:ascii="宋体" w:hAnsi="宋体" w:cs="宋体" w:eastAsia="宋体" w:hint="default"/>
                <w:sz w:val="18"/>
                <w:szCs w:val="18"/>
              </w:rPr>
              <w:t>淄博瑞康药品 配送有限公司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山东省淄博市 张店区华光路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青岛瑞康药品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青岛市市北区 上清路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药品器械等批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非同一控制下</w:t>
            </w:r>
          </w:p>
        </w:tc>
      </w:tr>
    </w:tbl>
    <w:p>
      <w:pPr>
        <w:spacing w:after="0" w:line="240" w:lineRule="auto"/>
        <w:jc w:val="left"/>
        <w:rPr>
          <w:rFonts w:ascii="宋体" w:hAnsi="宋体" w:cs="宋体" w:eastAsia="宋体" w:hint="default"/>
          <w:sz w:val="18"/>
          <w:szCs w:val="18"/>
        </w:rPr>
        <w:sectPr>
          <w:pgSz w:w="11910" w:h="16840"/>
          <w:pgMar w:header="906" w:footer="1021" w:top="1100" w:bottom="1220" w:left="100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配送有限公司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林园商务中心</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泰安瑞康药品 配送有限公司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泰安市青春创 业开发区振华 路与振兴街交 汇处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东营瑞康药品 配送有限公司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东营市南一路</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227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5"/>
              <w:jc w:val="left"/>
              <w:rPr>
                <w:rFonts w:ascii="宋体" w:hAnsi="宋体" w:cs="宋体" w:eastAsia="宋体" w:hint="default"/>
                <w:sz w:val="18"/>
                <w:szCs w:val="18"/>
              </w:rPr>
            </w:pPr>
            <w:r>
              <w:rPr>
                <w:rFonts w:ascii="宋体" w:hAnsi="宋体" w:cs="宋体" w:eastAsia="宋体" w:hint="default"/>
                <w:sz w:val="18"/>
                <w:szCs w:val="18"/>
              </w:rPr>
              <w:t>潍坊瑞康药品 配送有限公司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潍坊寿光市圣 城街怡苑居小 区第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号（沿街房）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济南明康大药 房有限责任公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35"/>
              <w:jc w:val="left"/>
              <w:rPr>
                <w:rFonts w:ascii="宋体" w:hAnsi="宋体" w:cs="宋体" w:eastAsia="宋体" w:hint="default"/>
                <w:sz w:val="18"/>
                <w:szCs w:val="18"/>
              </w:rPr>
            </w:pPr>
            <w:r>
              <w:rPr>
                <w:rFonts w:ascii="宋体" w:hAnsi="宋体" w:cs="宋体" w:eastAsia="宋体" w:hint="default"/>
                <w:sz w:val="18"/>
                <w:szCs w:val="18"/>
              </w:rPr>
              <w:t>济南市高新区 临港经济开发 区机场路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7388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501</w:t>
            </w:r>
            <w:r>
              <w:rPr>
                <w:rFonts w:ascii="宋体" w:hAnsi="宋体" w:cs="宋体" w:eastAsia="宋体" w:hint="default"/>
                <w:sz w:val="18"/>
                <w:szCs w:val="18"/>
              </w:rPr>
              <w:t>、 </w:t>
            </w:r>
            <w:r>
              <w:rPr>
                <w:rFonts w:ascii="Times New Roman" w:hAnsi="Times New Roman" w:cs="Times New Roman" w:eastAsia="Times New Roman" w:hint="default"/>
                <w:sz w:val="18"/>
                <w:szCs w:val="18"/>
              </w:rPr>
              <w:t>502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医药零售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山东瑞祥医疗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烟台市芝罘区 机场路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山东瑞康德一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济南市市中小 纬四路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批发零售医疗 器械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青岛海誉泰德 商贸有限公司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青岛市市北区 上清路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号榉 林园商务中心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批发零售材料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济宁瑞康正大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济宁高新技术 开发区诗仙路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菏泽金岳瑞康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菏泽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菏泽市北环路</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聊城瑞康宏源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聊城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聊城经济技术 开发区物流园 区京通路与锦 园路交叉口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山东滨州瑞康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滨州市渤海八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539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山东瑞康康裕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潍坊综合保税 区高五路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（配套区）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威海金岳瑞康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山东省威海市 乳山市城区街 道办事处富山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仁护生医疗科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山东省济南市 高新区临港经 济开发区机场 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7388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 楼西侧一层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清洗服务、配 送服务、服装 租赁、被服制 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5"/>
              <w:jc w:val="left"/>
              <w:rPr>
                <w:rFonts w:ascii="宋体" w:hAnsi="宋体" w:cs="宋体" w:eastAsia="宋体" w:hint="default"/>
                <w:sz w:val="18"/>
                <w:szCs w:val="18"/>
              </w:rPr>
            </w:pPr>
            <w:r>
              <w:rPr>
                <w:rFonts w:ascii="宋体" w:hAnsi="宋体" w:cs="宋体" w:eastAsia="宋体" w:hint="default"/>
                <w:sz w:val="18"/>
                <w:szCs w:val="18"/>
              </w:rPr>
              <w:t>新泰市同褔堂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新泰市府前街 西首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103" w:right="177"/>
              <w:jc w:val="left"/>
              <w:rPr>
                <w:rFonts w:ascii="宋体" w:hAnsi="宋体" w:cs="宋体" w:eastAsia="宋体" w:hint="default"/>
                <w:sz w:val="18"/>
                <w:szCs w:val="18"/>
              </w:rPr>
            </w:pPr>
            <w:r>
              <w:rPr>
                <w:rFonts w:ascii="宋体" w:hAnsi="宋体" w:cs="宋体" w:eastAsia="宋体" w:hint="default"/>
                <w:sz w:val="18"/>
                <w:szCs w:val="18"/>
              </w:rPr>
              <w:t>济南健雅义齿 制作有限公司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3" w:right="168"/>
              <w:jc w:val="both"/>
              <w:rPr>
                <w:rFonts w:ascii="宋体" w:hAnsi="宋体" w:cs="宋体" w:eastAsia="宋体" w:hint="default"/>
                <w:sz w:val="18"/>
                <w:szCs w:val="18"/>
              </w:rPr>
            </w:pPr>
            <w:r>
              <w:rPr>
                <w:rFonts w:ascii="宋体" w:hAnsi="宋体" w:cs="宋体" w:eastAsia="宋体" w:hint="default"/>
                <w:sz w:val="18"/>
                <w:szCs w:val="18"/>
              </w:rPr>
              <w:t>济南市天桥区 凤凰山路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院内鲁港小楼 三层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105" w:right="171"/>
              <w:jc w:val="left"/>
              <w:rPr>
                <w:rFonts w:ascii="宋体" w:hAnsi="宋体" w:cs="宋体" w:eastAsia="宋体" w:hint="default"/>
                <w:sz w:val="18"/>
                <w:szCs w:val="18"/>
              </w:rPr>
            </w:pPr>
            <w:r>
              <w:rPr>
                <w:rFonts w:ascii="宋体" w:hAnsi="宋体" w:cs="宋体" w:eastAsia="宋体" w:hint="default"/>
                <w:sz w:val="18"/>
                <w:szCs w:val="18"/>
              </w:rPr>
              <w:t>医疗器械批发 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威海市瑞尔医 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威海市文化西 路</w:t>
            </w:r>
            <w:r>
              <w:rPr>
                <w:rFonts w:ascii="Times New Roman" w:hAnsi="Times New Roman" w:cs="Times New Roman" w:eastAsia="Times New Roman" w:hint="default"/>
                <w:sz w:val="18"/>
                <w:szCs w:val="18"/>
              </w:rPr>
              <w:t>-</w:t>
            </w:r>
            <w:r>
              <w:rPr>
                <w:rFonts w:ascii="宋体" w:hAnsi="宋体" w:cs="宋体" w:eastAsia="宋体" w:hint="default"/>
                <w:sz w:val="18"/>
                <w:szCs w:val="18"/>
              </w:rPr>
              <w:t>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 </w:t>
            </w:r>
            <w:r>
              <w:rPr>
                <w:rFonts w:ascii="宋体" w:hAnsi="宋体" w:cs="宋体" w:eastAsia="宋体" w:hint="default"/>
                <w:sz w:val="18"/>
                <w:szCs w:val="18"/>
              </w:rPr>
              <w:t>号</w:t>
            </w:r>
          </w:p>
          <w:p>
            <w:pPr>
              <w:pStyle w:val="TableParagraph"/>
              <w:spacing w:line="240" w:lineRule="auto" w:before="41"/>
              <w:ind w:left="103" w:right="0"/>
              <w:jc w:val="left"/>
              <w:rPr>
                <w:rFonts w:ascii="Times New Roman" w:hAnsi="Times New Roman" w:cs="Times New Roman" w:eastAsia="Times New Roman" w:hint="default"/>
                <w:sz w:val="18"/>
                <w:szCs w:val="18"/>
              </w:rPr>
            </w:pPr>
            <w:r>
              <w:rPr>
                <w:rFonts w:ascii="Times New Roman"/>
                <w:sz w:val="18"/>
              </w:rPr>
              <w:t>-301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北京世纪奥维 医疗技术服务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北京市海淀区 安宁庄西三条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71"/>
              <w:jc w:val="both"/>
              <w:rPr>
                <w:rFonts w:ascii="宋体" w:hAnsi="宋体" w:cs="宋体" w:eastAsia="宋体" w:hint="default"/>
                <w:sz w:val="18"/>
                <w:szCs w:val="18"/>
              </w:rPr>
            </w:pPr>
            <w:r>
              <w:rPr>
                <w:rFonts w:ascii="宋体" w:hAnsi="宋体" w:cs="宋体" w:eastAsia="宋体" w:hint="default"/>
                <w:sz w:val="18"/>
                <w:szCs w:val="18"/>
              </w:rPr>
              <w:t>技术开发、技 术推广、技术 转让、技术咨 询、技术服务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青岛德新康医 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青岛高新技术 产业开发区创 业中心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232-C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山东同爱医学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济南市历城区 机场路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7388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0" w:lineRule="auto" w:before="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办公楼</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层</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71"/>
              <w:jc w:val="both"/>
              <w:rPr>
                <w:rFonts w:ascii="宋体" w:hAnsi="宋体" w:cs="宋体" w:eastAsia="宋体" w:hint="default"/>
                <w:sz w:val="18"/>
                <w:szCs w:val="18"/>
              </w:rPr>
            </w:pPr>
            <w:r>
              <w:rPr>
                <w:rFonts w:ascii="宋体" w:hAnsi="宋体" w:cs="宋体" w:eastAsia="宋体" w:hint="default"/>
                <w:sz w:val="18"/>
                <w:szCs w:val="18"/>
              </w:rPr>
              <w:t>医疗器械的技 术开发、技术 服务、技术咨 询等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上海欣欣荣华 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上海市徐汇区 枫林路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投资管理、咨 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上海佑融林承 医药产业投资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上海市徐汇区 枫林路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 </w:t>
            </w:r>
            <w:r>
              <w:rPr>
                <w:rFonts w:ascii="宋体" w:hAnsi="宋体" w:cs="宋体" w:eastAsia="宋体" w:hint="default"/>
                <w:sz w:val="18"/>
                <w:szCs w:val="18"/>
              </w:rPr>
              <w:t>号</w:t>
            </w:r>
          </w:p>
          <w:p>
            <w:pPr>
              <w:pStyle w:val="TableParagraph"/>
              <w:spacing w:line="240" w:lineRule="auto" w:before="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71"/>
              <w:jc w:val="left"/>
              <w:rPr>
                <w:rFonts w:ascii="宋体" w:hAnsi="宋体" w:cs="宋体" w:eastAsia="宋体" w:hint="default"/>
                <w:sz w:val="18"/>
                <w:szCs w:val="18"/>
              </w:rPr>
            </w:pPr>
            <w:r>
              <w:rPr>
                <w:rFonts w:ascii="宋体" w:hAnsi="宋体" w:cs="宋体" w:eastAsia="宋体" w:hint="default"/>
                <w:sz w:val="18"/>
                <w:szCs w:val="18"/>
              </w:rPr>
              <w:t>医药行业投 资、医药科技 领域技术咨询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烟台祥悦大药 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山东省烟台市 芝罘区幸福路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烟台康腾大药 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170"/>
              <w:jc w:val="left"/>
              <w:rPr>
                <w:rFonts w:ascii="宋体" w:hAnsi="宋体" w:cs="宋体" w:eastAsia="宋体" w:hint="default"/>
                <w:sz w:val="18"/>
                <w:szCs w:val="18"/>
              </w:rPr>
            </w:pPr>
            <w:r>
              <w:rPr>
                <w:rFonts w:ascii="宋体" w:hAnsi="宋体" w:cs="宋体" w:eastAsia="宋体" w:hint="default"/>
                <w:sz w:val="18"/>
                <w:szCs w:val="18"/>
              </w:rPr>
              <w:t>山东省烟台市 芝罘区青年路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号一楼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聊城瑞康人和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聊城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聊城经济技术 开发区物流园 区瑞泰路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医疗器械批发 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山东瑞康海健 药业有限公司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邹平县会仙二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药品医疗器械 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无锡东方药业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无锡市井亭新 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山西瑞康华阳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山西晋中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晋中开发区机 械工业园南六 堡段（山西利 泽机械制造有 限公司）办公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5" w:right="171"/>
              <w:jc w:val="both"/>
              <w:rPr>
                <w:rFonts w:ascii="宋体" w:hAnsi="宋体" w:cs="宋体" w:eastAsia="宋体" w:hint="default"/>
                <w:sz w:val="18"/>
                <w:szCs w:val="18"/>
              </w:rPr>
            </w:pPr>
            <w:r>
              <w:rPr>
                <w:rFonts w:ascii="宋体" w:hAnsi="宋体" w:cs="宋体" w:eastAsia="宋体" w:hint="default"/>
                <w:sz w:val="18"/>
                <w:szCs w:val="18"/>
              </w:rPr>
              <w:t>医药的技术开 发、技术咨询 及技术服务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天津瑞康盛世 医疗科技有限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天津市东丽区 平盈路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号空 港国际总部基 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D1 </w:t>
            </w:r>
            <w:r>
              <w:rPr>
                <w:rFonts w:ascii="宋体" w:hAnsi="宋体" w:cs="宋体" w:eastAsia="宋体" w:hint="default"/>
                <w:sz w:val="18"/>
                <w:szCs w:val="18"/>
              </w:rPr>
              <w:t>号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济南驰创医疗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山东省济南市 天桥区堤口路 名泉春晓二期 工程</w:t>
            </w:r>
          </w:p>
          <w:p>
            <w:pPr>
              <w:pStyle w:val="TableParagraph"/>
              <w:spacing w:line="240" w:lineRule="auto" w:before="59"/>
              <w:ind w:left="103" w:right="0"/>
              <w:jc w:val="both"/>
              <w:rPr>
                <w:rFonts w:ascii="Times New Roman" w:hAnsi="Times New Roman" w:cs="Times New Roman" w:eastAsia="Times New Roman" w:hint="default"/>
                <w:sz w:val="18"/>
                <w:szCs w:val="18"/>
              </w:rPr>
            </w:pPr>
            <w:r>
              <w:rPr>
                <w:rFonts w:ascii="Times New Roman"/>
                <w:sz w:val="18"/>
              </w:rPr>
              <w:t>E1-2320.2321</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华灿口腔医疗 控股股份有限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2"/>
              <w:jc w:val="both"/>
              <w:rPr>
                <w:rFonts w:ascii="宋体" w:hAnsi="宋体" w:cs="宋体" w:eastAsia="宋体" w:hint="default"/>
                <w:sz w:val="18"/>
                <w:szCs w:val="18"/>
              </w:rPr>
            </w:pPr>
            <w:r>
              <w:rPr>
                <w:rFonts w:ascii="宋体" w:hAnsi="宋体" w:cs="宋体" w:eastAsia="宋体" w:hint="default"/>
                <w:sz w:val="18"/>
                <w:szCs w:val="18"/>
              </w:rPr>
              <w:t>山东省济南市 高新区机场路 </w:t>
            </w:r>
            <w:r>
              <w:rPr>
                <w:rFonts w:ascii="Times New Roman" w:hAnsi="Times New Roman" w:cs="Times New Roman" w:eastAsia="Times New Roman" w:hint="default"/>
                <w:sz w:val="18"/>
                <w:szCs w:val="18"/>
              </w:rPr>
              <w:t>7388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号综合楼</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口腔医疗技术 开发、技术咨 询；医院管理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瑞康医药安徽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安徽省合肥市 经济技术开发 区合肥医药健 康产业园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瑞康医药物流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山东省济南市 高新区临港经 济开发区机场 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7388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both"/>
              <w:rPr>
                <w:rFonts w:ascii="宋体" w:hAnsi="宋体" w:cs="宋体" w:eastAsia="宋体" w:hint="default"/>
                <w:sz w:val="18"/>
                <w:szCs w:val="18"/>
              </w:rPr>
            </w:pPr>
            <w:r>
              <w:rPr>
                <w:rFonts w:ascii="宋体" w:hAnsi="宋体" w:cs="宋体" w:eastAsia="宋体" w:hint="default"/>
                <w:sz w:val="18"/>
                <w:szCs w:val="18"/>
              </w:rPr>
              <w:t>普通货物道路 运输；货物专 用运输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103" w:right="177"/>
              <w:jc w:val="left"/>
              <w:rPr>
                <w:rFonts w:ascii="宋体" w:hAnsi="宋体" w:cs="宋体" w:eastAsia="宋体" w:hint="default"/>
                <w:sz w:val="18"/>
                <w:szCs w:val="18"/>
              </w:rPr>
            </w:pPr>
            <w:r>
              <w:rPr>
                <w:rFonts w:ascii="宋体" w:hAnsi="宋体" w:cs="宋体" w:eastAsia="宋体" w:hint="default"/>
                <w:sz w:val="18"/>
                <w:szCs w:val="18"/>
              </w:rPr>
              <w:t>瑞康医药（贵 安新区）有限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103" w:right="170"/>
              <w:jc w:val="left"/>
              <w:rPr>
                <w:rFonts w:ascii="宋体" w:hAnsi="宋体" w:cs="宋体" w:eastAsia="宋体" w:hint="default"/>
                <w:sz w:val="18"/>
                <w:szCs w:val="18"/>
              </w:rPr>
            </w:pPr>
            <w:r>
              <w:rPr>
                <w:rFonts w:ascii="宋体" w:hAnsi="宋体" w:cs="宋体" w:eastAsia="宋体" w:hint="default"/>
                <w:sz w:val="18"/>
                <w:szCs w:val="18"/>
              </w:rPr>
              <w:t>贵州省贵安新 区湖潮乡羊艾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footerReference w:type="default" r:id="rId182"/>
          <w:pgSz w:w="11910" w:h="16840"/>
          <w:pgMar w:footer="1021" w:header="906"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产业园内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瑞康医药常州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常州市新北区 晋陵北路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江苏高瑞医药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扬州市南庄路</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瑞康医药（苏 州）有限公司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苏州高新区嘉 陵江路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号楼南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烟台聚康大药 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山东省烟台市 芝罘区毓璜顶 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南京奥特斯健 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南京市建邺区 江东路与集庆 门大街交汇处 西北角万达广 场西地贰街区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1411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健康管理咨 询；企业管理 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瑞康医药集团 湖南有限公司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22"/>
              <w:jc w:val="both"/>
              <w:rPr>
                <w:rFonts w:ascii="宋体" w:hAnsi="宋体" w:cs="宋体" w:eastAsia="宋体" w:hint="default"/>
                <w:sz w:val="18"/>
                <w:szCs w:val="18"/>
              </w:rPr>
            </w:pPr>
            <w:r>
              <w:rPr>
                <w:rFonts w:ascii="宋体" w:hAnsi="宋体" w:cs="宋体" w:eastAsia="宋体" w:hint="default"/>
                <w:sz w:val="18"/>
                <w:szCs w:val="18"/>
              </w:rPr>
              <w:t>湖南省长沙市 开福区中青路 </w:t>
            </w:r>
            <w:r>
              <w:rPr>
                <w:rFonts w:ascii="Times New Roman" w:hAnsi="Times New Roman" w:cs="Times New Roman" w:eastAsia="Times New Roman" w:hint="default"/>
                <w:sz w:val="18"/>
                <w:szCs w:val="18"/>
              </w:rPr>
              <w:t>1048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号山河医 药健康产业园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械销售等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黑龙江瑞康医 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7"/>
              <w:jc w:val="left"/>
              <w:rPr>
                <w:rFonts w:ascii="宋体" w:hAnsi="宋体" w:cs="宋体" w:eastAsia="宋体" w:hint="default"/>
                <w:sz w:val="18"/>
                <w:szCs w:val="18"/>
              </w:rPr>
            </w:pPr>
            <w:r>
              <w:rPr>
                <w:rFonts w:ascii="宋体" w:hAnsi="宋体" w:cs="宋体" w:eastAsia="宋体" w:hint="default"/>
                <w:sz w:val="18"/>
                <w:szCs w:val="18"/>
              </w:rPr>
              <w:t>哈尔滨市松北 区三环路以 北、规划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 </w:t>
            </w:r>
            <w:r>
              <w:rPr>
                <w:rFonts w:ascii="宋体" w:hAnsi="宋体" w:cs="宋体" w:eastAsia="宋体" w:hint="default"/>
                <w:sz w:val="18"/>
                <w:szCs w:val="18"/>
              </w:rPr>
              <w:t>路以西（北岳 新城小区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IA</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区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号商服</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5"/>
              <w:jc w:val="both"/>
              <w:rPr>
                <w:rFonts w:ascii="宋体" w:hAnsi="宋体" w:cs="宋体" w:eastAsia="宋体" w:hint="default"/>
                <w:sz w:val="18"/>
                <w:szCs w:val="18"/>
              </w:rPr>
            </w:pPr>
            <w:r>
              <w:rPr>
                <w:rFonts w:ascii="宋体" w:hAnsi="宋体" w:cs="宋体" w:eastAsia="宋体" w:hint="default"/>
                <w:sz w:val="18"/>
                <w:szCs w:val="18"/>
              </w:rPr>
              <w:t>瑞康医药江西 药品配送有限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江西省南昌市 青云谱区昌南 工业园昌南五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四川瑞康亚孚 医疗技术有限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四川省成都市 武侯区武侯新 城管委会武科 东三路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医疗技术研 发、转让、咨 询；医疗器械 租赁、销售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四川瑞康一风 医疗技术有限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筠连县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筠连县筠连镇 煤都大道筠州 国际社区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栋</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医学研究和试 验发展；医疗 器械销售等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footerReference w:type="default" r:id="rId183"/>
          <w:pgSz w:w="11910" w:h="16840"/>
          <w:pgMar w:footer="1021" w:header="906" w:top="1100" w:bottom="1220" w:left="1020" w:right="0"/>
          <w:pgNumType w:start="301"/>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7"/>
              <w:jc w:val="left"/>
              <w:rPr>
                <w:rFonts w:ascii="宋体" w:hAnsi="宋体" w:cs="宋体" w:eastAsia="宋体" w:hint="default"/>
                <w:sz w:val="18"/>
                <w:szCs w:val="18"/>
              </w:rPr>
            </w:pPr>
            <w:r>
              <w:rPr>
                <w:rFonts w:ascii="宋体" w:hAnsi="宋体" w:cs="宋体" w:eastAsia="宋体" w:hint="default"/>
                <w:sz w:val="18"/>
                <w:szCs w:val="18"/>
              </w:rPr>
              <w:t>江苏鸿霖医药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南京市栖霞区 燕子矶街道和 燕路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371 </w:t>
            </w:r>
            <w:r>
              <w:rPr>
                <w:rFonts w:ascii="宋体" w:hAnsi="宋体" w:cs="宋体" w:eastAsia="宋体" w:hint="default"/>
                <w:sz w:val="18"/>
                <w:szCs w:val="18"/>
              </w:rPr>
              <w:t>号东 南大学国家大 学科技园科创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B301</w:t>
            </w:r>
            <w:r>
              <w:rPr>
                <w:rFonts w:ascii="宋体" w:hAnsi="宋体" w:cs="宋体" w:eastAsia="宋体" w:hint="default"/>
                <w:sz w:val="18"/>
                <w:szCs w:val="18"/>
              </w:rPr>
              <w:t>、 </w:t>
            </w:r>
            <w:r>
              <w:rPr>
                <w:rFonts w:ascii="Times New Roman" w:hAnsi="Times New Roman" w:cs="Times New Roman" w:eastAsia="Times New Roman" w:hint="default"/>
                <w:sz w:val="18"/>
                <w:szCs w:val="18"/>
              </w:rPr>
              <w:t>B401</w:t>
            </w:r>
            <w:r>
              <w:rPr>
                <w:rFonts w:ascii="宋体" w:hAnsi="宋体" w:cs="宋体" w:eastAsia="宋体" w:hint="default"/>
                <w:sz w:val="18"/>
                <w:szCs w:val="18"/>
              </w:rPr>
              <w:t>、</w:t>
            </w:r>
            <w:r>
              <w:rPr>
                <w:rFonts w:ascii="Times New Roman" w:hAnsi="Times New Roman" w:cs="Times New Roman" w:eastAsia="Times New Roman" w:hint="default"/>
                <w:sz w:val="18"/>
                <w:szCs w:val="18"/>
              </w:rPr>
              <w:t>B402</w:t>
            </w:r>
            <w:r>
              <w:rPr>
                <w:rFonts w:ascii="宋体" w:hAnsi="宋体" w:cs="宋体" w:eastAsia="宋体" w:hint="default"/>
                <w:sz w:val="18"/>
                <w:szCs w:val="18"/>
              </w:rPr>
              <w:t>、 </w:t>
            </w:r>
            <w:r>
              <w:rPr>
                <w:rFonts w:ascii="Times New Roman" w:hAnsi="Times New Roman" w:cs="Times New Roman" w:eastAsia="Times New Roman" w:hint="default"/>
                <w:sz w:val="18"/>
                <w:szCs w:val="18"/>
              </w:rPr>
              <w:t>B501</w:t>
            </w:r>
            <w:r>
              <w:rPr>
                <w:rFonts w:ascii="宋体" w:hAnsi="宋体" w:cs="宋体" w:eastAsia="宋体" w:hint="default"/>
                <w:sz w:val="18"/>
                <w:szCs w:val="18"/>
              </w:rPr>
              <w:t>、</w:t>
            </w:r>
            <w:r>
              <w:rPr>
                <w:rFonts w:ascii="Times New Roman" w:hAnsi="Times New Roman" w:cs="Times New Roman" w:eastAsia="Times New Roman" w:hint="default"/>
                <w:sz w:val="18"/>
                <w:szCs w:val="18"/>
              </w:rPr>
              <w:t>B502</w:t>
            </w:r>
            <w:r>
              <w:rPr>
                <w:rFonts w:ascii="宋体" w:hAnsi="宋体" w:cs="宋体" w:eastAsia="宋体" w:hint="default"/>
                <w:sz w:val="18"/>
                <w:szCs w:val="18"/>
              </w:rPr>
              <w:t>、 </w:t>
            </w:r>
            <w:r>
              <w:rPr>
                <w:rFonts w:ascii="Times New Roman" w:hAnsi="Times New Roman" w:cs="Times New Roman" w:eastAsia="Times New Roman" w:hint="default"/>
                <w:sz w:val="18"/>
                <w:szCs w:val="18"/>
              </w:rPr>
              <w:t>B503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瑞康医药（徐 州）有限公司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徐州经济技术 开发区高新路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石家庄祥泰医 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河北省石家庄 市桥西区友谊 南大街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号百 度空间大厦 </w:t>
            </w:r>
            <w:r>
              <w:rPr>
                <w:rFonts w:ascii="Times New Roman" w:hAnsi="Times New Roman" w:cs="Times New Roman" w:eastAsia="Times New Roman" w:hint="default"/>
                <w:sz w:val="18"/>
                <w:szCs w:val="18"/>
              </w:rPr>
              <w:t>1201-1204</w:t>
            </w:r>
            <w:r>
              <w:rPr>
                <w:rFonts w:ascii="宋体" w:hAnsi="宋体" w:cs="宋体" w:eastAsia="宋体" w:hint="default"/>
                <w:sz w:val="18"/>
                <w:szCs w:val="18"/>
              </w:rPr>
              <w:t>、</w:t>
            </w:r>
          </w:p>
          <w:p>
            <w:pPr>
              <w:pStyle w:val="TableParagraph"/>
              <w:spacing w:line="240" w:lineRule="auto" w:before="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1206-1209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瑞康医药（黑 龙江）医疗器 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哈尔滨市呼兰 区利民街道办 事处利民村呼 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北京瑞康英联 医疗设备技术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北京市朝阳区 北辰东路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 </w:t>
            </w:r>
            <w:r>
              <w:rPr>
                <w:rFonts w:ascii="宋体" w:hAnsi="宋体" w:cs="宋体" w:eastAsia="宋体" w:hint="default"/>
                <w:sz w:val="18"/>
                <w:szCs w:val="18"/>
              </w:rPr>
              <w:t>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6102</w:t>
            </w:r>
            <w:r>
              <w:rPr>
                <w:rFonts w:ascii="宋体" w:hAnsi="宋体" w:cs="宋体" w:eastAsia="宋体" w:hint="default"/>
                <w:sz w:val="18"/>
                <w:szCs w:val="18"/>
              </w:rPr>
              <w:t>、</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北京瑞康英联 医学影像诊断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北京市朝阳区 北辰东路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 </w:t>
            </w:r>
            <w:r>
              <w:rPr>
                <w:rFonts w:ascii="宋体" w:hAnsi="宋体" w:cs="宋体" w:eastAsia="宋体" w:hint="default"/>
                <w:sz w:val="18"/>
                <w:szCs w:val="18"/>
              </w:rPr>
              <w:t>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6101</w:t>
            </w:r>
            <w:r>
              <w:rPr>
                <w:rFonts w:ascii="宋体" w:hAnsi="宋体" w:cs="宋体" w:eastAsia="宋体" w:hint="default"/>
                <w:sz w:val="18"/>
                <w:szCs w:val="18"/>
              </w:rPr>
              <w:t>、</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both"/>
              <w:rPr>
                <w:rFonts w:ascii="宋体" w:hAnsi="宋体" w:cs="宋体" w:eastAsia="宋体" w:hint="default"/>
                <w:sz w:val="18"/>
                <w:szCs w:val="18"/>
              </w:rPr>
            </w:pPr>
            <w:r>
              <w:rPr>
                <w:rFonts w:ascii="宋体" w:hAnsi="宋体" w:cs="宋体" w:eastAsia="宋体" w:hint="default"/>
                <w:sz w:val="18"/>
                <w:szCs w:val="18"/>
              </w:rPr>
              <w:t>医学影像诊断 医疗服务、技 术服务等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瑞康河南医疗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郑州市金水区 文化路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号硅 谷广场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山东瑞尔物业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2"/>
              <w:jc w:val="both"/>
              <w:rPr>
                <w:rFonts w:ascii="宋体" w:hAnsi="宋体" w:cs="宋体" w:eastAsia="宋体" w:hint="default"/>
                <w:sz w:val="18"/>
                <w:szCs w:val="18"/>
              </w:rPr>
            </w:pPr>
            <w:r>
              <w:rPr>
                <w:rFonts w:ascii="宋体" w:hAnsi="宋体" w:cs="宋体" w:eastAsia="宋体" w:hint="default"/>
                <w:sz w:val="18"/>
                <w:szCs w:val="18"/>
              </w:rPr>
              <w:t>山东省济南市 高新区机场路 </w:t>
            </w:r>
            <w:r>
              <w:rPr>
                <w:rFonts w:ascii="Times New Roman" w:hAnsi="Times New Roman" w:cs="Times New Roman" w:eastAsia="Times New Roman" w:hint="default"/>
                <w:sz w:val="18"/>
                <w:szCs w:val="18"/>
              </w:rPr>
              <w:t>7388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号综合楼</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609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瑞康医药泰州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泰州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泰州中国医药 城口泰路东 侧、新阳路北 侧（</w:t>
            </w:r>
            <w:r>
              <w:rPr>
                <w:rFonts w:ascii="Times New Roman" w:hAnsi="Times New Roman" w:cs="Times New Roman" w:eastAsia="Times New Roman" w:hint="default"/>
                <w:sz w:val="18"/>
                <w:szCs w:val="18"/>
              </w:rPr>
              <w:t>G26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 四楼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青海九域医疗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青海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青海省西宁经 济技术开发区 民和路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瑞康医药（青 海）供应链有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青海省西宁市 经济技术开发 区民和路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9"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四川兴科林药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6"/>
              <w:jc w:val="both"/>
              <w:rPr>
                <w:rFonts w:ascii="宋体" w:hAnsi="宋体" w:cs="宋体" w:eastAsia="宋体" w:hint="default"/>
                <w:sz w:val="18"/>
                <w:szCs w:val="18"/>
              </w:rPr>
            </w:pPr>
            <w:r>
              <w:rPr>
                <w:rFonts w:ascii="宋体" w:hAnsi="宋体" w:cs="宋体" w:eastAsia="宋体" w:hint="default"/>
                <w:sz w:val="18"/>
                <w:szCs w:val="18"/>
              </w:rPr>
              <w:t>成都金牛高新 技术产业园区 金科南路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科技中心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611</w:t>
            </w:r>
            <w:r>
              <w:rPr>
                <w:rFonts w:ascii="宋体" w:hAnsi="宋体" w:cs="宋体" w:eastAsia="宋体" w:hint="default"/>
                <w:sz w:val="18"/>
                <w:szCs w:val="18"/>
              </w:rPr>
              <w:t>、</w:t>
            </w: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山东悦汇医药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山东省烟台市 莱山区观海路 </w:t>
            </w:r>
            <w:r>
              <w:rPr>
                <w:rFonts w:ascii="Times New Roman" w:hAnsi="Times New Roman" w:cs="Times New Roman" w:eastAsia="Times New Roman" w:hint="default"/>
                <w:sz w:val="18"/>
                <w:szCs w:val="18"/>
              </w:rPr>
              <w:t>366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烟台煦康大药 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龙口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山东省烟台市 龙口市东莱街 道绛水河东路 </w:t>
            </w:r>
            <w:r>
              <w:rPr>
                <w:rFonts w:ascii="Times New Roman" w:hAnsi="Times New Roman" w:cs="Times New Roman" w:eastAsia="Times New Roman" w:hint="default"/>
                <w:sz w:val="18"/>
                <w:szCs w:val="18"/>
              </w:rPr>
              <w:t>162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5"/>
              <w:jc w:val="left"/>
              <w:rPr>
                <w:rFonts w:ascii="宋体" w:hAnsi="宋体" w:cs="宋体" w:eastAsia="宋体" w:hint="default"/>
                <w:sz w:val="18"/>
                <w:szCs w:val="18"/>
              </w:rPr>
            </w:pPr>
            <w:r>
              <w:rPr>
                <w:rFonts w:ascii="宋体" w:hAnsi="宋体" w:cs="宋体" w:eastAsia="宋体" w:hint="default"/>
                <w:sz w:val="18"/>
                <w:szCs w:val="18"/>
              </w:rPr>
              <w:t>上海生阳堂大 药房有限公司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97"/>
              <w:jc w:val="left"/>
              <w:rPr>
                <w:rFonts w:ascii="宋体" w:hAnsi="宋体" w:cs="宋体" w:eastAsia="宋体" w:hint="default"/>
                <w:sz w:val="18"/>
                <w:szCs w:val="18"/>
              </w:rPr>
            </w:pPr>
            <w:r>
              <w:rPr>
                <w:rFonts w:ascii="宋体" w:hAnsi="宋体" w:cs="宋体" w:eastAsia="宋体" w:hint="default"/>
                <w:sz w:val="18"/>
                <w:szCs w:val="18"/>
              </w:rPr>
              <w:t>上海市徐汇区 枫林路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江苏力升医药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连云港经济技 术开发区宋跳 高新区高新四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瑞辰（天津） 产业园有限公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z w:val="18"/>
                <w:szCs w:val="18"/>
              </w:rPr>
              <w:t>天津市北辰区 天津北辰经济 技术开发区医 药医疗器械工 业园赛菲世纪 医药园</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号楼</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208 </w:t>
            </w:r>
            <w:r>
              <w:rPr>
                <w:rFonts w:ascii="宋体" w:hAnsi="宋体" w:cs="宋体" w:eastAsia="宋体" w:hint="default"/>
                <w:sz w:val="18"/>
                <w:szCs w:val="18"/>
              </w:rPr>
              <w:t>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园区管理服 务；销售医疗 器械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山东瑞康医药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山东省济南市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营养健康咨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61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7"/>
              <w:jc w:val="left"/>
              <w:rPr>
                <w:rFonts w:ascii="宋体" w:hAnsi="宋体" w:cs="宋体" w:eastAsia="宋体" w:hint="default"/>
                <w:sz w:val="18"/>
                <w:szCs w:val="18"/>
              </w:rPr>
            </w:pPr>
            <w:r>
              <w:rPr>
                <w:rFonts w:ascii="宋体" w:hAnsi="宋体" w:cs="宋体" w:eastAsia="宋体" w:hint="default"/>
                <w:sz w:val="18"/>
                <w:szCs w:val="18"/>
              </w:rPr>
              <w:t>电子商务有限 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高新区机场路</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号综合办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公楼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0"/>
              <w:jc w:val="left"/>
              <w:rPr>
                <w:rFonts w:ascii="宋体" w:hAnsi="宋体" w:cs="宋体" w:eastAsia="宋体" w:hint="default"/>
                <w:sz w:val="18"/>
                <w:szCs w:val="18"/>
              </w:rPr>
            </w:pPr>
            <w:r>
              <w:rPr>
                <w:rFonts w:ascii="宋体" w:hAnsi="宋体" w:cs="宋体" w:eastAsia="宋体" w:hint="default"/>
                <w:spacing w:val="-3"/>
                <w:sz w:val="18"/>
                <w:szCs w:val="18"/>
              </w:rPr>
              <w:t>询、网络技术、</w:t>
            </w:r>
            <w:r>
              <w:rPr>
                <w:rFonts w:ascii="宋体" w:hAnsi="宋体" w:cs="宋体" w:eastAsia="宋体" w:hint="default"/>
                <w:sz w:val="18"/>
                <w:szCs w:val="18"/>
              </w:rPr>
              <w:t> 电子技术、计 算机数据处理 技术咨询和服 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连云港新京旺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连云港市海州 区科苑路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壹品国际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 </w:t>
            </w:r>
            <w:r>
              <w:rPr>
                <w:rFonts w:ascii="Times New Roman" w:hAnsi="Times New Roman" w:cs="Times New Roman" w:eastAsia="Times New Roman" w:hint="default"/>
                <w:sz w:val="18"/>
                <w:szCs w:val="18"/>
              </w:rPr>
              <w:t>520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瑞康医药集团 上海有限公司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上海市徐汇区 枫林路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351"/>
              <w:jc w:val="left"/>
              <w:rPr>
                <w:rFonts w:ascii="宋体" w:hAnsi="宋体" w:cs="宋体" w:eastAsia="宋体" w:hint="default"/>
                <w:sz w:val="18"/>
                <w:szCs w:val="18"/>
              </w:rPr>
            </w:pPr>
            <w:r>
              <w:rPr>
                <w:rFonts w:ascii="宋体" w:hAnsi="宋体" w:cs="宋体" w:eastAsia="宋体" w:hint="default"/>
                <w:sz w:val="18"/>
                <w:szCs w:val="18"/>
              </w:rPr>
              <w:t>医疗器械批 发、零售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上海随恒生物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上海市崇明县 堡镇镇堡港路 </w:t>
            </w:r>
            <w:r>
              <w:rPr>
                <w:rFonts w:ascii="Times New Roman" w:hAnsi="Times New Roman" w:cs="Times New Roman" w:eastAsia="Times New Roman" w:hint="default"/>
                <w:sz w:val="18"/>
                <w:szCs w:val="18"/>
              </w:rPr>
              <w:t>109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202</w:t>
            </w:r>
          </w:p>
          <w:p>
            <w:pPr>
              <w:pStyle w:val="TableParagraph"/>
              <w:spacing w:line="316" w:lineRule="auto"/>
              <w:ind w:left="103" w:right="170"/>
              <w:jc w:val="both"/>
              <w:rPr>
                <w:rFonts w:ascii="宋体" w:hAnsi="宋体" w:cs="宋体" w:eastAsia="宋体" w:hint="default"/>
                <w:sz w:val="18"/>
                <w:szCs w:val="18"/>
              </w:rPr>
            </w:pPr>
            <w:r>
              <w:rPr>
                <w:rFonts w:ascii="宋体" w:hAnsi="宋体" w:cs="宋体" w:eastAsia="宋体" w:hint="default"/>
                <w:sz w:val="18"/>
                <w:szCs w:val="18"/>
              </w:rPr>
              <w:t>室（上海堡镇 工业区）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生物制品领域 内的技术开 </w:t>
            </w:r>
            <w:r>
              <w:rPr>
                <w:rFonts w:ascii="宋体" w:hAnsi="宋体" w:cs="宋体" w:eastAsia="宋体" w:hint="default"/>
                <w:spacing w:val="-3"/>
                <w:sz w:val="18"/>
                <w:szCs w:val="18"/>
              </w:rPr>
              <w:t>发、技术转让、</w:t>
            </w:r>
            <w:r>
              <w:rPr>
                <w:rFonts w:ascii="宋体" w:hAnsi="宋体" w:cs="宋体" w:eastAsia="宋体" w:hint="default"/>
                <w:sz w:val="18"/>
                <w:szCs w:val="18"/>
              </w:rPr>
              <w:t> 技术咨询和技 术服务等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上海衡立医疗 设备有限公司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上海市崇明区 长兴镇潘圆公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1389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号四楼</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407-410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药品器械等销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天际健康医疗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烟台市芝罘区 机场路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健康咨询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苏州鼎丞大通 医疗科技有限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24"/>
              <w:jc w:val="both"/>
              <w:rPr>
                <w:rFonts w:ascii="宋体" w:hAnsi="宋体" w:cs="宋体" w:eastAsia="宋体" w:hint="default"/>
                <w:sz w:val="18"/>
                <w:szCs w:val="18"/>
              </w:rPr>
            </w:pPr>
            <w:r>
              <w:rPr>
                <w:rFonts w:ascii="宋体" w:hAnsi="宋体" w:cs="宋体" w:eastAsia="宋体" w:hint="default"/>
                <w:sz w:val="18"/>
                <w:szCs w:val="18"/>
              </w:rPr>
              <w:t>苏州市姑苏区 阊胥路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483 </w:t>
            </w:r>
            <w:r>
              <w:rPr>
                <w:rFonts w:ascii="宋体" w:hAnsi="宋体" w:cs="宋体" w:eastAsia="宋体" w:hint="default"/>
                <w:sz w:val="18"/>
                <w:szCs w:val="18"/>
              </w:rPr>
              <w:t>号 工投科技创业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6210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both"/>
              <w:rPr>
                <w:rFonts w:ascii="宋体" w:hAnsi="宋体" w:cs="宋体" w:eastAsia="宋体" w:hint="default"/>
                <w:sz w:val="18"/>
                <w:szCs w:val="18"/>
              </w:rPr>
            </w:pPr>
            <w:r>
              <w:rPr>
                <w:rFonts w:ascii="宋体" w:hAnsi="宋体" w:cs="宋体" w:eastAsia="宋体" w:hint="default"/>
                <w:sz w:val="18"/>
                <w:szCs w:val="18"/>
              </w:rPr>
              <w:t>医疗材料及器 械的开发、技 术转让等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济南同邦信息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96"/>
              <w:jc w:val="left"/>
              <w:rPr>
                <w:rFonts w:ascii="宋体" w:hAnsi="宋体" w:cs="宋体" w:eastAsia="宋体" w:hint="default"/>
                <w:sz w:val="18"/>
                <w:szCs w:val="18"/>
              </w:rPr>
            </w:pPr>
            <w:r>
              <w:rPr>
                <w:rFonts w:ascii="宋体" w:hAnsi="宋体" w:cs="宋体" w:eastAsia="宋体" w:hint="default"/>
                <w:sz w:val="18"/>
                <w:szCs w:val="18"/>
              </w:rPr>
              <w:t>济南市市中区 小纬四路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计算机软件开 发、销售、技 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北京鼎丞互动 网络技术有限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北京市朝阳区 金台里甲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技术推广服务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79.00%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北京沛合健康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北京市海淀区 中关村东路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号楼</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C-506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保险理赔、服 务外包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98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西安沛合信息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西安市高新区 科技二路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西安软件园天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软件开发、服 务外包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泽大厦</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层</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山东天美集韵 健康管理服务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山东省烟台市 芝罘区机场路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健康管理、医 疗器械等销售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西藏金岳医药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22"/>
              <w:jc w:val="both"/>
              <w:rPr>
                <w:rFonts w:ascii="宋体" w:hAnsi="宋体" w:cs="宋体" w:eastAsia="宋体" w:hint="default"/>
                <w:sz w:val="18"/>
                <w:szCs w:val="18"/>
              </w:rPr>
            </w:pPr>
            <w:r>
              <w:rPr>
                <w:rFonts w:ascii="宋体" w:hAnsi="宋体" w:cs="宋体" w:eastAsia="宋体" w:hint="default"/>
                <w:sz w:val="18"/>
                <w:szCs w:val="18"/>
              </w:rPr>
              <w:t>拉萨市经济技 术开发区林琼 岗路东一路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尼木祥云医疗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尼木县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尼木乡人民路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医疗器械等销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潍坊耀恒经贸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潍坊市奎文区 新华路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pStyle w:val="TableParagraph"/>
              <w:spacing w:line="24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医疗器械等销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威海神瑞贸易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山东威海高区 恒泰街</w:t>
            </w:r>
            <w:r>
              <w:rPr>
                <w:rFonts w:ascii="Times New Roman" w:hAnsi="Times New Roman" w:cs="Times New Roman" w:eastAsia="Times New Roman" w:hint="default"/>
                <w:sz w:val="18"/>
                <w:szCs w:val="18"/>
              </w:rPr>
              <w:t>-98-1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医疗器械等销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青岛宝康生物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山东省青岛市 市北区敦化路 </w:t>
            </w:r>
            <w:r>
              <w:rPr>
                <w:rFonts w:ascii="Times New Roman" w:hAnsi="Times New Roman" w:cs="Times New Roman" w:eastAsia="Times New Roman" w:hint="default"/>
                <w:sz w:val="18"/>
                <w:szCs w:val="18"/>
              </w:rPr>
              <w:t>598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号网点</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医疗器械等销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北京盛世利康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 十里堡甲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北京天健君安 经贸有限公司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 东四环中路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41</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层</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201-203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北京瑞诚泰达 经贸有限公司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3" w:right="122"/>
              <w:jc w:val="left"/>
              <w:rPr>
                <w:rFonts w:ascii="宋体" w:hAnsi="宋体" w:cs="宋体" w:eastAsia="宋体" w:hint="default"/>
                <w:sz w:val="18"/>
                <w:szCs w:val="18"/>
              </w:rPr>
            </w:pPr>
            <w:r>
              <w:rPr>
                <w:rFonts w:ascii="宋体" w:hAnsi="宋体" w:cs="宋体" w:eastAsia="宋体" w:hint="default"/>
                <w:sz w:val="18"/>
                <w:szCs w:val="18"/>
              </w:rPr>
              <w:t>北京市朝阳区 东三环南路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Times New Roman" w:hAnsi="Times New Roman" w:cs="Times New Roman" w:eastAsia="Times New Roman" w:hint="default"/>
                <w:sz w:val="18"/>
                <w:szCs w:val="18"/>
              </w:rPr>
              <w:t>-2 </w:t>
            </w:r>
            <w:r>
              <w:rPr>
                <w:rFonts w:ascii="宋体" w:hAnsi="宋体" w:cs="宋体" w:eastAsia="宋体" w:hint="default"/>
                <w:sz w:val="18"/>
                <w:szCs w:val="18"/>
              </w:rPr>
              <w:t>至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内十 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B1010</w:t>
            </w:r>
            <w:r>
              <w:rPr>
                <w:rFonts w:ascii="宋体" w:hAnsi="宋体" w:cs="宋体" w:eastAsia="宋体" w:hint="default"/>
                <w:sz w:val="18"/>
                <w:szCs w:val="18"/>
              </w:rPr>
              <w:t>、 </w:t>
            </w:r>
            <w:r>
              <w:rPr>
                <w:rFonts w:ascii="Times New Roman" w:hAnsi="Times New Roman" w:cs="Times New Roman" w:eastAsia="Times New Roman" w:hint="default"/>
                <w:sz w:val="18"/>
                <w:szCs w:val="18"/>
              </w:rPr>
              <w:t>B1011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天津瑞源纳科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103"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天津市河北区 龙门大厦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生物技术、电 子信息技术开 发、咨询、转 让、服务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北京恒盛凯利 经贸有限公司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 大郊亭中街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号院三号楼</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3-11B</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青岛祥云医学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103" w:right="96"/>
              <w:jc w:val="left"/>
              <w:rPr>
                <w:rFonts w:ascii="宋体" w:hAnsi="宋体" w:cs="宋体" w:eastAsia="宋体" w:hint="default"/>
                <w:sz w:val="18"/>
                <w:szCs w:val="18"/>
              </w:rPr>
            </w:pPr>
            <w:r>
              <w:rPr>
                <w:rFonts w:ascii="宋体" w:hAnsi="宋体" w:cs="宋体" w:eastAsia="宋体" w:hint="default"/>
                <w:sz w:val="18"/>
                <w:szCs w:val="18"/>
              </w:rPr>
              <w:t>青岛市崂山区 海尔路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105" w:right="171"/>
              <w:jc w:val="left"/>
              <w:rPr>
                <w:rFonts w:ascii="宋体" w:hAnsi="宋体" w:cs="宋体" w:eastAsia="宋体" w:hint="default"/>
                <w:sz w:val="18"/>
                <w:szCs w:val="18"/>
              </w:rPr>
            </w:pPr>
            <w:r>
              <w:rPr>
                <w:rFonts w:ascii="宋体" w:hAnsi="宋体" w:cs="宋体" w:eastAsia="宋体" w:hint="default"/>
                <w:sz w:val="18"/>
                <w:szCs w:val="18"/>
              </w:rPr>
              <w:t>生物试剂及生 物产品研发；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宝国际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71"/>
              <w:jc w:val="left"/>
              <w:rPr>
                <w:rFonts w:ascii="宋体" w:hAnsi="宋体" w:cs="宋体" w:eastAsia="宋体" w:hint="default"/>
                <w:sz w:val="18"/>
                <w:szCs w:val="18"/>
              </w:rPr>
            </w:pPr>
            <w:r>
              <w:rPr>
                <w:rFonts w:ascii="宋体" w:hAnsi="宋体" w:cs="宋体" w:eastAsia="宋体" w:hint="default"/>
                <w:sz w:val="18"/>
                <w:szCs w:val="18"/>
              </w:rPr>
              <w:t>电子产品等批 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北京华康时代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 广渠东路三号 院中水电国际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北京时代瑞澳 商贸有限公司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 南三环西路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2302</w:t>
            </w:r>
            <w:r>
              <w:rPr>
                <w:rFonts w:ascii="宋体" w:hAnsi="宋体" w:cs="宋体" w:eastAsia="宋体" w:hint="default"/>
                <w:sz w:val="18"/>
                <w:szCs w:val="18"/>
              </w:rPr>
              <w:t>、</w:t>
            </w:r>
            <w:r>
              <w:rPr>
                <w:rFonts w:ascii="Times New Roman" w:hAnsi="Times New Roman" w:cs="Times New Roman" w:eastAsia="Times New Roman" w:hint="default"/>
                <w:sz w:val="18"/>
                <w:szCs w:val="18"/>
              </w:rPr>
              <w:t>2306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北京东方瑞澳 医疗设备有限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 南三环西路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天津时代瑞澳 医疗设备销售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天津市西青经 济技术开发区 赛达新兴产业 园</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E3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医疗器械批 发、维修、租 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北京久鼎盛世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北京、内蒙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北京市朝阳区 金台里甲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幢二层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北京悦康北卫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北京市西城区 珠市口西大街 </w:t>
            </w:r>
            <w:r>
              <w:rPr>
                <w:rFonts w:ascii="Times New Roman" w:hAnsi="Times New Roman" w:cs="Times New Roman" w:eastAsia="Times New Roman" w:hint="default"/>
                <w:sz w:val="18"/>
                <w:szCs w:val="18"/>
              </w:rPr>
              <w:t>120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1001-1026 </w:t>
            </w:r>
            <w:r>
              <w:rPr>
                <w:rFonts w:ascii="宋体" w:hAnsi="宋体" w:cs="宋体" w:eastAsia="宋体" w:hint="default"/>
                <w:sz w:val="18"/>
                <w:szCs w:val="18"/>
              </w:rPr>
              <w:t>房</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北京旭日鸿升 生物技术有限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北京市大兴区 金星路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号院</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77"/>
              <w:jc w:val="both"/>
              <w:rPr>
                <w:rFonts w:ascii="宋体" w:hAnsi="宋体" w:cs="宋体" w:eastAsia="宋体" w:hint="default"/>
                <w:sz w:val="18"/>
                <w:szCs w:val="18"/>
              </w:rPr>
            </w:pPr>
            <w:r>
              <w:rPr>
                <w:rFonts w:ascii="宋体" w:hAnsi="宋体" w:cs="宋体" w:eastAsia="宋体" w:hint="default"/>
                <w:sz w:val="18"/>
                <w:szCs w:val="18"/>
              </w:rPr>
              <w:t>北京康鑫源生 物技术有限公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96"/>
              <w:jc w:val="left"/>
              <w:rPr>
                <w:rFonts w:ascii="宋体" w:hAnsi="宋体" w:cs="宋体" w:eastAsia="宋体" w:hint="default"/>
                <w:sz w:val="18"/>
                <w:szCs w:val="18"/>
              </w:rPr>
            </w:pPr>
            <w:r>
              <w:rPr>
                <w:rFonts w:ascii="宋体" w:hAnsi="宋体" w:cs="宋体" w:eastAsia="宋体" w:hint="default"/>
                <w:sz w:val="18"/>
                <w:szCs w:val="18"/>
              </w:rPr>
              <w:t>北京市大兴区 金星路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号院</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技术开发、技 术服务、技术 咨询、技术转 让；租赁医疗 器械；销售医 疗器械等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富达康源（北 京）科技有限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 曙光西里甲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北京共和博远 科贸有限公司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北京市朝阳区 深沟村</w:t>
            </w:r>
            <w:r>
              <w:rPr>
                <w:rFonts w:ascii="Times New Roman" w:hAnsi="Times New Roman" w:cs="Times New Roman" w:eastAsia="Times New Roman" w:hint="default"/>
                <w:sz w:val="18"/>
                <w:szCs w:val="18"/>
              </w:rPr>
              <w:t>(</w:t>
            </w:r>
            <w:r>
              <w:rPr>
                <w:rFonts w:ascii="宋体" w:hAnsi="宋体" w:cs="宋体" w:eastAsia="宋体" w:hint="default"/>
                <w:sz w:val="18"/>
                <w:szCs w:val="18"/>
              </w:rPr>
              <w:t>无线电 元件九</w:t>
            </w:r>
          </w:p>
          <w:p>
            <w:pPr>
              <w:pStyle w:val="TableParagraph"/>
              <w:spacing w:line="240" w:lineRule="auto" w:before="24"/>
              <w:ind w:left="103" w:right="0"/>
              <w:jc w:val="both"/>
              <w:rPr>
                <w:rFonts w:ascii="宋体" w:hAnsi="宋体" w:cs="宋体" w:eastAsia="宋体" w:hint="default"/>
                <w:sz w:val="18"/>
                <w:szCs w:val="18"/>
              </w:rPr>
            </w:pPr>
            <w:r>
              <w:rPr>
                <w:rFonts w:ascii="宋体" w:hAnsi="宋体" w:cs="宋体" w:eastAsia="宋体" w:hint="default"/>
                <w:sz w:val="18"/>
                <w:szCs w:val="18"/>
              </w:rPr>
              <w:t>厂</w:t>
            </w:r>
            <w:r>
              <w:rPr>
                <w:rFonts w:ascii="Times New Roman" w:hAnsi="Times New Roman" w:cs="Times New Roman" w:eastAsia="Times New Roman" w:hint="default"/>
                <w:sz w:val="18"/>
                <w:szCs w:val="18"/>
              </w:rPr>
              <w:t>)[2-2]14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B209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北京知和信义 商贸有限公司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 深沟村</w:t>
            </w:r>
            <w:r>
              <w:rPr>
                <w:rFonts w:ascii="Times New Roman" w:hAnsi="Times New Roman" w:cs="Times New Roman" w:eastAsia="Times New Roman" w:hint="default"/>
                <w:sz w:val="18"/>
                <w:szCs w:val="18"/>
              </w:rPr>
              <w:t>(</w:t>
            </w:r>
            <w:r>
              <w:rPr>
                <w:rFonts w:ascii="宋体" w:hAnsi="宋体" w:cs="宋体" w:eastAsia="宋体" w:hint="default"/>
                <w:sz w:val="18"/>
                <w:szCs w:val="18"/>
              </w:rPr>
              <w:t>无线电 元件九厂</w:t>
            </w:r>
            <w:r>
              <w:rPr>
                <w:rFonts w:ascii="Times New Roman" w:hAnsi="Times New Roman" w:cs="Times New Roman" w:eastAsia="Times New Roman" w:hint="default"/>
                <w:sz w:val="18"/>
                <w:szCs w:val="18"/>
              </w:rPr>
              <w:t>)</w:t>
            </w:r>
          </w:p>
          <w:p>
            <w:pPr>
              <w:pStyle w:val="TableParagraph"/>
              <w:spacing w:line="240" w:lineRule="auto" w:before="5"/>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B2-208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77"/>
              <w:jc w:val="left"/>
              <w:rPr>
                <w:rFonts w:ascii="宋体" w:hAnsi="宋体" w:cs="宋体" w:eastAsia="宋体" w:hint="default"/>
                <w:sz w:val="18"/>
                <w:szCs w:val="18"/>
              </w:rPr>
            </w:pPr>
            <w:r>
              <w:rPr>
                <w:rFonts w:ascii="宋体" w:hAnsi="宋体" w:cs="宋体" w:eastAsia="宋体" w:hint="default"/>
                <w:sz w:val="18"/>
                <w:szCs w:val="18"/>
              </w:rPr>
              <w:t>北京同泰利胜 商贸有限公司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 深沟村</w:t>
            </w:r>
            <w:r>
              <w:rPr>
                <w:rFonts w:ascii="Times New Roman" w:hAnsi="Times New Roman" w:cs="Times New Roman" w:eastAsia="Times New Roman" w:hint="default"/>
                <w:sz w:val="18"/>
                <w:szCs w:val="18"/>
              </w:rPr>
              <w:t>(</w:t>
            </w:r>
            <w:r>
              <w:rPr>
                <w:rFonts w:ascii="宋体" w:hAnsi="宋体" w:cs="宋体" w:eastAsia="宋体" w:hint="default"/>
                <w:sz w:val="18"/>
                <w:szCs w:val="18"/>
              </w:rPr>
              <w:t>无线电 元件九厂</w:t>
            </w:r>
            <w:r>
              <w:rPr>
                <w:rFonts w:ascii="Times New Roman" w:hAnsi="Times New Roman" w:cs="Times New Roman" w:eastAsia="Times New Roman" w:hint="default"/>
                <w:sz w:val="18"/>
                <w:szCs w:val="18"/>
              </w:rPr>
              <w:t>)</w:t>
            </w:r>
          </w:p>
          <w:p>
            <w:pPr>
              <w:pStyle w:val="TableParagraph"/>
              <w:spacing w:line="240" w:lineRule="auto" w:before="5"/>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B101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北京德诺康贸 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北京市大兴区 经济开发区金 辅路甲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318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北京德诺联康 科技发展有限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北京市大兴区 经济开发区金 辅路甲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幢</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层</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D101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北京新远泰和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北京市房山区 良乡地区金光 北街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技术开发、技 术转让；销售 医疗器械等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北京诺亚阳光 科技发展有限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4"/>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北京市丰台区 南三环中路小 铁营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家居装饰；销 售医疗器械等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227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北京康盛阳光 医疗科技有限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北京市大兴区 中关村科技园 区大兴生物医 药产业基地天 华大街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p>
          <w:p>
            <w:pPr>
              <w:pStyle w:val="TableParagraph"/>
              <w:spacing w:line="246"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613</w:t>
            </w:r>
            <w:r>
              <w:rPr>
                <w:rFonts w:ascii="宋体" w:hAnsi="宋体" w:cs="宋体" w:eastAsia="宋体" w:hint="default"/>
                <w:sz w:val="18"/>
                <w:szCs w:val="18"/>
              </w:rPr>
              <w:t>、</w:t>
            </w:r>
            <w:r>
              <w:rPr>
                <w:rFonts w:ascii="Times New Roman" w:hAnsi="Times New Roman" w:cs="Times New Roman" w:eastAsia="Times New Roman" w:hint="default"/>
                <w:sz w:val="18"/>
                <w:szCs w:val="18"/>
              </w:rPr>
              <w:t>614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技术开发、服 务；销售医疗 器械等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北京金凯惠医 疗器械有限责 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 丰管路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2032B</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北京恒利首信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北京市丰台区 丰台北路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瑞康医药浙江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宁波市海曙区 民通街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w:t>
            </w:r>
          </w:p>
          <w:p>
            <w:pPr>
              <w:pStyle w:val="TableParagraph"/>
              <w:spacing w:line="300" w:lineRule="auto"/>
              <w:ind w:left="103" w:right="10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8-2</w:t>
            </w:r>
            <w:r>
              <w:rPr>
                <w:rFonts w:ascii="宋体" w:hAnsi="宋体" w:cs="宋体" w:eastAsia="宋体" w:hint="default"/>
                <w:sz w:val="18"/>
                <w:szCs w:val="18"/>
              </w:rPr>
              <w:t>）室（集 中办公区）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医疗器械、中 成药批发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宁波天脉健康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宁波市海曙区 民通街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w:t>
            </w:r>
          </w:p>
          <w:p>
            <w:pPr>
              <w:pStyle w:val="TableParagraph"/>
              <w:spacing w:line="300" w:lineRule="auto"/>
              <w:ind w:left="103" w:right="98"/>
              <w:jc w:val="left"/>
              <w:rPr>
                <w:rFonts w:ascii="宋体" w:hAnsi="宋体" w:cs="宋体" w:eastAsia="宋体" w:hint="default"/>
                <w:sz w:val="18"/>
                <w:szCs w:val="18"/>
              </w:rPr>
            </w:pPr>
            <w:r>
              <w:rPr>
                <w:rFonts w:ascii="宋体" w:hAnsi="宋体" w:cs="宋体" w:eastAsia="宋体" w:hint="default"/>
                <w:spacing w:val="-19"/>
                <w:sz w:val="18"/>
                <w:szCs w:val="18"/>
              </w:rPr>
              <w:t>（</w:t>
            </w:r>
            <w:r>
              <w:rPr>
                <w:rFonts w:ascii="Times New Roman" w:hAnsi="Times New Roman" w:cs="Times New Roman" w:eastAsia="Times New Roman" w:hint="default"/>
                <w:spacing w:val="-19"/>
                <w:sz w:val="18"/>
                <w:szCs w:val="18"/>
              </w:rPr>
              <w:t>8-2</w:t>
            </w:r>
            <w:r>
              <w:rPr>
                <w:rFonts w:ascii="宋体" w:hAnsi="宋体" w:cs="宋体" w:eastAsia="宋体" w:hint="default"/>
                <w:spacing w:val="-19"/>
                <w:sz w:val="18"/>
                <w:szCs w:val="18"/>
              </w:rPr>
              <w:t>）（集中办</w:t>
            </w:r>
            <w:r>
              <w:rPr>
                <w:rFonts w:ascii="宋体" w:hAnsi="宋体" w:cs="宋体" w:eastAsia="宋体" w:hint="default"/>
                <w:sz w:val="18"/>
                <w:szCs w:val="18"/>
              </w:rPr>
              <w:t> 公区）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杭州雄郑贸易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杭州市江干区 凤起时代大厦 </w:t>
            </w:r>
            <w:r>
              <w:rPr>
                <w:rFonts w:ascii="Times New Roman" w:hAnsi="Times New Roman" w:cs="Times New Roman" w:eastAsia="Times New Roman" w:hint="default"/>
                <w:sz w:val="18"/>
                <w:szCs w:val="18"/>
              </w:rPr>
              <w:t>2104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医疗器械批发 零售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杭州临安康美 佳贸易有限公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临安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临安市玲珑街 道临安商城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317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浙江拓诚医疗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浙江省杭州市 萧山区萧山经 济技术开发区 明星路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371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w:t>
            </w:r>
          </w:p>
          <w:p>
            <w:pPr>
              <w:pStyle w:val="TableParagraph"/>
              <w:spacing w:line="246" w:lineRule="exact"/>
              <w:ind w:left="103" w:right="0"/>
              <w:jc w:val="both"/>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806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5"/>
              <w:jc w:val="both"/>
              <w:rPr>
                <w:rFonts w:ascii="宋体" w:hAnsi="宋体" w:cs="宋体" w:eastAsia="宋体" w:hint="default"/>
                <w:sz w:val="18"/>
                <w:szCs w:val="18"/>
              </w:rPr>
            </w:pPr>
            <w:r>
              <w:rPr>
                <w:rFonts w:ascii="宋体" w:hAnsi="宋体" w:cs="宋体" w:eastAsia="宋体" w:hint="default"/>
                <w:sz w:val="18"/>
                <w:szCs w:val="18"/>
              </w:rPr>
              <w:t>浙江金合博成 生物医药有限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浙江省衢州市 衢江区高塘路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浙江中蓝贸易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浙江省金华市 金东区金山大 道南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658 </w:t>
            </w:r>
            <w:r>
              <w:rPr>
                <w:rFonts w:ascii="宋体" w:hAnsi="宋体" w:cs="宋体" w:eastAsia="宋体" w:hint="default"/>
                <w:sz w:val="18"/>
                <w:szCs w:val="18"/>
              </w:rPr>
              <w:t>号金</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山科创园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浙江润格药业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浙江省杭州市 江干区迪凯国 际中心</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3503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杭州润格医疗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浙江省杭州市 萧山区萧山经 济技术开发区 鸿兴路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8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南昌普健实业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5"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南昌市青云谱 区井冈山大道 </w:t>
            </w:r>
            <w:r>
              <w:rPr>
                <w:rFonts w:ascii="Times New Roman" w:hAnsi="Times New Roman" w:cs="Times New Roman" w:eastAsia="Times New Roman" w:hint="default"/>
                <w:sz w:val="18"/>
                <w:szCs w:val="18"/>
              </w:rPr>
              <w:t>228 </w:t>
            </w:r>
            <w:r>
              <w:rPr>
                <w:rFonts w:ascii="宋体" w:hAnsi="宋体" w:cs="宋体" w:eastAsia="宋体" w:hint="default"/>
                <w:sz w:val="18"/>
                <w:szCs w:val="18"/>
              </w:rPr>
              <w:t>号世纪麦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987"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迪逊广场商业 办公楼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栋 </w:t>
            </w:r>
            <w:r>
              <w:rPr>
                <w:rFonts w:ascii="Times New Roman" w:hAnsi="Times New Roman" w:cs="Times New Roman" w:eastAsia="Times New Roman" w:hint="default"/>
                <w:sz w:val="18"/>
                <w:szCs w:val="18"/>
              </w:rPr>
              <w:t>1204</w:t>
            </w:r>
            <w:r>
              <w:rPr>
                <w:rFonts w:ascii="宋体" w:hAnsi="宋体" w:cs="宋体" w:eastAsia="宋体" w:hint="default"/>
                <w:sz w:val="18"/>
                <w:szCs w:val="18"/>
              </w:rPr>
              <w:t>、</w:t>
            </w:r>
            <w:r>
              <w:rPr>
                <w:rFonts w:ascii="Times New Roman" w:hAnsi="Times New Roman" w:cs="Times New Roman" w:eastAsia="Times New Roman" w:hint="default"/>
                <w:sz w:val="18"/>
                <w:szCs w:val="18"/>
              </w:rPr>
              <w:t>1205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江西科洋实业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南昌市青云谱 区三店西路以 北世纪麦迪逊 广场商业办公 楼</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栋</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江西瑞康时代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江西省南昌市 青云谱区佛塔 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6-7#</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厂房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福州新扩贸易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福建省福州市 仓山区金榕北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号第四层 东侧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福州科洋医疗 设备有限公司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福州市仓山区 金榕北路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第四层东侧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区、</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医疗器械批发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厦门嘉昊医疗 设备有限公司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27"/>
              <w:jc w:val="both"/>
              <w:rPr>
                <w:rFonts w:ascii="宋体" w:hAnsi="宋体" w:cs="宋体" w:eastAsia="宋体" w:hint="default"/>
                <w:sz w:val="18"/>
                <w:szCs w:val="18"/>
              </w:rPr>
            </w:pPr>
            <w:r>
              <w:rPr>
                <w:rFonts w:ascii="宋体" w:hAnsi="宋体" w:cs="宋体" w:eastAsia="宋体" w:hint="default"/>
                <w:sz w:val="18"/>
                <w:szCs w:val="18"/>
              </w:rPr>
              <w:t>厦门市海沧区 海沧大道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891 </w:t>
            </w:r>
            <w:r>
              <w:rPr>
                <w:rFonts w:ascii="宋体" w:hAnsi="宋体" w:cs="宋体" w:eastAsia="宋体" w:hint="default"/>
                <w:sz w:val="18"/>
                <w:szCs w:val="18"/>
              </w:rPr>
              <w:t>号泰地海西中 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 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厦门普昕生物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厦门市思明区 仙岳路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456 </w:t>
            </w:r>
            <w:r>
              <w:rPr>
                <w:rFonts w:ascii="宋体" w:hAnsi="宋体" w:cs="宋体" w:eastAsia="宋体" w:hint="default"/>
                <w:sz w:val="18"/>
                <w:szCs w:val="18"/>
              </w:rPr>
              <w:t>号 </w:t>
            </w:r>
            <w:r>
              <w:rPr>
                <w:rFonts w:ascii="Times New Roman" w:hAnsi="Times New Roman" w:cs="Times New Roman" w:eastAsia="Times New Roman" w:hint="default"/>
                <w:sz w:val="18"/>
                <w:szCs w:val="18"/>
              </w:rPr>
              <w:t>8B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泉州瑞康检验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福建泉州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泉州市丰泽区 北峰工业区丰 盈路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号二楼 东区与北区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销售医疗器械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瑞康新特（三 明）医用诊断 试剂服务有限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福建三明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7"/>
              <w:jc w:val="left"/>
              <w:rPr>
                <w:rFonts w:ascii="宋体" w:hAnsi="宋体" w:cs="宋体" w:eastAsia="宋体" w:hint="default"/>
                <w:sz w:val="18"/>
                <w:szCs w:val="18"/>
              </w:rPr>
            </w:pPr>
            <w:r>
              <w:rPr>
                <w:rFonts w:ascii="宋体" w:hAnsi="宋体" w:cs="宋体" w:eastAsia="宋体" w:hint="default"/>
                <w:sz w:val="18"/>
                <w:szCs w:val="18"/>
              </w:rPr>
              <w:t>三明市梅列区 绿岩新村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 </w:t>
            </w:r>
            <w:r>
              <w:rPr>
                <w:rFonts w:ascii="宋体" w:hAnsi="宋体" w:cs="宋体" w:eastAsia="宋体" w:hint="default"/>
                <w:sz w:val="18"/>
                <w:szCs w:val="18"/>
              </w:rPr>
              <w:t>幢十三层</w:t>
            </w:r>
            <w:r>
              <w:rPr>
                <w:rFonts w:ascii="宋体" w:hAnsi="宋体" w:cs="宋体" w:eastAsia="宋体" w:hint="default"/>
                <w:spacing w:val="-45"/>
                <w:sz w:val="18"/>
                <w:szCs w:val="18"/>
              </w:rPr>
              <w:t> </w:t>
            </w:r>
            <w:r>
              <w:rPr>
                <w:rFonts w:ascii="Times New Roman" w:hAnsi="Times New Roman" w:cs="Times New Roman" w:eastAsia="Times New Roman" w:hint="default"/>
                <w:spacing w:val="-16"/>
                <w:sz w:val="18"/>
                <w:szCs w:val="18"/>
              </w:rPr>
              <w:t>5</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6</w:t>
            </w:r>
            <w:r>
              <w:rPr>
                <w:rFonts w:ascii="宋体" w:hAnsi="宋体" w:cs="宋体" w:eastAsia="宋体" w:hint="default"/>
                <w:spacing w:val="-16"/>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11-15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销售体外诊断 试剂、普通诊 察器械等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福建瑞祥康达 医疗器械股份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2"/>
              <w:jc w:val="both"/>
              <w:rPr>
                <w:rFonts w:ascii="Times New Roman" w:hAnsi="Times New Roman" w:cs="Times New Roman" w:eastAsia="Times New Roman" w:hint="default"/>
                <w:sz w:val="18"/>
                <w:szCs w:val="18"/>
              </w:rPr>
            </w:pPr>
            <w:r>
              <w:rPr>
                <w:rFonts w:ascii="宋体" w:hAnsi="宋体" w:cs="宋体" w:eastAsia="宋体" w:hint="default"/>
                <w:sz w:val="18"/>
                <w:szCs w:val="18"/>
              </w:rPr>
              <w:t>福建省福州市 闽侯县南屿镇 后山村宅山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厂房第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103"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瑞祥康达（龙 岩）医疗器械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龙岩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福建省龙岩市 新罗区东肖镇 龙工路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号剑</w:t>
            </w:r>
          </w:p>
          <w:p>
            <w:pPr>
              <w:pStyle w:val="TableParagraph"/>
              <w:spacing w:line="300" w:lineRule="auto"/>
              <w:ind w:left="103" w:right="122"/>
              <w:jc w:val="both"/>
              <w:rPr>
                <w:rFonts w:ascii="Times New Roman" w:hAnsi="Times New Roman" w:cs="Times New Roman" w:eastAsia="Times New Roman" w:hint="default"/>
                <w:sz w:val="18"/>
                <w:szCs w:val="18"/>
              </w:rPr>
            </w:pPr>
            <w:r>
              <w:rPr>
                <w:rFonts w:ascii="宋体" w:hAnsi="宋体" w:cs="宋体" w:eastAsia="宋体" w:hint="default"/>
                <w:sz w:val="18"/>
                <w:szCs w:val="18"/>
              </w:rPr>
              <w:t>桥商务区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603</w:t>
            </w:r>
            <w:r>
              <w:rPr>
                <w:rFonts w:ascii="宋体" w:hAnsi="宋体" w:cs="宋体" w:eastAsia="宋体" w:hint="default"/>
                <w:sz w:val="18"/>
                <w:szCs w:val="18"/>
              </w:rPr>
              <w:t>、</w:t>
            </w:r>
            <w:r>
              <w:rPr>
                <w:rFonts w:ascii="Times New Roman" w:hAnsi="Times New Roman" w:cs="Times New Roman" w:eastAsia="Times New Roman" w:hint="default"/>
                <w:sz w:val="18"/>
                <w:szCs w:val="18"/>
              </w:rPr>
              <w:t>605</w:t>
            </w:r>
            <w:r>
              <w:rPr>
                <w:rFonts w:ascii="宋体" w:hAnsi="宋体" w:cs="宋体" w:eastAsia="宋体" w:hint="default"/>
                <w:sz w:val="18"/>
                <w:szCs w:val="18"/>
              </w:rPr>
              <w:t>、 </w:t>
            </w:r>
            <w:r>
              <w:rPr>
                <w:rFonts w:ascii="Times New Roman" w:hAnsi="Times New Roman" w:cs="Times New Roman" w:eastAsia="Times New Roman" w:hint="default"/>
                <w:sz w:val="18"/>
                <w:szCs w:val="18"/>
              </w:rPr>
              <w:t>609</w:t>
            </w:r>
            <w:r>
              <w:rPr>
                <w:rFonts w:ascii="宋体" w:hAnsi="宋体" w:cs="宋体" w:eastAsia="宋体" w:hint="default"/>
                <w:sz w:val="18"/>
                <w:szCs w:val="18"/>
              </w:rPr>
              <w:t>、</w:t>
            </w:r>
            <w:r>
              <w:rPr>
                <w:rFonts w:ascii="Times New Roman" w:hAnsi="Times New Roman" w:cs="Times New Roman" w:eastAsia="Times New Roman" w:hint="default"/>
                <w:sz w:val="18"/>
                <w:szCs w:val="18"/>
              </w:rPr>
              <w:t>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 售、物流代理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both"/>
              <w:rPr>
                <w:rFonts w:ascii="宋体" w:hAnsi="宋体" w:cs="宋体" w:eastAsia="宋体" w:hint="default"/>
                <w:sz w:val="18"/>
                <w:szCs w:val="18"/>
              </w:rPr>
            </w:pPr>
            <w:r>
              <w:rPr>
                <w:rFonts w:ascii="宋体" w:hAnsi="宋体" w:cs="宋体" w:eastAsia="宋体" w:hint="default"/>
                <w:sz w:val="18"/>
                <w:szCs w:val="18"/>
              </w:rPr>
              <w:t>瑞祥康达（南 平）医疗器械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31"/>
              <w:jc w:val="both"/>
              <w:rPr>
                <w:rFonts w:ascii="宋体" w:hAnsi="宋体" w:cs="宋体" w:eastAsia="宋体" w:hint="default"/>
                <w:sz w:val="18"/>
                <w:szCs w:val="18"/>
              </w:rPr>
            </w:pPr>
            <w:r>
              <w:rPr>
                <w:rFonts w:ascii="宋体" w:hAnsi="宋体" w:cs="宋体" w:eastAsia="宋体" w:hint="default"/>
                <w:sz w:val="18"/>
                <w:szCs w:val="18"/>
              </w:rPr>
              <w:t>南平市建阳区 童游大街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武夷智谷软件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A-110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5" w:right="171"/>
              <w:jc w:val="left"/>
              <w:rPr>
                <w:rFonts w:ascii="宋体" w:hAnsi="宋体" w:cs="宋体" w:eastAsia="宋体" w:hint="default"/>
                <w:sz w:val="18"/>
                <w:szCs w:val="18"/>
              </w:rPr>
            </w:pPr>
            <w:r>
              <w:rPr>
                <w:rFonts w:ascii="宋体" w:hAnsi="宋体" w:cs="宋体" w:eastAsia="宋体" w:hint="default"/>
                <w:sz w:val="18"/>
                <w:szCs w:val="18"/>
              </w:rPr>
              <w:t>医疗器械销 售、物流代理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瑞祥康达（宁 德）医疗器械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宁德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103"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福建省宁德市 蕉城区城东路 新雅商厦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幢 </w:t>
            </w:r>
            <w:r>
              <w:rPr>
                <w:rFonts w:ascii="Times New Roman" w:hAnsi="Times New Roman" w:cs="Times New Roman" w:eastAsia="Times New Roman" w:hint="default"/>
                <w:sz w:val="18"/>
                <w:szCs w:val="18"/>
              </w:rPr>
              <w:t>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 售、物流代理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瑞祥康达（厦 门）医疗器械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厦门市湖里区 禾山路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1634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五楼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瑞祥康达（莆 田）医疗器械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莆田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福建省莆田市 秀屿区笏石镇 清塘大道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号万和新城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 售、物流代理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7"/>
              <w:jc w:val="both"/>
              <w:rPr>
                <w:rFonts w:ascii="宋体" w:hAnsi="宋体" w:cs="宋体" w:eastAsia="宋体" w:hint="default"/>
                <w:sz w:val="18"/>
                <w:szCs w:val="18"/>
              </w:rPr>
            </w:pPr>
            <w:r>
              <w:rPr>
                <w:rFonts w:ascii="宋体" w:hAnsi="宋体" w:cs="宋体" w:eastAsia="宋体" w:hint="default"/>
                <w:sz w:val="18"/>
                <w:szCs w:val="18"/>
              </w:rPr>
              <w:t>漳州瑞祥康达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漳州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7"/>
              <w:jc w:val="left"/>
              <w:rPr>
                <w:rFonts w:ascii="宋体" w:hAnsi="宋体" w:cs="宋体" w:eastAsia="宋体" w:hint="default"/>
                <w:sz w:val="18"/>
                <w:szCs w:val="18"/>
              </w:rPr>
            </w:pPr>
            <w:r>
              <w:rPr>
                <w:rFonts w:ascii="宋体" w:hAnsi="宋体" w:cs="宋体" w:eastAsia="宋体" w:hint="default"/>
                <w:sz w:val="18"/>
                <w:szCs w:val="18"/>
              </w:rPr>
              <w:t>福建省漳州市 龙文区龙江路 以东、水仙大 街以北明发商 业广场</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幢</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905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5" w:right="171"/>
              <w:jc w:val="left"/>
              <w:rPr>
                <w:rFonts w:ascii="宋体" w:hAnsi="宋体" w:cs="宋体" w:eastAsia="宋体" w:hint="default"/>
                <w:sz w:val="18"/>
                <w:szCs w:val="18"/>
              </w:rPr>
            </w:pPr>
            <w:r>
              <w:rPr>
                <w:rFonts w:ascii="宋体" w:hAnsi="宋体" w:cs="宋体" w:eastAsia="宋体" w:hint="default"/>
                <w:sz w:val="18"/>
                <w:szCs w:val="18"/>
              </w:rPr>
              <w:t>医疗器械销 售、物流代理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泉州瑞祥康达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泉州市丰泽区 北峰工业区丰 盈路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号四楼</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西区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 售、物流代理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广东瑞康粤投 资管理有限公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广州市越秀区 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w:t>
            </w:r>
          </w:p>
          <w:p>
            <w:pPr>
              <w:pStyle w:val="TableParagraph"/>
              <w:spacing w:line="300" w:lineRule="auto" w:before="1"/>
              <w:ind w:left="103" w:right="168"/>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单 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企业管理服务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广东瑞泉医疗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3" w:right="98"/>
              <w:jc w:val="left"/>
              <w:rPr>
                <w:rFonts w:ascii="宋体" w:hAnsi="宋体" w:cs="宋体" w:eastAsia="宋体" w:hint="default"/>
                <w:sz w:val="18"/>
                <w:szCs w:val="18"/>
              </w:rPr>
            </w:pPr>
            <w:r>
              <w:rPr>
                <w:rFonts w:ascii="宋体" w:hAnsi="宋体" w:cs="宋体" w:eastAsia="宋体" w:hint="default"/>
                <w:sz w:val="18"/>
                <w:szCs w:val="18"/>
              </w:rPr>
              <w:t>惠州仲恺高新 区华安路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厂房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四楼 </w:t>
            </w:r>
            <w:r>
              <w:rPr>
                <w:rFonts w:ascii="Times New Roman" w:hAnsi="Times New Roman" w:cs="Times New Roman" w:eastAsia="Times New Roman" w:hint="default"/>
                <w:sz w:val="18"/>
                <w:szCs w:val="18"/>
              </w:rPr>
              <w:t>405 </w:t>
            </w:r>
            <w:r>
              <w:rPr>
                <w:rFonts w:ascii="宋体" w:hAnsi="宋体" w:cs="宋体" w:eastAsia="宋体" w:hint="default"/>
                <w:spacing w:val="-13"/>
                <w:sz w:val="18"/>
                <w:szCs w:val="18"/>
              </w:rPr>
              <w:t>号房（仅限</w:t>
            </w:r>
            <w:r>
              <w:rPr>
                <w:rFonts w:ascii="宋体" w:hAnsi="宋体" w:cs="宋体" w:eastAsia="宋体" w:hint="default"/>
                <w:sz w:val="18"/>
                <w:szCs w:val="18"/>
              </w:rPr>
              <w:t> 办公）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药品器械批发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广东康得瑞供 应链管理有限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惠州仲恺高新 区华安路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厂房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四楼 </w:t>
            </w:r>
            <w:r>
              <w:rPr>
                <w:rFonts w:ascii="Times New Roman" w:hAnsi="Times New Roman" w:cs="Times New Roman" w:eastAsia="Times New Roman" w:hint="default"/>
                <w:sz w:val="18"/>
                <w:szCs w:val="18"/>
              </w:rPr>
              <w:t>406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江西康得瑞供 应链管理有限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7"/>
              <w:jc w:val="left"/>
              <w:rPr>
                <w:rFonts w:ascii="宋体" w:hAnsi="宋体" w:cs="宋体" w:eastAsia="宋体" w:hint="default"/>
                <w:sz w:val="18"/>
                <w:szCs w:val="18"/>
              </w:rPr>
            </w:pPr>
            <w:r>
              <w:rPr>
                <w:rFonts w:ascii="宋体" w:hAnsi="宋体" w:cs="宋体" w:eastAsia="宋体" w:hint="default"/>
                <w:sz w:val="18"/>
                <w:szCs w:val="18"/>
              </w:rPr>
              <w:t>江西省新余市 渝水区食博汇 大市场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栋</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号商铺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广东正博生物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22"/>
              <w:jc w:val="both"/>
              <w:rPr>
                <w:rFonts w:ascii="宋体" w:hAnsi="宋体" w:cs="宋体" w:eastAsia="宋体" w:hint="default"/>
                <w:sz w:val="18"/>
                <w:szCs w:val="18"/>
              </w:rPr>
            </w:pPr>
            <w:r>
              <w:rPr>
                <w:rFonts w:ascii="宋体" w:hAnsi="宋体" w:cs="宋体" w:eastAsia="宋体" w:hint="default"/>
                <w:sz w:val="18"/>
                <w:szCs w:val="18"/>
              </w:rPr>
              <w:t>广州市番禺区 大石街石北工 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644 </w:t>
            </w:r>
            <w:r>
              <w:rPr>
                <w:rFonts w:ascii="宋体" w:hAnsi="宋体" w:cs="宋体" w:eastAsia="宋体" w:hint="default"/>
                <w:sz w:val="18"/>
                <w:szCs w:val="18"/>
              </w:rPr>
              <w:t>号巨 大创意产业园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 自编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医疗设备租赁 服务等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广州瑞康医药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广州市越秀区 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pacing w:val="-13"/>
                <w:sz w:val="18"/>
                <w:szCs w:val="18"/>
              </w:rPr>
              <w:t>01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广州诒康医疗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广州市越秀区 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w:t>
            </w:r>
          </w:p>
          <w:p>
            <w:pPr>
              <w:pStyle w:val="TableParagraph"/>
              <w:spacing w:line="300" w:lineRule="auto"/>
              <w:ind w:left="103" w:right="168"/>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单 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5" w:right="120"/>
              <w:jc w:val="both"/>
              <w:rPr>
                <w:rFonts w:ascii="宋体" w:hAnsi="宋体" w:cs="宋体" w:eastAsia="宋体" w:hint="default"/>
                <w:sz w:val="18"/>
                <w:szCs w:val="18"/>
              </w:rPr>
            </w:pPr>
            <w:r>
              <w:rPr>
                <w:rFonts w:ascii="宋体" w:hAnsi="宋体" w:cs="宋体" w:eastAsia="宋体" w:hint="default"/>
                <w:sz w:val="18"/>
                <w:szCs w:val="18"/>
              </w:rPr>
              <w:t>货物进出口</w:t>
            </w:r>
            <w:r>
              <w:rPr>
                <w:rFonts w:ascii="Times New Roman" w:hAnsi="Times New Roman" w:cs="Times New Roman" w:eastAsia="Times New Roman" w:hint="default"/>
                <w:sz w:val="18"/>
                <w:szCs w:val="18"/>
              </w:rPr>
              <w:t>;</w:t>
            </w:r>
            <w:r>
              <w:rPr>
                <w:rFonts w:ascii="宋体" w:hAnsi="宋体" w:cs="宋体" w:eastAsia="宋体" w:hint="default"/>
                <w:sz w:val="18"/>
                <w:szCs w:val="18"/>
              </w:rPr>
              <w:t>技 术进出口</w:t>
            </w:r>
            <w:r>
              <w:rPr>
                <w:rFonts w:ascii="Times New Roman" w:hAnsi="Times New Roman" w:cs="Times New Roman" w:eastAsia="Times New Roman" w:hint="default"/>
                <w:sz w:val="18"/>
                <w:szCs w:val="18"/>
              </w:rPr>
              <w:t>;</w:t>
            </w:r>
            <w:r>
              <w:rPr>
                <w:rFonts w:ascii="宋体" w:hAnsi="宋体" w:cs="宋体" w:eastAsia="宋体" w:hint="default"/>
                <w:sz w:val="18"/>
                <w:szCs w:val="18"/>
              </w:rPr>
              <w:t>商品 批发贸易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广州康海医药 生物科技发展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广州市越秀区 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w:t>
            </w:r>
          </w:p>
          <w:p>
            <w:pPr>
              <w:pStyle w:val="TableParagraph"/>
              <w:spacing w:line="300" w:lineRule="auto" w:before="1"/>
              <w:ind w:left="103" w:right="168"/>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单 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上海根健科贸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上海市青浦区 徐泾镇华徐公 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569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生物科技专业 领域内的技术 研究、技术服 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广州市励先医 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广州市越秀区 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w:t>
            </w:r>
          </w:p>
          <w:p>
            <w:pPr>
              <w:pStyle w:val="TableParagraph"/>
              <w:spacing w:line="300" w:lineRule="auto" w:before="1"/>
              <w:ind w:left="103" w:right="168"/>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单 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广州市康峻医 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97"/>
              <w:jc w:val="left"/>
              <w:rPr>
                <w:rFonts w:ascii="宋体" w:hAnsi="宋体" w:cs="宋体" w:eastAsia="宋体" w:hint="default"/>
                <w:sz w:val="18"/>
                <w:szCs w:val="18"/>
              </w:rPr>
            </w:pPr>
            <w:r>
              <w:rPr>
                <w:rFonts w:ascii="宋体" w:hAnsi="宋体" w:cs="宋体" w:eastAsia="宋体" w:hint="default"/>
                <w:sz w:val="18"/>
                <w:szCs w:val="18"/>
              </w:rPr>
              <w:t>广州市越秀区 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836 </w:t>
            </w:r>
            <w:r>
              <w:rPr>
                <w:rFonts w:ascii="宋体" w:hAnsi="宋体" w:cs="宋体" w:eastAsia="宋体" w:hint="default"/>
                <w:sz w:val="18"/>
                <w:szCs w:val="18"/>
              </w:rPr>
              <w:t>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座</w:t>
            </w:r>
            <w:r>
              <w:rPr>
                <w:rFonts w:ascii="宋体" w:hAnsi="宋体" w:cs="宋体" w:eastAsia="宋体" w:hint="default"/>
                <w:spacing w:val="-65"/>
                <w:sz w:val="18"/>
                <w:szCs w:val="18"/>
              </w:rPr>
              <w:t> </w:t>
            </w:r>
            <w:r>
              <w:rPr>
                <w:rFonts w:ascii="Times New Roman" w:hAnsi="Times New Roman" w:cs="Times New Roman" w:eastAsia="Times New Roman" w:hint="default"/>
                <w:spacing w:val="-14"/>
                <w:sz w:val="18"/>
                <w:szCs w:val="18"/>
              </w:rPr>
              <w:t>705</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706</w:t>
            </w:r>
            <w:r>
              <w:rPr>
                <w:rFonts w:ascii="Times New Roman" w:hAnsi="Times New Roman" w:cs="Times New Roman" w:eastAsia="Times New Roman" w:hint="default"/>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瑞康医药河源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河源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河源市源城区 金沟湾花园</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A2</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瑞康医药东莞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东莞市大岭山 镇矮岭冚村莞 长路矮岭冚段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重庆瑞康之星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重庆市沙坪坝 区华宇广场 </w:t>
            </w:r>
            <w:r>
              <w:rPr>
                <w:rFonts w:ascii="Times New Roman" w:hAnsi="Times New Roman" w:cs="Times New Roman" w:eastAsia="Times New Roman" w:hint="default"/>
                <w:sz w:val="18"/>
                <w:szCs w:val="18"/>
              </w:rPr>
              <w:t>001-28-15#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重庆莱帮医疗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重庆市沙坪坝 区华宇广场世 纪银河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医疗器械批发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河北瑞康格美 医药科技有限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0"/>
              <w:jc w:val="both"/>
              <w:rPr>
                <w:rFonts w:ascii="宋体" w:hAnsi="宋体" w:cs="宋体" w:eastAsia="宋体" w:hint="default"/>
                <w:sz w:val="18"/>
                <w:szCs w:val="18"/>
              </w:rPr>
            </w:pPr>
            <w:r>
              <w:rPr>
                <w:rFonts w:ascii="宋体" w:hAnsi="宋体" w:cs="宋体" w:eastAsia="宋体" w:hint="default"/>
                <w:sz w:val="18"/>
                <w:szCs w:val="18"/>
              </w:rPr>
              <w:t>石家庄市新华 区友谊北大街 </w:t>
            </w:r>
            <w:r>
              <w:rPr>
                <w:rFonts w:ascii="Times New Roman" w:hAnsi="Times New Roman" w:cs="Times New Roman" w:eastAsia="Times New Roman" w:hint="default"/>
                <w:spacing w:val="-3"/>
                <w:sz w:val="18"/>
                <w:szCs w:val="18"/>
              </w:rPr>
              <w:t>311</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河北瑞康汇祥 健康管理有限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03" w:right="96"/>
              <w:jc w:val="left"/>
              <w:rPr>
                <w:rFonts w:ascii="宋体" w:hAnsi="宋体" w:cs="宋体" w:eastAsia="宋体" w:hint="default"/>
                <w:sz w:val="18"/>
                <w:szCs w:val="18"/>
              </w:rPr>
            </w:pPr>
            <w:r>
              <w:rPr>
                <w:rFonts w:ascii="宋体" w:hAnsi="宋体" w:cs="宋体" w:eastAsia="宋体" w:hint="default"/>
                <w:sz w:val="18"/>
                <w:szCs w:val="18"/>
              </w:rPr>
              <w:t>河北省石家庄 市桥西区友谊 南大街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号百 度空间大厦 </w:t>
            </w:r>
            <w:r>
              <w:rPr>
                <w:rFonts w:ascii="Times New Roman" w:hAnsi="Times New Roman" w:cs="Times New Roman" w:eastAsia="Times New Roman" w:hint="default"/>
                <w:sz w:val="18"/>
                <w:szCs w:val="18"/>
              </w:rPr>
              <w:t>1311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房间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健康管理、医 药信息咨询， 药品、医疗器 械的研发、技 术咨询、技术 转让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瑞康医药张家 口有限公司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张家口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张家口市桥东 区建国路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保定康平医药 销售有限公司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保定市长城北 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2367-66</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河南省瑞康药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6"/>
              <w:jc w:val="both"/>
              <w:rPr>
                <w:rFonts w:ascii="宋体" w:hAnsi="宋体" w:cs="宋体" w:eastAsia="宋体" w:hint="default"/>
                <w:sz w:val="18"/>
                <w:szCs w:val="18"/>
              </w:rPr>
            </w:pPr>
            <w:r>
              <w:rPr>
                <w:rFonts w:ascii="宋体" w:hAnsi="宋体" w:cs="宋体" w:eastAsia="宋体" w:hint="default"/>
                <w:sz w:val="18"/>
                <w:szCs w:val="18"/>
              </w:rPr>
              <w:t>郑州市管城区 金岱产业集聚 区鼎尚街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河南省德建药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郑州市金水区 政六街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药品批发及医 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河南东泰电子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郑州市金水区 金水路北、沙 口路东汉飞金 沙国际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415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计算机软件开 发、销售、技 术服务；医疗 器械销售等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孟州东泰医药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孟州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孟州市产业集 聚区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29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郑州源生吉医 疗科技有限公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郑州高新技术 产业开发区西 三环路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279 </w:t>
            </w:r>
            <w:r>
              <w:rPr>
                <w:rFonts w:ascii="宋体" w:hAnsi="宋体" w:cs="宋体" w:eastAsia="宋体" w:hint="default"/>
                <w:sz w:val="18"/>
                <w:szCs w:val="18"/>
              </w:rPr>
              <w:t>号</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67</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信阳源生吉医 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信阳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信阳市羊山新 区国际商城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体外诊断试 剂、医疗器械 的销售等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濮阳源生吉医 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濮阳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濮阳市历山路 与五一路交叉 口北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米路 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河南省方元医 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孟州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孟州市市内大 定路南段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河南瑞德宝医 疗科技有限公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郑州市郑东新 区永平路与七 里河交叉口长 通物流园内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6" w:lineRule="exact"/>
              <w:ind w:left="103" w:right="0"/>
              <w:jc w:val="both"/>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5" w:right="171"/>
              <w:jc w:val="both"/>
              <w:rPr>
                <w:rFonts w:ascii="宋体" w:hAnsi="宋体" w:cs="宋体" w:eastAsia="宋体" w:hint="default"/>
                <w:sz w:val="18"/>
                <w:szCs w:val="18"/>
              </w:rPr>
            </w:pPr>
            <w:r>
              <w:rPr>
                <w:rFonts w:ascii="宋体" w:hAnsi="宋体" w:cs="宋体" w:eastAsia="宋体" w:hint="default"/>
                <w:sz w:val="18"/>
                <w:szCs w:val="18"/>
              </w:rPr>
              <w:t>医疗设备技术 开发、技术咨 询、技术服务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河南沐泽医疗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濮阳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濮阳市中原路 与安凯路交叉 口南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米路 东电子商务产 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医疗设备技术 开发、销售等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湖南瑞康医药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长沙市开福区 沙坪街道中青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号山河 医药健康产业 园标准厂房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湖南润吉药业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长沙市开福区 沙坪街道中青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号山河 医药健康产业 园第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长沙湘普科技 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22"/>
              <w:jc w:val="both"/>
              <w:rPr>
                <w:rFonts w:ascii="宋体" w:hAnsi="宋体" w:cs="宋体" w:eastAsia="宋体" w:hint="default"/>
                <w:sz w:val="18"/>
                <w:szCs w:val="18"/>
              </w:rPr>
            </w:pPr>
            <w:r>
              <w:rPr>
                <w:rFonts w:ascii="宋体" w:hAnsi="宋体" w:cs="宋体" w:eastAsia="宋体" w:hint="default"/>
                <w:sz w:val="18"/>
                <w:szCs w:val="18"/>
              </w:rPr>
              <w:t>湖南省长沙市 芙蓉区荷花园 街道远大一路 </w:t>
            </w:r>
            <w:r>
              <w:rPr>
                <w:rFonts w:ascii="Times New Roman" w:hAnsi="Times New Roman" w:cs="Times New Roman" w:eastAsia="Times New Roman" w:hint="default"/>
                <w:sz w:val="18"/>
                <w:szCs w:val="18"/>
              </w:rPr>
              <w:t>582 </w:t>
            </w:r>
            <w:r>
              <w:rPr>
                <w:rFonts w:ascii="宋体" w:hAnsi="宋体" w:cs="宋体" w:eastAsia="宋体" w:hint="default"/>
                <w:sz w:val="18"/>
                <w:szCs w:val="18"/>
              </w:rPr>
              <w:t>号东方芙 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1727</w:t>
            </w:r>
            <w:r>
              <w:rPr>
                <w:rFonts w:ascii="宋体" w:hAnsi="宋体" w:cs="宋体" w:eastAsia="宋体" w:hint="default"/>
                <w:sz w:val="18"/>
                <w:szCs w:val="18"/>
              </w:rPr>
              <w:t>、 </w:t>
            </w:r>
            <w:r>
              <w:rPr>
                <w:rFonts w:ascii="Times New Roman" w:hAnsi="Times New Roman" w:cs="Times New Roman" w:eastAsia="Times New Roman" w:hint="default"/>
                <w:sz w:val="18"/>
                <w:szCs w:val="18"/>
              </w:rPr>
              <w:t>1728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29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湖南盟盛医疗 用品科技有限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长沙市开福区 沙坪街道中青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号山河 医药健康产业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987"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48"/>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616-7</w:t>
            </w:r>
            <w:r>
              <w:rPr>
                <w:rFonts w:ascii="宋体" w:hAnsi="宋体" w:cs="宋体" w:eastAsia="宋体" w:hint="default"/>
                <w:sz w:val="18"/>
                <w:szCs w:val="18"/>
              </w:rPr>
              <w:t>、 </w:t>
            </w:r>
            <w:r>
              <w:rPr>
                <w:rFonts w:ascii="Times New Roman" w:hAnsi="Times New Roman" w:cs="Times New Roman" w:eastAsia="Times New Roman" w:hint="default"/>
                <w:sz w:val="18"/>
                <w:szCs w:val="18"/>
              </w:rPr>
              <w:t>616-8</w:t>
            </w:r>
            <w:r>
              <w:rPr>
                <w:rFonts w:ascii="宋体" w:hAnsi="宋体" w:cs="宋体" w:eastAsia="宋体" w:hint="default"/>
                <w:sz w:val="18"/>
                <w:szCs w:val="18"/>
              </w:rPr>
              <w:t>、</w:t>
            </w:r>
            <w:r>
              <w:rPr>
                <w:rFonts w:ascii="Times New Roman" w:hAnsi="Times New Roman" w:cs="Times New Roman" w:eastAsia="Times New Roman" w:hint="default"/>
                <w:sz w:val="18"/>
                <w:szCs w:val="18"/>
              </w:rPr>
              <w:t>616-9</w:t>
            </w:r>
            <w:r>
              <w:rPr>
                <w:rFonts w:ascii="宋体" w:hAnsi="宋体" w:cs="宋体" w:eastAsia="宋体" w:hint="default"/>
                <w:sz w:val="18"/>
                <w:szCs w:val="18"/>
              </w:rPr>
              <w:t>、</w:t>
            </w:r>
          </w:p>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湖南山河冷链 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长沙市开福区 沙坪街道中青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号山河 医药健康产业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栋负一楼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both"/>
              <w:rPr>
                <w:rFonts w:ascii="宋体" w:hAnsi="宋体" w:cs="宋体" w:eastAsia="宋体" w:hint="default"/>
                <w:sz w:val="18"/>
                <w:szCs w:val="18"/>
              </w:rPr>
            </w:pPr>
            <w:r>
              <w:rPr>
                <w:rFonts w:ascii="宋体" w:hAnsi="宋体" w:cs="宋体" w:eastAsia="宋体" w:hint="default"/>
                <w:sz w:val="18"/>
                <w:szCs w:val="18"/>
              </w:rPr>
              <w:t>冷链运营；冷 链管理；冷链 仓储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湖南山河医院 管理服务有限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长沙市开福区 沙坪街道中青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号山河 医药健康产业 园内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both"/>
              <w:rPr>
                <w:rFonts w:ascii="宋体" w:hAnsi="宋体" w:cs="宋体" w:eastAsia="宋体" w:hint="default"/>
                <w:sz w:val="18"/>
                <w:szCs w:val="18"/>
              </w:rPr>
            </w:pPr>
            <w:r>
              <w:rPr>
                <w:rFonts w:ascii="宋体" w:hAnsi="宋体" w:cs="宋体" w:eastAsia="宋体" w:hint="default"/>
                <w:sz w:val="18"/>
                <w:szCs w:val="18"/>
              </w:rPr>
              <w:t>医院经营管理 咨询；医疗设 备租赁服务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长沙万泽医疗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长沙市开福区 四方坪街道双 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号长城</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万富汇大厦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层</w:t>
            </w:r>
          </w:p>
          <w:p>
            <w:pPr>
              <w:pStyle w:val="TableParagraph"/>
              <w:spacing w:line="240" w:lineRule="auto" w:before="118"/>
              <w:ind w:left="103" w:right="0"/>
              <w:jc w:val="both"/>
              <w:rPr>
                <w:rFonts w:ascii="Times New Roman" w:hAnsi="Times New Roman" w:cs="Times New Roman" w:eastAsia="Times New Roman" w:hint="default"/>
                <w:sz w:val="18"/>
                <w:szCs w:val="18"/>
              </w:rPr>
            </w:pPr>
            <w:r>
              <w:rPr>
                <w:rFonts w:ascii="Times New Roman"/>
                <w:sz w:val="18"/>
              </w:rPr>
              <w:t>14005-14008</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湖南特立医疗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长沙市天心区 白沙路中路 </w:t>
            </w:r>
            <w:r>
              <w:rPr>
                <w:rFonts w:ascii="Times New Roman" w:hAnsi="Times New Roman" w:cs="Times New Roman" w:eastAsia="Times New Roman" w:hint="default"/>
                <w:sz w:val="18"/>
                <w:szCs w:val="18"/>
              </w:rPr>
              <w:t>207 </w:t>
            </w:r>
            <w:r>
              <w:rPr>
                <w:rFonts w:ascii="宋体" w:hAnsi="宋体" w:cs="宋体" w:eastAsia="宋体" w:hint="default"/>
                <w:sz w:val="18"/>
                <w:szCs w:val="18"/>
              </w:rPr>
              <w:t>号第六层</w:t>
            </w:r>
          </w:p>
          <w:p>
            <w:pPr>
              <w:pStyle w:val="TableParagraph"/>
              <w:spacing w:line="24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601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湖南瑞康医疗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长沙市开福区 沙坪街道中青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号山河 医药健康产业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616-11</w:t>
            </w:r>
            <w:r>
              <w:rPr>
                <w:rFonts w:ascii="Times New Roman" w:hAnsi="Times New Roman" w:cs="Times New Roman" w:eastAsia="Times New Roman" w:hint="default"/>
                <w:sz w:val="18"/>
                <w:szCs w:val="18"/>
              </w:rPr>
            </w:r>
          </w:p>
          <w:p>
            <w:pPr>
              <w:pStyle w:val="TableParagraph"/>
              <w:spacing w:line="240" w:lineRule="auto" w:before="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湖南瑞康正德 医疗科技有限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郴州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22"/>
              <w:jc w:val="both"/>
              <w:rPr>
                <w:rFonts w:ascii="宋体" w:hAnsi="宋体" w:cs="宋体" w:eastAsia="宋体" w:hint="default"/>
                <w:sz w:val="18"/>
                <w:szCs w:val="18"/>
              </w:rPr>
            </w:pPr>
            <w:r>
              <w:rPr>
                <w:rFonts w:ascii="宋体" w:hAnsi="宋体" w:cs="宋体" w:eastAsia="宋体" w:hint="default"/>
                <w:sz w:val="18"/>
                <w:szCs w:val="18"/>
              </w:rPr>
              <w:t>湖南省郴州市 北湖区长冲创 新创业园第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栋标准厂房第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软件服务、医 疗器械销售等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山西瑞康滨海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太原市小店区 正阳街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太原维康鸿业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太原市迎泽区 双塔寺街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山西维康同源 病理诊断中心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太原市迎泽区 双塔寺街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300" w:lineRule="auto"/>
              <w:ind w:left="10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号底 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计算机软硬件 的技术开发、 技术咨询；医 疗器械销售等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山西维康同源 医生集团有限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太原市迎泽区 双塔寺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71"/>
              <w:jc w:val="left"/>
              <w:rPr>
                <w:rFonts w:ascii="宋体" w:hAnsi="宋体" w:cs="宋体" w:eastAsia="宋体" w:hint="default"/>
                <w:sz w:val="18"/>
                <w:szCs w:val="18"/>
              </w:rPr>
            </w:pPr>
            <w:r>
              <w:rPr>
                <w:rFonts w:ascii="宋体" w:hAnsi="宋体" w:cs="宋体" w:eastAsia="宋体" w:hint="default"/>
                <w:sz w:val="18"/>
                <w:szCs w:val="18"/>
              </w:rPr>
              <w:t>企业管理、医 疗服务等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北京康美华健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北京市海淀区 中关村南大街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41"/>
              <w:ind w:left="103" w:right="0"/>
              <w:jc w:val="both"/>
              <w:rPr>
                <w:rFonts w:ascii="Times New Roman" w:hAnsi="Times New Roman" w:cs="Times New Roman" w:eastAsia="Times New Roman" w:hint="default"/>
                <w:sz w:val="18"/>
                <w:szCs w:val="18"/>
              </w:rPr>
            </w:pPr>
            <w:r>
              <w:rPr>
                <w:rFonts w:ascii="Times New Roman"/>
                <w:sz w:val="18"/>
              </w:rPr>
              <w:t>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技术服务、医 疗器械销售等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103" w:right="177"/>
              <w:jc w:val="left"/>
              <w:rPr>
                <w:rFonts w:ascii="宋体" w:hAnsi="宋体" w:cs="宋体" w:eastAsia="宋体" w:hint="default"/>
                <w:sz w:val="18"/>
                <w:szCs w:val="18"/>
              </w:rPr>
            </w:pPr>
            <w:r>
              <w:rPr>
                <w:rFonts w:ascii="宋体" w:hAnsi="宋体" w:cs="宋体" w:eastAsia="宋体" w:hint="default"/>
                <w:sz w:val="18"/>
                <w:szCs w:val="18"/>
              </w:rPr>
              <w:t>瑞康医药山西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96"/>
              <w:jc w:val="left"/>
              <w:rPr>
                <w:rFonts w:ascii="宋体" w:hAnsi="宋体" w:cs="宋体" w:eastAsia="宋体" w:hint="default"/>
                <w:sz w:val="18"/>
                <w:szCs w:val="18"/>
              </w:rPr>
            </w:pPr>
            <w:r>
              <w:rPr>
                <w:rFonts w:ascii="宋体" w:hAnsi="宋体" w:cs="宋体" w:eastAsia="宋体" w:hint="default"/>
                <w:sz w:val="18"/>
                <w:szCs w:val="18"/>
              </w:rPr>
              <w:t>太原市迎泽区 南内环街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316" w:lineRule="auto" w:before="1"/>
              <w:ind w:left="103" w:right="170"/>
              <w:jc w:val="left"/>
              <w:rPr>
                <w:rFonts w:ascii="宋体" w:hAnsi="宋体" w:cs="宋体" w:eastAsia="宋体" w:hint="default"/>
                <w:sz w:val="18"/>
                <w:szCs w:val="18"/>
              </w:rPr>
            </w:pPr>
            <w:r>
              <w:rPr>
                <w:rFonts w:ascii="宋体" w:hAnsi="宋体" w:cs="宋体" w:eastAsia="宋体" w:hint="default"/>
                <w:sz w:val="18"/>
                <w:szCs w:val="18"/>
              </w:rPr>
              <w:t>（元泰商务大 厦三、六层）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运城市精益医 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山西运城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运城市条山街 南九巷东一号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药品器械等批 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山西晟益康医 疗科技有限公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太原市迎泽区 双塔东街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0" w:lineRule="auto" w:before="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71"/>
              <w:jc w:val="both"/>
              <w:rPr>
                <w:rFonts w:ascii="宋体" w:hAnsi="宋体" w:cs="宋体" w:eastAsia="宋体" w:hint="default"/>
                <w:sz w:val="18"/>
                <w:szCs w:val="18"/>
              </w:rPr>
            </w:pPr>
            <w:r>
              <w:rPr>
                <w:rFonts w:ascii="宋体" w:hAnsi="宋体" w:cs="宋体" w:eastAsia="宋体" w:hint="default"/>
                <w:sz w:val="18"/>
                <w:szCs w:val="18"/>
              </w:rPr>
              <w:t>计算机软硬件 销售、医疗器 械技术服务等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黑龙江瑞康世 纪医药有限公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哈尔滨牛家工 业园南区（哈 尔滨尚润医药 科技有限公司</w:t>
            </w:r>
          </w:p>
          <w:p>
            <w:pPr>
              <w:pStyle w:val="TableParagraph"/>
              <w:spacing w:line="240" w:lineRule="auto" w:before="17"/>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7"/>
              <w:jc w:val="both"/>
              <w:rPr>
                <w:rFonts w:ascii="宋体" w:hAnsi="宋体" w:cs="宋体" w:eastAsia="宋体" w:hint="default"/>
                <w:sz w:val="18"/>
                <w:szCs w:val="18"/>
              </w:rPr>
            </w:pPr>
            <w:r>
              <w:rPr>
                <w:rFonts w:ascii="宋体" w:hAnsi="宋体" w:cs="宋体" w:eastAsia="宋体" w:hint="default"/>
                <w:sz w:val="18"/>
                <w:szCs w:val="18"/>
              </w:rPr>
              <w:t>黑龙江省禾润 凯迪医药有限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哈尔滨市五常 市牛家镇工业 园区南区哈尔 滨尚润医药科 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黑龙江瑞康源 润医药有限公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哈尔滨市道外 区先锋路</w:t>
            </w:r>
          </w:p>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北安瑞康源润 大药房有限公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北安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黑龙江省北安 市龙江路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黑龙江省瑞康 鑫白云医药有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齐齐哈尔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22"/>
              <w:jc w:val="both"/>
              <w:rPr>
                <w:rFonts w:ascii="Times New Roman" w:hAnsi="Times New Roman" w:cs="Times New Roman" w:eastAsia="Times New Roman" w:hint="default"/>
                <w:sz w:val="18"/>
                <w:szCs w:val="18"/>
              </w:rPr>
            </w:pPr>
            <w:r>
              <w:rPr>
                <w:rFonts w:ascii="宋体" w:hAnsi="宋体" w:cs="宋体" w:eastAsia="宋体" w:hint="default"/>
                <w:sz w:val="18"/>
                <w:szCs w:val="18"/>
              </w:rPr>
              <w:t>黑龙江省齐齐 哈尔市龙沙区 鹤城路北侧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系教学楼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黑龙江瑞康大 鸿医药有限公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哈尔滨市南岗 区宣化街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黑龙江瑞康北 方医药有限公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7"/>
              <w:jc w:val="left"/>
              <w:rPr>
                <w:rFonts w:ascii="宋体" w:hAnsi="宋体" w:cs="宋体" w:eastAsia="宋体" w:hint="default"/>
                <w:sz w:val="18"/>
                <w:szCs w:val="18"/>
              </w:rPr>
            </w:pPr>
            <w:r>
              <w:rPr>
                <w:rFonts w:ascii="宋体" w:hAnsi="宋体" w:cs="宋体" w:eastAsia="宋体" w:hint="default"/>
                <w:sz w:val="18"/>
                <w:szCs w:val="18"/>
              </w:rPr>
              <w:t>哈尔滨经开区 哈平路集中区 春晖路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209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258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内蒙古瑞康时 代医药有限公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内蒙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内蒙古自治区 呼和浩特市如 意开发区远六 纬路南创维电 子（内蒙古）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门一楼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 </w:t>
            </w:r>
            <w:r>
              <w:rPr>
                <w:rFonts w:ascii="Times New Roman" w:hAnsi="Times New Roman" w:cs="Times New Roman" w:eastAsia="Times New Roman" w:hint="default"/>
                <w:sz w:val="18"/>
                <w:szCs w:val="18"/>
              </w:rPr>
              <w:t>102</w:t>
            </w:r>
            <w:r>
              <w:rPr>
                <w:rFonts w:ascii="宋体" w:hAnsi="宋体" w:cs="宋体" w:eastAsia="宋体" w:hint="default"/>
                <w:sz w:val="18"/>
                <w:szCs w:val="18"/>
              </w:rPr>
              <w:t>、</w:t>
            </w:r>
            <w:r>
              <w:rPr>
                <w:rFonts w:ascii="Times New Roman" w:hAnsi="Times New Roman" w:cs="Times New Roman" w:eastAsia="Times New Roman" w:hint="default"/>
                <w:sz w:val="18"/>
                <w:szCs w:val="18"/>
              </w:rPr>
              <w:t>103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内蒙古天和医 药有限责任公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内蒙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37"/>
              <w:jc w:val="both"/>
              <w:rPr>
                <w:rFonts w:ascii="宋体" w:hAnsi="宋体" w:cs="宋体" w:eastAsia="宋体" w:hint="default"/>
                <w:sz w:val="18"/>
                <w:szCs w:val="18"/>
              </w:rPr>
            </w:pPr>
            <w:r>
              <w:rPr>
                <w:rFonts w:ascii="宋体" w:hAnsi="宋体" w:cs="宋体" w:eastAsia="宋体" w:hint="default"/>
                <w:sz w:val="18"/>
                <w:szCs w:val="18"/>
              </w:rPr>
              <w:t>内蒙古自治区 呼和浩特市玉 泉区裕隆工业 园区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院内北侧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内蒙古凯思康 医疗科技有限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内蒙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55"/>
              <w:jc w:val="both"/>
              <w:rPr>
                <w:rFonts w:ascii="宋体" w:hAnsi="宋体" w:cs="宋体" w:eastAsia="宋体" w:hint="default"/>
                <w:sz w:val="18"/>
                <w:szCs w:val="18"/>
              </w:rPr>
            </w:pPr>
            <w:r>
              <w:rPr>
                <w:rFonts w:ascii="宋体" w:hAnsi="宋体" w:cs="宋体" w:eastAsia="宋体" w:hint="default"/>
                <w:sz w:val="18"/>
                <w:szCs w:val="18"/>
              </w:rPr>
              <w:t>内蒙古自治区 包头市青山区 友谊大街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49-1 </w:t>
            </w:r>
            <w:r>
              <w:rPr>
                <w:rFonts w:ascii="宋体" w:hAnsi="宋体" w:cs="宋体" w:eastAsia="宋体" w:hint="default"/>
                <w:sz w:val="18"/>
                <w:szCs w:val="18"/>
              </w:rPr>
              <w:t>号呈泰综合楼</w:t>
            </w:r>
          </w:p>
          <w:p>
            <w:pPr>
              <w:pStyle w:val="TableParagraph"/>
              <w:spacing w:line="240" w:lineRule="auto" w:before="64"/>
              <w:ind w:left="103" w:right="0"/>
              <w:jc w:val="both"/>
              <w:rPr>
                <w:rFonts w:ascii="Times New Roman" w:hAnsi="Times New Roman" w:cs="Times New Roman" w:eastAsia="Times New Roman" w:hint="default"/>
                <w:sz w:val="18"/>
                <w:szCs w:val="18"/>
              </w:rPr>
            </w:pPr>
            <w:r>
              <w:rPr>
                <w:rFonts w:ascii="Times New Roman"/>
                <w:sz w:val="18"/>
              </w:rPr>
              <w:t>1-201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内蒙古慧美诚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呼和浩特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22"/>
              <w:jc w:val="left"/>
              <w:rPr>
                <w:rFonts w:ascii="宋体" w:hAnsi="宋体" w:cs="宋体" w:eastAsia="宋体" w:hint="default"/>
                <w:sz w:val="18"/>
                <w:szCs w:val="18"/>
              </w:rPr>
            </w:pPr>
            <w:r>
              <w:rPr>
                <w:rFonts w:ascii="宋体" w:hAnsi="宋体" w:cs="宋体" w:eastAsia="宋体" w:hint="default"/>
                <w:sz w:val="18"/>
                <w:szCs w:val="18"/>
              </w:rPr>
              <w:t>内蒙古自治区 呼和浩特市金 桥开发区天赋 林溪小区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商 业房公寓 </w:t>
            </w:r>
            <w:r>
              <w:rPr>
                <w:rFonts w:ascii="Times New Roman" w:hAnsi="Times New Roman" w:cs="Times New Roman" w:eastAsia="Times New Roman" w:hint="default"/>
                <w:sz w:val="18"/>
                <w:szCs w:val="18"/>
              </w:rPr>
              <w:t>4055</w:t>
            </w:r>
            <w:r>
              <w:rPr>
                <w:rFonts w:ascii="宋体" w:hAnsi="宋体" w:cs="宋体" w:eastAsia="宋体" w:hint="default"/>
                <w:sz w:val="18"/>
                <w:szCs w:val="18"/>
              </w:rPr>
              <w:t>、</w:t>
            </w:r>
            <w:r>
              <w:rPr>
                <w:rFonts w:ascii="Times New Roman" w:hAnsi="Times New Roman" w:cs="Times New Roman" w:eastAsia="Times New Roman" w:hint="default"/>
                <w:sz w:val="18"/>
                <w:szCs w:val="18"/>
              </w:rPr>
              <w:t>4056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云南瑞康健康 咨询服务有限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云南省昆明市 高新区昆明正 大紫都城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p>
            <w:pPr>
              <w:pStyle w:val="TableParagraph"/>
              <w:spacing w:line="246"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5" w:right="10"/>
              <w:jc w:val="left"/>
              <w:rPr>
                <w:rFonts w:ascii="宋体" w:hAnsi="宋体" w:cs="宋体" w:eastAsia="宋体" w:hint="default"/>
                <w:sz w:val="18"/>
                <w:szCs w:val="18"/>
              </w:rPr>
            </w:pPr>
            <w:r>
              <w:rPr>
                <w:rFonts w:ascii="宋体" w:hAnsi="宋体" w:cs="宋体" w:eastAsia="宋体" w:hint="default"/>
                <w:sz w:val="18"/>
                <w:szCs w:val="18"/>
              </w:rPr>
              <w:t>健康信息咨 </w:t>
            </w:r>
            <w:r>
              <w:rPr>
                <w:rFonts w:ascii="宋体" w:hAnsi="宋体" w:cs="宋体" w:eastAsia="宋体" w:hint="default"/>
                <w:spacing w:val="-3"/>
                <w:sz w:val="18"/>
                <w:szCs w:val="18"/>
              </w:rPr>
              <w:t>询；企业管理；</w:t>
            </w:r>
            <w:r>
              <w:rPr>
                <w:rFonts w:ascii="宋体" w:hAnsi="宋体" w:cs="宋体" w:eastAsia="宋体" w:hint="default"/>
                <w:sz w:val="18"/>
                <w:szCs w:val="18"/>
              </w:rPr>
              <w:t> 经济信息咨询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云南鹏侨医药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云南省昆明市 金实小区金庄 路小庄村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332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云南金江源科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云南省昆明市 高新区企业孵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电力电子技 术、新材料技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非同一控制下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29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化楼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504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71"/>
              <w:jc w:val="both"/>
              <w:rPr>
                <w:rFonts w:ascii="宋体" w:hAnsi="宋体" w:cs="宋体" w:eastAsia="宋体" w:hint="default"/>
                <w:sz w:val="18"/>
                <w:szCs w:val="18"/>
              </w:rPr>
            </w:pPr>
            <w:r>
              <w:rPr>
                <w:rFonts w:ascii="宋体" w:hAnsi="宋体" w:cs="宋体" w:eastAsia="宋体" w:hint="default"/>
                <w:sz w:val="18"/>
                <w:szCs w:val="18"/>
              </w:rPr>
              <w:t>术、新型环保 技术的引进、 推广及咨询服 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昆明康必健科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103" w:right="169"/>
              <w:jc w:val="left"/>
              <w:rPr>
                <w:rFonts w:ascii="宋体" w:hAnsi="宋体" w:cs="宋体" w:eastAsia="宋体" w:hint="default"/>
                <w:sz w:val="18"/>
                <w:szCs w:val="18"/>
              </w:rPr>
            </w:pPr>
            <w:r>
              <w:rPr>
                <w:rFonts w:ascii="宋体" w:hAnsi="宋体" w:cs="宋体" w:eastAsia="宋体" w:hint="default"/>
                <w:sz w:val="18"/>
                <w:szCs w:val="18"/>
              </w:rPr>
              <w:t>昆明市滇池度 假区滇池路 </w:t>
            </w:r>
            <w:r>
              <w:rPr>
                <w:rFonts w:ascii="Times New Roman" w:hAnsi="Times New Roman" w:cs="Times New Roman" w:eastAsia="Times New Roman" w:hint="default"/>
                <w:sz w:val="18"/>
                <w:szCs w:val="18"/>
              </w:rPr>
              <w:t>1391 </w:t>
            </w:r>
            <w:r>
              <w:rPr>
                <w:rFonts w:ascii="宋体" w:hAnsi="宋体" w:cs="宋体" w:eastAsia="宋体" w:hint="default"/>
                <w:sz w:val="18"/>
                <w:szCs w:val="18"/>
              </w:rPr>
              <w:t>号附楼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电力电子技 术、新材料技 术、新型环保 技术的引进、 推广及咨询服 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77"/>
              <w:jc w:val="both"/>
              <w:rPr>
                <w:rFonts w:ascii="宋体" w:hAnsi="宋体" w:cs="宋体" w:eastAsia="宋体" w:hint="default"/>
                <w:sz w:val="18"/>
                <w:szCs w:val="18"/>
              </w:rPr>
            </w:pPr>
            <w:r>
              <w:rPr>
                <w:rFonts w:ascii="宋体" w:hAnsi="宋体" w:cs="宋体" w:eastAsia="宋体" w:hint="default"/>
                <w:sz w:val="18"/>
                <w:szCs w:val="18"/>
              </w:rPr>
              <w:t>昆明百事腾生 物技术有限公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云南省昆明市 高新技术产业 开发区电子工 业标准厂房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层北翼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5" w:right="171"/>
              <w:jc w:val="both"/>
              <w:rPr>
                <w:rFonts w:ascii="宋体" w:hAnsi="宋体" w:cs="宋体" w:eastAsia="宋体" w:hint="default"/>
                <w:sz w:val="18"/>
                <w:szCs w:val="18"/>
              </w:rPr>
            </w:pPr>
            <w:r>
              <w:rPr>
                <w:rFonts w:ascii="宋体" w:hAnsi="宋体" w:cs="宋体" w:eastAsia="宋体" w:hint="default"/>
                <w:sz w:val="18"/>
                <w:szCs w:val="18"/>
              </w:rPr>
              <w:t>生物技术的开 发、应用及研 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云南金久经贸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云南省昆明市 普吉路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300" w:lineRule="auto"/>
              <w:ind w:left="103" w:right="198"/>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号一楼</w:t>
            </w:r>
            <w:r>
              <w:rPr>
                <w:rFonts w:ascii="Times New Roman" w:hAnsi="Times New Roman" w:cs="Times New Roman" w:eastAsia="Times New Roman" w:hint="default"/>
                <w:sz w:val="18"/>
                <w:szCs w:val="18"/>
              </w:rPr>
              <w:t>-1 </w:t>
            </w:r>
            <w:r>
              <w:rPr>
                <w:rFonts w:ascii="宋体" w:hAnsi="宋体" w:cs="宋体" w:eastAsia="宋体" w:hint="default"/>
                <w:sz w:val="18"/>
                <w:szCs w:val="18"/>
              </w:rPr>
              <w:t>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医疗器械批发 零售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昆明贡仁临经 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云南省昆明市 西山区西园路 白马小区集成 花园综合楼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云南嘉德瑞克 药业有限公司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云南省昆明市 上马村核桃箐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云南善远医疗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云南省昆明市 高新区海源北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号百大 悦尚西城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 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药品研发、医 疗器械销售等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甘肃瑞康时代 医疗器械有限 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甘肃省兰州市 城关区南昌路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号商铺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药品医疗器械 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兰州德信慧明 工贸有限公司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z w:val="18"/>
                <w:szCs w:val="18"/>
              </w:rPr>
              <w:t>甘肃省兰州市 城关区临夏路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号北楼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1202</w:t>
            </w:r>
            <w:r>
              <w:rPr>
                <w:rFonts w:ascii="宋体" w:hAnsi="宋体" w:cs="宋体" w:eastAsia="宋体" w:hint="default"/>
                <w:sz w:val="18"/>
                <w:szCs w:val="18"/>
              </w:rPr>
              <w:t>、</w:t>
            </w:r>
          </w:p>
          <w:p>
            <w:pPr>
              <w:pStyle w:val="TableParagraph"/>
              <w:spacing w:line="240" w:lineRule="auto" w:before="62"/>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甘肃瑞康医药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甘肃省兰州市 七里河区硷沟 沿</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药品医疗器械 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青海瑞康医药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青海省西宁市 城北区朝阳东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药品医疗器械 批发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定西博远药业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定西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定西市安定区 友谊北路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瑞康医药（海 南）有限公司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20"/>
              <w:jc w:val="both"/>
              <w:rPr>
                <w:rFonts w:ascii="宋体" w:hAnsi="宋体" w:cs="宋体" w:eastAsia="宋体" w:hint="default"/>
                <w:sz w:val="18"/>
                <w:szCs w:val="18"/>
              </w:rPr>
            </w:pPr>
            <w:r>
              <w:rPr>
                <w:rFonts w:ascii="宋体" w:hAnsi="宋体" w:cs="宋体" w:eastAsia="宋体" w:hint="default"/>
                <w:sz w:val="18"/>
                <w:szCs w:val="18"/>
              </w:rPr>
              <w:t>海南省海口市 琼山区凤翔东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号绿色 佳园</w:t>
            </w:r>
            <w:r>
              <w:rPr>
                <w:rFonts w:ascii="Times New Roman" w:hAnsi="Times New Roman" w:cs="Times New Roman" w:eastAsia="Times New Roman" w:hint="default"/>
                <w:sz w:val="18"/>
                <w:szCs w:val="18"/>
              </w:rPr>
              <w:t>;</w:t>
            </w:r>
            <w:r>
              <w:rPr>
                <w:rFonts w:ascii="宋体" w:hAnsi="宋体" w:cs="宋体" w:eastAsia="宋体" w:hint="default"/>
                <w:sz w:val="18"/>
                <w:szCs w:val="18"/>
              </w:rPr>
              <w:t>江畔人家 </w:t>
            </w:r>
            <w:r>
              <w:rPr>
                <w:rFonts w:ascii="Times New Roman" w:hAnsi="Times New Roman" w:cs="Times New Roman" w:eastAsia="Times New Roman" w:hint="default"/>
                <w:sz w:val="18"/>
                <w:szCs w:val="18"/>
              </w:rPr>
              <w:t>1-13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 </w:t>
            </w:r>
            <w:r>
              <w:rPr>
                <w:rFonts w:ascii="Times New Roman" w:hAnsi="Times New Roman" w:cs="Times New Roman" w:eastAsia="Times New Roman" w:hint="default"/>
                <w:sz w:val="18"/>
                <w:szCs w:val="18"/>
              </w:rPr>
              <w:t>A502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海口倍力曼贸 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9"/>
              <w:jc w:val="both"/>
              <w:rPr>
                <w:rFonts w:ascii="Times New Roman" w:hAnsi="Times New Roman" w:cs="Times New Roman" w:eastAsia="Times New Roman" w:hint="default"/>
                <w:sz w:val="18"/>
                <w:szCs w:val="18"/>
              </w:rPr>
            </w:pPr>
            <w:r>
              <w:rPr>
                <w:rFonts w:ascii="宋体" w:hAnsi="宋体" w:cs="宋体" w:eastAsia="宋体" w:hint="default"/>
                <w:sz w:val="18"/>
                <w:szCs w:val="18"/>
              </w:rPr>
              <w:t>海南省海口市 琼山区中山南 路迈瀛东一路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生物科技的研 发、电子产品 的开发与销 售，医疗器械 的销售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海南教卫科技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海口市金贸西 路诚田国际商 务大厦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 </w:t>
            </w:r>
            <w:r>
              <w:rPr>
                <w:rFonts w:ascii="Times New Roman" w:hAnsi="Times New Roman" w:cs="Times New Roman" w:eastAsia="Times New Roman" w:hint="default"/>
                <w:sz w:val="18"/>
                <w:szCs w:val="18"/>
              </w:rPr>
              <w:t>1301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71"/>
              <w:jc w:val="both"/>
              <w:rPr>
                <w:rFonts w:ascii="宋体" w:hAnsi="宋体" w:cs="宋体" w:eastAsia="宋体" w:hint="default"/>
                <w:sz w:val="18"/>
                <w:szCs w:val="18"/>
              </w:rPr>
            </w:pPr>
            <w:r>
              <w:rPr>
                <w:rFonts w:ascii="宋体" w:hAnsi="宋体" w:cs="宋体" w:eastAsia="宋体" w:hint="default"/>
                <w:sz w:val="18"/>
                <w:szCs w:val="18"/>
              </w:rPr>
              <w:t>高新科技、生 物科技、教学 仪器、电子产 品的开发及销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5"/>
              <w:jc w:val="left"/>
              <w:rPr>
                <w:rFonts w:ascii="宋体" w:hAnsi="宋体" w:cs="宋体" w:eastAsia="宋体" w:hint="default"/>
                <w:sz w:val="18"/>
                <w:szCs w:val="18"/>
              </w:rPr>
            </w:pPr>
            <w:r>
              <w:rPr>
                <w:rFonts w:ascii="宋体" w:hAnsi="宋体" w:cs="宋体" w:eastAsia="宋体" w:hint="default"/>
                <w:sz w:val="18"/>
                <w:szCs w:val="18"/>
              </w:rPr>
              <w:t>海南瑞康京卫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84"/>
              <w:jc w:val="both"/>
              <w:rPr>
                <w:rFonts w:ascii="宋体" w:hAnsi="宋体" w:cs="宋体" w:eastAsia="宋体" w:hint="default"/>
                <w:sz w:val="18"/>
                <w:szCs w:val="18"/>
              </w:rPr>
            </w:pPr>
            <w:r>
              <w:rPr>
                <w:rFonts w:ascii="宋体" w:hAnsi="宋体" w:cs="宋体" w:eastAsia="宋体" w:hint="default"/>
                <w:sz w:val="18"/>
                <w:szCs w:val="18"/>
              </w:rPr>
              <w:t>海口市文华路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号兴力国际 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w:t>
            </w:r>
            <w:r>
              <w:rPr>
                <w:rFonts w:ascii="宋体" w:hAnsi="宋体" w:cs="宋体" w:eastAsia="宋体" w:hint="default"/>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海南众合贸易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洋浦经济开发 区海岸华庭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902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71"/>
              <w:jc w:val="both"/>
              <w:rPr>
                <w:rFonts w:ascii="宋体" w:hAnsi="宋体" w:cs="宋体" w:eastAsia="宋体" w:hint="default"/>
                <w:sz w:val="18"/>
                <w:szCs w:val="18"/>
              </w:rPr>
            </w:pPr>
            <w:r>
              <w:rPr>
                <w:rFonts w:ascii="宋体" w:hAnsi="宋体" w:cs="宋体" w:eastAsia="宋体" w:hint="default"/>
                <w:sz w:val="18"/>
                <w:szCs w:val="18"/>
              </w:rPr>
              <w:t>化工产品及原 材料、医疗器 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77"/>
              <w:jc w:val="both"/>
              <w:rPr>
                <w:rFonts w:ascii="宋体" w:hAnsi="宋体" w:cs="宋体" w:eastAsia="宋体" w:hint="default"/>
                <w:sz w:val="18"/>
                <w:szCs w:val="18"/>
              </w:rPr>
            </w:pPr>
            <w:r>
              <w:rPr>
                <w:rFonts w:ascii="宋体" w:hAnsi="宋体" w:cs="宋体" w:eastAsia="宋体" w:hint="default"/>
                <w:sz w:val="18"/>
                <w:szCs w:val="18"/>
              </w:rPr>
              <w:t>陕西健城体外 诊断试剂有限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陕西省西安市 高新区高新三 路东财富中心 二期第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6" w:lineRule="exact"/>
              <w:ind w:left="103" w:right="0"/>
              <w:jc w:val="both"/>
              <w:rPr>
                <w:rFonts w:ascii="宋体" w:hAnsi="宋体" w:cs="宋体" w:eastAsia="宋体" w:hint="default"/>
                <w:sz w:val="18"/>
                <w:szCs w:val="18"/>
              </w:rPr>
            </w:pPr>
            <w:r>
              <w:rPr>
                <w:rFonts w:ascii="宋体" w:hAnsi="宋体" w:cs="宋体" w:eastAsia="宋体" w:hint="default"/>
                <w:sz w:val="18"/>
                <w:szCs w:val="18"/>
              </w:rPr>
              <w:t>单元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31404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瑞康医药（陕 西）医疗器械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170"/>
              <w:jc w:val="left"/>
              <w:rPr>
                <w:rFonts w:ascii="宋体" w:hAnsi="宋体" w:cs="宋体" w:eastAsia="宋体" w:hint="default"/>
                <w:sz w:val="18"/>
                <w:szCs w:val="18"/>
              </w:rPr>
            </w:pPr>
            <w:r>
              <w:rPr>
                <w:rFonts w:ascii="宋体" w:hAnsi="宋体" w:cs="宋体" w:eastAsia="宋体" w:hint="default"/>
                <w:sz w:val="18"/>
                <w:szCs w:val="18"/>
              </w:rPr>
              <w:t>西安市高新区 南三环辅道 </w:t>
            </w:r>
            <w:r>
              <w:rPr>
                <w:rFonts w:ascii="Times New Roman" w:hAnsi="Times New Roman" w:cs="Times New Roman" w:eastAsia="Times New Roman" w:hint="default"/>
                <w:sz w:val="18"/>
                <w:szCs w:val="18"/>
              </w:rPr>
              <w:t>G25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号厂区内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办公楼一楼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陕西瑞康医药 管理咨询有限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陕西省西安市 新城区锦业路 及丈八二路十 字绿地双子塔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12505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陕西瑞康医疗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西安市高新区 锦业路及丈八 二路十字绿地 双子塔第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单元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12505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陕西君耀体外 诊断试剂有限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陕西省西安市 高新区南三环 辅道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G25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幢四层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5"/>
              <w:jc w:val="left"/>
              <w:rPr>
                <w:rFonts w:ascii="宋体" w:hAnsi="宋体" w:cs="宋体" w:eastAsia="宋体" w:hint="default"/>
                <w:sz w:val="18"/>
                <w:szCs w:val="18"/>
              </w:rPr>
            </w:pPr>
            <w:r>
              <w:rPr>
                <w:rFonts w:ascii="宋体" w:hAnsi="宋体" w:cs="宋体" w:eastAsia="宋体" w:hint="default"/>
                <w:sz w:val="18"/>
                <w:szCs w:val="18"/>
              </w:rPr>
              <w:t>西安福达诊断 试剂有限公司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西安市碑林区 东关正街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11008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11009</w:t>
            </w:r>
            <w:r>
              <w:rPr>
                <w:rFonts w:ascii="宋体" w:hAnsi="宋体" w:cs="宋体" w:eastAsia="宋体" w:hint="default"/>
                <w:spacing w:val="-2"/>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西安莱伯生物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西安市高新区 丈八二路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逸翠尚府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40501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陕西华实诊断 试剂有限公司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陕西省西安市 碑林区建国路 </w:t>
            </w:r>
            <w:r>
              <w:rPr>
                <w:rFonts w:ascii="Times New Roman" w:hAnsi="Times New Roman" w:cs="Times New Roman" w:eastAsia="Times New Roman" w:hint="default"/>
                <w:sz w:val="18"/>
                <w:szCs w:val="18"/>
              </w:rPr>
              <w:t>158 </w:t>
            </w:r>
            <w:r>
              <w:rPr>
                <w:rFonts w:ascii="宋体" w:hAnsi="宋体" w:cs="宋体" w:eastAsia="宋体" w:hint="default"/>
                <w:sz w:val="18"/>
                <w:szCs w:val="18"/>
              </w:rPr>
              <w:t>号金河大</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楼东户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陕西博而康医 学诊断试剂有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陕西省西安市 浐灞区欧亚国 际一期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6" w:lineRule="exact"/>
              <w:ind w:left="103" w:right="0"/>
              <w:jc w:val="both"/>
              <w:rPr>
                <w:rFonts w:ascii="宋体" w:hAnsi="宋体" w:cs="宋体" w:eastAsia="宋体" w:hint="default"/>
                <w:sz w:val="18"/>
                <w:szCs w:val="18"/>
              </w:rPr>
            </w:pPr>
            <w:r>
              <w:rPr>
                <w:rFonts w:ascii="宋体" w:hAnsi="宋体" w:cs="宋体" w:eastAsia="宋体" w:hint="default"/>
                <w:sz w:val="18"/>
                <w:szCs w:val="18"/>
              </w:rPr>
              <w:t>单元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10731</w:t>
            </w:r>
            <w:r>
              <w:rPr>
                <w:rFonts w:ascii="宋体" w:hAnsi="宋体" w:cs="宋体" w:eastAsia="宋体" w:hint="default"/>
                <w:sz w:val="18"/>
                <w:szCs w:val="18"/>
              </w:rPr>
              <w:t>，</w:t>
            </w:r>
            <w:r>
              <w:rPr>
                <w:rFonts w:ascii="Times New Roman" w:hAnsi="Times New Roman" w:cs="Times New Roman" w:eastAsia="Times New Roman" w:hint="default"/>
                <w:sz w:val="18"/>
                <w:szCs w:val="18"/>
              </w:rPr>
              <w:t>10734</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号房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1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陕西新迪贸易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陕西省西安市 碑林区金花南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号立丰国</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w:t>
            </w:r>
          </w:p>
          <w:p>
            <w:pPr>
              <w:pStyle w:val="TableParagraph"/>
              <w:spacing w:line="240" w:lineRule="auto" w:before="63"/>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瑞康时代医药</w:t>
            </w:r>
          </w:p>
          <w:p>
            <w:pPr>
              <w:pStyle w:val="TableParagraph"/>
              <w:spacing w:line="316" w:lineRule="auto" w:before="76"/>
              <w:ind w:left="103" w:right="177"/>
              <w:jc w:val="left"/>
              <w:rPr>
                <w:rFonts w:ascii="宋体" w:hAnsi="宋体" w:cs="宋体" w:eastAsia="宋体" w:hint="default"/>
                <w:sz w:val="18"/>
                <w:szCs w:val="18"/>
              </w:rPr>
            </w:pPr>
            <w:r>
              <w:rPr>
                <w:rFonts w:ascii="宋体" w:hAnsi="宋体" w:cs="宋体" w:eastAsia="宋体" w:hint="default"/>
                <w:sz w:val="18"/>
                <w:szCs w:val="18"/>
              </w:rPr>
              <w:t>（湖北）有限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武汉市江汉区 发展大道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 </w:t>
            </w:r>
            <w:r>
              <w:rPr>
                <w:rFonts w:ascii="宋体" w:hAnsi="宋体" w:cs="宋体" w:eastAsia="宋体" w:hint="default"/>
                <w:sz w:val="18"/>
                <w:szCs w:val="18"/>
              </w:rPr>
              <w:t>号华南大厦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层</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武汉丰华源医 疗用品有限公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24"/>
              <w:jc w:val="both"/>
              <w:rPr>
                <w:rFonts w:ascii="宋体" w:hAnsi="宋体" w:cs="宋体" w:eastAsia="宋体" w:hint="default"/>
                <w:sz w:val="18"/>
                <w:szCs w:val="18"/>
              </w:rPr>
            </w:pPr>
            <w:r>
              <w:rPr>
                <w:rFonts w:ascii="宋体" w:hAnsi="宋体" w:cs="宋体" w:eastAsia="宋体" w:hint="default"/>
                <w:sz w:val="18"/>
                <w:szCs w:val="18"/>
              </w:rPr>
              <w:t>武汉市硚口区 解放大道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1037 </w:t>
            </w:r>
            <w:r>
              <w:rPr>
                <w:rFonts w:ascii="宋体" w:hAnsi="宋体" w:cs="宋体" w:eastAsia="宋体" w:hint="default"/>
                <w:sz w:val="18"/>
                <w:szCs w:val="18"/>
              </w:rPr>
              <w:t>号湖北商务大 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3"/>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2309-2312</w:t>
            </w:r>
            <w:r>
              <w:rPr>
                <w:rFonts w:ascii="宋体" w:hAnsi="宋体" w:cs="宋体" w:eastAsia="宋体" w:hint="default"/>
                <w:sz w:val="18"/>
                <w:szCs w:val="18"/>
              </w:rPr>
              <w:t>）</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武汉倍安经贸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武昌区中南二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号阳光年</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2103</w:t>
            </w:r>
            <w:r>
              <w:rPr>
                <w:rFonts w:ascii="宋体" w:hAnsi="宋体" w:cs="宋体" w:eastAsia="宋体" w:hint="default"/>
                <w:sz w:val="18"/>
                <w:szCs w:val="18"/>
              </w:rPr>
              <w:t>、</w:t>
            </w:r>
            <w:r>
              <w:rPr>
                <w:rFonts w:ascii="Times New Roman" w:hAnsi="Times New Roman" w:cs="Times New Roman" w:eastAsia="Times New Roman" w:hint="default"/>
                <w:sz w:val="18"/>
                <w:szCs w:val="18"/>
              </w:rPr>
              <w:t>2105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湖北立康医药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武汉市江岸区 黄浦大街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瑞康时代医药 襄阳有限公司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襄阳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襄阳市樊城区 中航大道中段</w:t>
            </w:r>
          </w:p>
          <w:p>
            <w:pPr>
              <w:pStyle w:val="TableParagraph"/>
              <w:spacing w:line="319" w:lineRule="auto" w:before="19"/>
              <w:ind w:left="103" w:right="170"/>
              <w:jc w:val="both"/>
              <w:rPr>
                <w:rFonts w:ascii="宋体" w:hAnsi="宋体" w:cs="宋体" w:eastAsia="宋体" w:hint="default"/>
                <w:sz w:val="18"/>
                <w:szCs w:val="18"/>
              </w:rPr>
            </w:pPr>
            <w:r>
              <w:rPr>
                <w:rFonts w:ascii="宋体" w:hAnsi="宋体" w:cs="宋体" w:eastAsia="宋体" w:hint="default"/>
                <w:sz w:val="18"/>
                <w:szCs w:val="18"/>
              </w:rPr>
              <w:t>（果然香食品 有限公司二号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辽宁康华企业 管理咨询有限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中国（辽宁） 自由贸易试验 区沈阳片区全 运路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ind w:left="103" w:right="15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2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246-93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企业管理咨 询，药品器械 技术咨询，药 品销售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3" w:right="115"/>
              <w:jc w:val="left"/>
              <w:rPr>
                <w:rFonts w:ascii="宋体" w:hAnsi="宋体" w:cs="宋体" w:eastAsia="宋体" w:hint="default"/>
                <w:sz w:val="18"/>
                <w:szCs w:val="18"/>
              </w:rPr>
            </w:pPr>
            <w:r>
              <w:rPr>
                <w:rFonts w:ascii="宋体" w:hAnsi="宋体" w:cs="宋体" w:eastAsia="宋体" w:hint="default"/>
                <w:sz w:val="18"/>
                <w:szCs w:val="18"/>
              </w:rPr>
              <w:t>佳瑞德科技</w:t>
            </w:r>
            <w:r>
              <w:rPr>
                <w:rFonts w:ascii="Times New Roman" w:hAnsi="Times New Roman" w:cs="Times New Roman" w:eastAsia="Times New Roman" w:hint="default"/>
                <w:sz w:val="18"/>
                <w:szCs w:val="18"/>
              </w:rPr>
              <w:t>(</w:t>
            </w:r>
            <w:r>
              <w:rPr>
                <w:rFonts w:ascii="宋体" w:hAnsi="宋体" w:cs="宋体" w:eastAsia="宋体" w:hint="default"/>
                <w:sz w:val="18"/>
                <w:szCs w:val="18"/>
              </w:rPr>
              <w:t>大 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辽宁省大连花 园口经济区迎 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号楼 </w:t>
            </w:r>
            <w:r>
              <w:rPr>
                <w:rFonts w:ascii="Times New Roman" w:hAnsi="Times New Roman" w:cs="Times New Roman" w:eastAsia="Times New Roman" w:hint="default"/>
                <w:sz w:val="18"/>
                <w:szCs w:val="18"/>
              </w:rPr>
              <w:t>A-506-1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沈阳志强贸易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22"/>
              <w:jc w:val="both"/>
              <w:rPr>
                <w:rFonts w:ascii="宋体" w:hAnsi="宋体" w:cs="宋体" w:eastAsia="宋体" w:hint="default"/>
                <w:sz w:val="18"/>
                <w:szCs w:val="18"/>
              </w:rPr>
            </w:pPr>
            <w:r>
              <w:rPr>
                <w:rFonts w:ascii="宋体" w:hAnsi="宋体" w:cs="宋体" w:eastAsia="宋体" w:hint="default"/>
                <w:sz w:val="18"/>
                <w:szCs w:val="18"/>
              </w:rPr>
              <w:t>沈阳市和平区 和平北大街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大连永利康科 技发展有限公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辽宁省大连花 园口经济区银 杏路二段</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201-202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大连瑞康利盛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辽宁省大连花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非同一控制下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98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7"/>
              <w:jc w:val="left"/>
              <w:rPr>
                <w:rFonts w:ascii="宋体" w:hAnsi="宋体" w:cs="宋体" w:eastAsia="宋体" w:hint="default"/>
                <w:sz w:val="18"/>
                <w:szCs w:val="18"/>
              </w:rPr>
            </w:pPr>
            <w:r>
              <w:rPr>
                <w:rFonts w:ascii="宋体" w:hAnsi="宋体" w:cs="宋体" w:eastAsia="宋体" w:hint="default"/>
                <w:sz w:val="18"/>
                <w:szCs w:val="18"/>
              </w:rPr>
              <w:t>科技发展有限 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6"/>
              <w:jc w:val="left"/>
              <w:rPr>
                <w:rFonts w:ascii="宋体" w:hAnsi="宋体" w:cs="宋体" w:eastAsia="宋体" w:hint="default"/>
                <w:sz w:val="18"/>
                <w:szCs w:val="18"/>
              </w:rPr>
            </w:pPr>
            <w:r>
              <w:rPr>
                <w:rFonts w:ascii="宋体" w:hAnsi="宋体" w:cs="宋体" w:eastAsia="宋体" w:hint="default"/>
                <w:sz w:val="18"/>
                <w:szCs w:val="18"/>
              </w:rPr>
              <w:t>园口经济区银 杏路二段</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203-204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辽宁省新特药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辽宁省沈阳市 浑南区新硕街 </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号三层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鞍山市瑞康医 药科技有限公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辽宁省鞍山市 立山区胜利北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医疗设备技术 研发、制作、 销售、技术咨 询服务等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大连金诺利尔 医疗器械有限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辽宁省大连花 园口经济区银 杏路二段</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208-8</w:t>
            </w:r>
            <w:r>
              <w:rPr>
                <w:rFonts w:ascii="宋体" w:hAnsi="宋体" w:cs="宋体" w:eastAsia="宋体" w:hint="default"/>
                <w:sz w:val="18"/>
                <w:szCs w:val="18"/>
              </w:rPr>
              <w:t>、</w:t>
            </w:r>
            <w:r>
              <w:rPr>
                <w:rFonts w:ascii="Times New Roman" w:hAnsi="Times New Roman" w:cs="Times New Roman" w:eastAsia="Times New Roman" w:hint="default"/>
                <w:sz w:val="18"/>
                <w:szCs w:val="18"/>
              </w:rPr>
              <w:t>208-9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大连金诺利尔 口腔诊所有限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辽宁省大连市 中山区春德街 </w:t>
            </w:r>
            <w:r>
              <w:rPr>
                <w:rFonts w:ascii="Times New Roman" w:hAnsi="Times New Roman" w:cs="Times New Roman" w:eastAsia="Times New Roman" w:hint="default"/>
                <w:sz w:val="18"/>
                <w:szCs w:val="18"/>
              </w:rPr>
              <w:t>151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口腔科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辽宁宏瑞达医 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辽宁省沈阳市 皇姑区黄河北 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pacing w:val="-3"/>
                <w:sz w:val="18"/>
                <w:szCs w:val="18"/>
              </w:rPr>
              <w:t>1112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1113</w:t>
            </w:r>
            <w:r>
              <w:rPr>
                <w:rFonts w:ascii="宋体" w:hAnsi="宋体" w:cs="宋体" w:eastAsia="宋体" w:hint="default"/>
                <w:spacing w:val="-3"/>
                <w:sz w:val="18"/>
                <w:szCs w:val="18"/>
              </w:rPr>
              <w:t>、</w:t>
            </w:r>
          </w:p>
          <w:p>
            <w:pPr>
              <w:pStyle w:val="TableParagraph"/>
              <w:spacing w:line="240" w:lineRule="auto" w:before="3"/>
              <w:ind w:left="103"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1114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辽宁腾盛医疗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辽宁省沈阳市 铁西区建设西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4B12</w:t>
            </w:r>
            <w:r>
              <w:rPr>
                <w:rFonts w:ascii="宋体" w:hAnsi="宋体" w:cs="宋体" w:eastAsia="宋体" w:hint="default"/>
                <w:sz w:val="18"/>
                <w:szCs w:val="18"/>
              </w:rPr>
              <w:t>、 </w:t>
            </w:r>
            <w:r>
              <w:rPr>
                <w:rFonts w:ascii="Times New Roman" w:hAnsi="Times New Roman" w:cs="Times New Roman" w:eastAsia="Times New Roman" w:hint="default"/>
                <w:sz w:val="18"/>
                <w:szCs w:val="18"/>
              </w:rPr>
              <w:t>4B13</w:t>
            </w:r>
            <w:r>
              <w:rPr>
                <w:rFonts w:ascii="宋体" w:hAnsi="宋体" w:cs="宋体" w:eastAsia="宋体" w:hint="default"/>
                <w:sz w:val="18"/>
                <w:szCs w:val="18"/>
              </w:rPr>
              <w:t>、</w:t>
            </w:r>
            <w:r>
              <w:rPr>
                <w:rFonts w:ascii="Times New Roman" w:hAnsi="Times New Roman" w:cs="Times New Roman" w:eastAsia="Times New Roman" w:hint="default"/>
                <w:sz w:val="18"/>
                <w:szCs w:val="18"/>
              </w:rPr>
              <w:t>4B14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医疗器械技术 开发，医疗器 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瑞康医药大连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辽宁省大连花 园口经济区银 杏路二段二号 第四层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瑞康医药（新 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新疆乌鲁木齐 经济技术开发 区卫星路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w:t>
            </w:r>
          </w:p>
          <w:p>
            <w:pPr>
              <w:pStyle w:val="TableParagraph"/>
              <w:spacing w:line="249"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606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瑞康医药（克 拉玛依）有限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新疆克拉玛依 市恒源路</w:t>
            </w:r>
          </w:p>
          <w:p>
            <w:pPr>
              <w:pStyle w:val="TableParagraph"/>
              <w:spacing w:line="240" w:lineRule="auto" w:before="1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50-217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药品、医疗器 械销售等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新疆瑞康企业 管理咨询有限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新疆乌鲁木齐 经济技术开发 区卫星路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609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经济贸易咨 询；企业管理 咨询；企业形 象策划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新疆瑞邦生物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新疆乌鲁木齐 市高新区（新 市区）北京南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556 </w:t>
            </w:r>
            <w:r>
              <w:rPr>
                <w:rFonts w:ascii="宋体" w:hAnsi="宋体" w:cs="宋体" w:eastAsia="宋体" w:hint="default"/>
                <w:sz w:val="18"/>
                <w:szCs w:val="18"/>
              </w:rPr>
              <w:t>号京华 杰座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A-412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新疆驿讯商贸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新疆乌鲁木齐 经济技术开发 区卫星路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605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乌鲁木齐市富 朗特医疗器械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新疆乌鲁木齐 市水磨沟区昆 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22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新疆德润医疗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2"/>
              <w:jc w:val="both"/>
              <w:rPr>
                <w:rFonts w:ascii="宋体" w:hAnsi="宋体" w:cs="宋体" w:eastAsia="宋体" w:hint="default"/>
                <w:sz w:val="18"/>
                <w:szCs w:val="18"/>
              </w:rPr>
            </w:pPr>
            <w:r>
              <w:rPr>
                <w:rFonts w:ascii="宋体" w:hAnsi="宋体" w:cs="宋体" w:eastAsia="宋体" w:hint="default"/>
                <w:sz w:val="18"/>
                <w:szCs w:val="18"/>
              </w:rPr>
              <w:t>新疆乌鲁木齐 市沙依巴克区 平川路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 </w:t>
            </w:r>
            <w:r>
              <w:rPr>
                <w:rFonts w:ascii="宋体" w:hAnsi="宋体" w:cs="宋体" w:eastAsia="宋体" w:hint="default"/>
                <w:sz w:val="18"/>
                <w:szCs w:val="18"/>
              </w:rPr>
              <w:t>号 凯旋名都小区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 商铺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安徽井泉中药 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68"/>
              <w:jc w:val="both"/>
              <w:rPr>
                <w:rFonts w:ascii="宋体" w:hAnsi="宋体" w:cs="宋体" w:eastAsia="宋体" w:hint="default"/>
                <w:sz w:val="18"/>
                <w:szCs w:val="18"/>
              </w:rPr>
            </w:pPr>
            <w:r>
              <w:rPr>
                <w:rFonts w:ascii="宋体" w:hAnsi="宋体" w:cs="宋体" w:eastAsia="宋体" w:hint="default"/>
                <w:sz w:val="18"/>
                <w:szCs w:val="18"/>
              </w:rPr>
              <w:t>安徽省亳州市 谯城区大杨镇 罗湖山庄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国家统管外中 药材、中药饮 片、农副产品 收购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00"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both"/>
              <w:rPr>
                <w:rFonts w:ascii="宋体" w:hAnsi="宋体" w:cs="宋体" w:eastAsia="宋体" w:hint="default"/>
                <w:sz w:val="18"/>
                <w:szCs w:val="18"/>
              </w:rPr>
            </w:pPr>
            <w:r>
              <w:rPr>
                <w:rFonts w:ascii="宋体" w:hAnsi="宋体" w:cs="宋体" w:eastAsia="宋体" w:hint="default"/>
                <w:sz w:val="18"/>
                <w:szCs w:val="18"/>
              </w:rPr>
              <w:t>马鞍山井泉中 药饮片有限公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马鞍山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安徽省马鞍山 市经济技术开 发区红旗南路 与金山路交叉 口东北角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5" w:right="171"/>
              <w:jc w:val="left"/>
              <w:rPr>
                <w:rFonts w:ascii="宋体" w:hAnsi="宋体" w:cs="宋体" w:eastAsia="宋体" w:hint="default"/>
                <w:sz w:val="18"/>
                <w:szCs w:val="18"/>
              </w:rPr>
            </w:pPr>
            <w:r>
              <w:rPr>
                <w:rFonts w:ascii="宋体" w:hAnsi="宋体" w:cs="宋体" w:eastAsia="宋体" w:hint="default"/>
                <w:sz w:val="18"/>
                <w:szCs w:val="18"/>
              </w:rPr>
              <w:t>中药材、中药 饮片加工制造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安徽井泉中药 材种植有限公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安徽省亳州市 谯城区御花园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中药材种植、 农副产品购销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103" w:right="177"/>
              <w:jc w:val="left"/>
              <w:rPr>
                <w:rFonts w:ascii="宋体" w:hAnsi="宋体" w:cs="宋体" w:eastAsia="宋体" w:hint="default"/>
                <w:sz w:val="18"/>
                <w:szCs w:val="18"/>
              </w:rPr>
            </w:pPr>
            <w:r>
              <w:rPr>
                <w:rFonts w:ascii="宋体" w:hAnsi="宋体" w:cs="宋体" w:eastAsia="宋体" w:hint="default"/>
                <w:sz w:val="18"/>
                <w:szCs w:val="18"/>
              </w:rPr>
              <w:t>江西井泉中药 饮片有限公司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江西省南昌市 进贤县医科大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518 </w:t>
            </w:r>
            <w:r>
              <w:rPr>
                <w:rFonts w:ascii="宋体" w:hAnsi="宋体" w:cs="宋体" w:eastAsia="宋体" w:hint="default"/>
                <w:sz w:val="18"/>
                <w:szCs w:val="18"/>
              </w:rPr>
              <w:t>号（江 西省医疗器械 产业基地内）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5" w:right="171"/>
              <w:jc w:val="both"/>
              <w:rPr>
                <w:rFonts w:ascii="宋体" w:hAnsi="宋体" w:cs="宋体" w:eastAsia="宋体" w:hint="default"/>
                <w:sz w:val="18"/>
                <w:szCs w:val="18"/>
              </w:rPr>
            </w:pPr>
            <w:r>
              <w:rPr>
                <w:rFonts w:ascii="宋体" w:hAnsi="宋体" w:cs="宋体" w:eastAsia="宋体" w:hint="default"/>
                <w:sz w:val="18"/>
                <w:szCs w:val="18"/>
              </w:rPr>
              <w:t>中药材、中药 饮片加工、销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科右前旗井泉 中药材种植有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内蒙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内蒙古自治区 兴安盟科右前 旗索伦镇桥南 社区计生办公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both"/>
              <w:rPr>
                <w:rFonts w:ascii="宋体" w:hAnsi="宋体" w:cs="宋体" w:eastAsia="宋体" w:hint="default"/>
                <w:sz w:val="18"/>
                <w:szCs w:val="18"/>
              </w:rPr>
            </w:pPr>
            <w:r>
              <w:rPr>
                <w:rFonts w:ascii="宋体" w:hAnsi="宋体" w:cs="宋体" w:eastAsia="宋体" w:hint="default"/>
                <w:sz w:val="18"/>
                <w:szCs w:val="18"/>
              </w:rPr>
              <w:t>种植中药材； 中药材初加工 及销售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山西井泉中药 材种植有限公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临汾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山西省临汾市 安泽县府城镇 凤池村泽明南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中药材；中药 材初加工及销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5"/>
              <w:jc w:val="both"/>
              <w:rPr>
                <w:rFonts w:ascii="宋体" w:hAnsi="宋体" w:cs="宋体" w:eastAsia="宋体" w:hint="default"/>
                <w:sz w:val="18"/>
                <w:szCs w:val="18"/>
              </w:rPr>
            </w:pPr>
            <w:r>
              <w:rPr>
                <w:rFonts w:ascii="宋体" w:hAnsi="宋体" w:cs="宋体" w:eastAsia="宋体" w:hint="default"/>
                <w:sz w:val="18"/>
                <w:szCs w:val="18"/>
              </w:rPr>
              <w:t>甘肃井泉中药 材种植有限公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民乐县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31"/>
              <w:jc w:val="both"/>
              <w:rPr>
                <w:rFonts w:ascii="宋体" w:hAnsi="宋体" w:cs="宋体" w:eastAsia="宋体" w:hint="default"/>
                <w:sz w:val="18"/>
                <w:szCs w:val="18"/>
              </w:rPr>
            </w:pPr>
            <w:r>
              <w:rPr>
                <w:rFonts w:ascii="宋体" w:hAnsi="宋体" w:cs="宋体" w:eastAsia="宋体" w:hint="default"/>
                <w:sz w:val="18"/>
                <w:szCs w:val="18"/>
              </w:rPr>
              <w:t>甘肃省张掖市 民乐县南环路 丽景雅苑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 </w:t>
            </w:r>
            <w:r>
              <w:rPr>
                <w:rFonts w:ascii="宋体" w:hAnsi="宋体" w:cs="宋体" w:eastAsia="宋体" w:hint="default"/>
                <w:sz w:val="18"/>
                <w:szCs w:val="18"/>
              </w:rPr>
              <w:t>区 凯丽商务宾馆 五楼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5" w:right="171"/>
              <w:jc w:val="both"/>
              <w:rPr>
                <w:rFonts w:ascii="宋体" w:hAnsi="宋体" w:cs="宋体" w:eastAsia="宋体" w:hint="default"/>
                <w:sz w:val="18"/>
                <w:szCs w:val="18"/>
              </w:rPr>
            </w:pPr>
            <w:r>
              <w:rPr>
                <w:rFonts w:ascii="宋体" w:hAnsi="宋体" w:cs="宋体" w:eastAsia="宋体" w:hint="default"/>
                <w:sz w:val="18"/>
                <w:szCs w:val="18"/>
              </w:rPr>
              <w:t>中药材种植、 初加工及销售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河津市井泉中 药材种植有限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河津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山西省运城市 河津市连伯村 葫芦滩和平农 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5" w:right="171"/>
              <w:jc w:val="both"/>
              <w:rPr>
                <w:rFonts w:ascii="宋体" w:hAnsi="宋体" w:cs="宋体" w:eastAsia="宋体" w:hint="default"/>
                <w:sz w:val="18"/>
                <w:szCs w:val="18"/>
              </w:rPr>
            </w:pPr>
            <w:r>
              <w:rPr>
                <w:rFonts w:ascii="宋体" w:hAnsi="宋体" w:cs="宋体" w:eastAsia="宋体" w:hint="default"/>
                <w:sz w:val="18"/>
                <w:szCs w:val="18"/>
              </w:rPr>
              <w:t>中药材种植、 初加工及销售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安徽鲁瑞医疗 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安徽省合肥市 蜀山区黄山路 </w:t>
            </w:r>
            <w:r>
              <w:rPr>
                <w:rFonts w:ascii="Times New Roman" w:hAnsi="Times New Roman" w:cs="Times New Roman" w:eastAsia="Times New Roman" w:hint="default"/>
                <w:sz w:val="18"/>
                <w:szCs w:val="18"/>
              </w:rPr>
              <w:t>665 </w:t>
            </w:r>
            <w:r>
              <w:rPr>
                <w:rFonts w:ascii="宋体" w:hAnsi="宋体" w:cs="宋体" w:eastAsia="宋体" w:hint="default"/>
                <w:sz w:val="18"/>
                <w:szCs w:val="18"/>
              </w:rPr>
              <w:t>号西环商</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贸中心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p>
            <w:pPr>
              <w:pStyle w:val="TableParagraph"/>
              <w:spacing w:line="240" w:lineRule="auto" w:before="105"/>
              <w:ind w:left="103" w:right="0"/>
              <w:jc w:val="both"/>
              <w:rPr>
                <w:rFonts w:ascii="Times New Roman" w:hAnsi="Times New Roman" w:cs="Times New Roman" w:eastAsia="Times New Roman" w:hint="default"/>
                <w:sz w:val="18"/>
                <w:szCs w:val="18"/>
              </w:rPr>
            </w:pPr>
            <w:r>
              <w:rPr>
                <w:rFonts w:ascii="Times New Roman"/>
                <w:sz w:val="18"/>
              </w:rPr>
              <w:t>2602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5" w:right="171"/>
              <w:jc w:val="left"/>
              <w:rPr>
                <w:rFonts w:ascii="宋体" w:hAnsi="宋体" w:cs="宋体" w:eastAsia="宋体" w:hint="default"/>
                <w:sz w:val="18"/>
                <w:szCs w:val="18"/>
              </w:rPr>
            </w:pPr>
            <w:r>
              <w:rPr>
                <w:rFonts w:ascii="宋体" w:hAnsi="宋体" w:cs="宋体" w:eastAsia="宋体" w:hint="default"/>
                <w:sz w:val="18"/>
                <w:szCs w:val="18"/>
              </w:rPr>
              <w:t>医疗项目投 资；医疗项目 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安徽腾龙医学 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22"/>
              <w:jc w:val="both"/>
              <w:rPr>
                <w:rFonts w:ascii="Times New Roman" w:hAnsi="Times New Roman" w:cs="Times New Roman" w:eastAsia="Times New Roman" w:hint="default"/>
                <w:sz w:val="18"/>
                <w:szCs w:val="18"/>
              </w:rPr>
            </w:pPr>
            <w:r>
              <w:rPr>
                <w:rFonts w:ascii="宋体" w:hAnsi="宋体" w:cs="宋体" w:eastAsia="宋体" w:hint="default"/>
                <w:sz w:val="18"/>
                <w:szCs w:val="18"/>
              </w:rPr>
              <w:t>安徽长丰双凤 经济开发区金 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号检验 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r>
              <w:rPr>
                <w:rFonts w:ascii="宋体" w:hAnsi="宋体" w:cs="宋体" w:eastAsia="宋体" w:hint="default"/>
                <w:sz w:val="18"/>
                <w:szCs w:val="18"/>
              </w:rPr>
              <w:t>、</w:t>
            </w:r>
            <w:r>
              <w:rPr>
                <w:rFonts w:ascii="Times New Roman" w:hAnsi="Times New Roman" w:cs="Times New Roman" w:eastAsia="Times New Roman" w:hint="default"/>
                <w:sz w:val="18"/>
                <w:szCs w:val="18"/>
              </w:rPr>
              <w:t>602</w:t>
            </w:r>
            <w:r>
              <w:rPr>
                <w:rFonts w:ascii="宋体" w:hAnsi="宋体" w:cs="宋体" w:eastAsia="宋体" w:hint="default"/>
                <w:sz w:val="18"/>
                <w:szCs w:val="18"/>
              </w:rPr>
              <w:t>、 </w:t>
            </w:r>
            <w:r>
              <w:rPr>
                <w:rFonts w:ascii="Times New Roman" w:hAnsi="Times New Roman" w:cs="Times New Roman" w:eastAsia="Times New Roman" w:hint="default"/>
                <w:sz w:val="18"/>
                <w:szCs w:val="18"/>
              </w:rPr>
              <w:t>603</w:t>
            </w:r>
            <w:r>
              <w:rPr>
                <w:rFonts w:ascii="宋体" w:hAnsi="宋体" w:cs="宋体" w:eastAsia="宋体" w:hint="default"/>
                <w:sz w:val="18"/>
                <w:szCs w:val="18"/>
              </w:rPr>
              <w:t>、</w:t>
            </w:r>
            <w:r>
              <w:rPr>
                <w:rFonts w:ascii="Times New Roman" w:hAnsi="Times New Roman" w:cs="Times New Roman" w:eastAsia="Times New Roman" w:hint="default"/>
                <w:sz w:val="18"/>
                <w:szCs w:val="18"/>
              </w:rPr>
              <w:t>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both"/>
              <w:rPr>
                <w:rFonts w:ascii="宋体" w:hAnsi="宋体" w:cs="宋体" w:eastAsia="宋体" w:hint="default"/>
                <w:sz w:val="18"/>
                <w:szCs w:val="18"/>
              </w:rPr>
            </w:pPr>
            <w:r>
              <w:rPr>
                <w:rFonts w:ascii="宋体" w:hAnsi="宋体" w:cs="宋体" w:eastAsia="宋体" w:hint="default"/>
                <w:sz w:val="18"/>
                <w:szCs w:val="18"/>
              </w:rPr>
              <w:t>医疗产品研究 开发及技术合 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安徽洁倩商贸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安徽省合肥市 新站区凤阳路 恒丰大厦</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A901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消毒产品、卫 生用品销售； 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安徽瑞康源博 健康产业发展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安徽长丰双凤 经济开发区金 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号检验 楼一层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103" w:right="177"/>
              <w:jc w:val="left"/>
              <w:rPr>
                <w:rFonts w:ascii="宋体" w:hAnsi="宋体" w:cs="宋体" w:eastAsia="宋体" w:hint="default"/>
                <w:sz w:val="18"/>
                <w:szCs w:val="18"/>
              </w:rPr>
            </w:pPr>
            <w:r>
              <w:rPr>
                <w:rFonts w:ascii="宋体" w:hAnsi="宋体" w:cs="宋体" w:eastAsia="宋体" w:hint="default"/>
                <w:sz w:val="18"/>
                <w:szCs w:val="18"/>
              </w:rPr>
              <w:t>安徽希凯医疗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安徽省合肥经 济技术开发区 宿松路西、轩 辕路南产业大 厦第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5" w:right="171"/>
              <w:jc w:val="left"/>
              <w:rPr>
                <w:rFonts w:ascii="宋体" w:hAnsi="宋体" w:cs="宋体" w:eastAsia="宋体" w:hint="default"/>
                <w:sz w:val="18"/>
                <w:szCs w:val="18"/>
              </w:rPr>
            </w:pPr>
            <w:r>
              <w:rPr>
                <w:rFonts w:ascii="宋体" w:hAnsi="宋体" w:cs="宋体" w:eastAsia="宋体" w:hint="default"/>
                <w:sz w:val="18"/>
                <w:szCs w:val="18"/>
              </w:rPr>
              <w:t>医疗器械研 发、药品、医 疗器械等销售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上海穗丰医疗 设备有限公司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上海市宝山区 淞良路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医疗器械销售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吉林瑞康盛源 医药有限公司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170"/>
              <w:jc w:val="left"/>
              <w:rPr>
                <w:rFonts w:ascii="宋体" w:hAnsi="宋体" w:cs="宋体" w:eastAsia="宋体" w:hint="default"/>
                <w:sz w:val="18"/>
                <w:szCs w:val="18"/>
              </w:rPr>
            </w:pPr>
            <w:r>
              <w:rPr>
                <w:rFonts w:ascii="宋体" w:hAnsi="宋体" w:cs="宋体" w:eastAsia="宋体" w:hint="default"/>
                <w:sz w:val="18"/>
                <w:szCs w:val="18"/>
              </w:rPr>
              <w:t>经济开发区中 海紫御华府四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单元</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长春隆盛源医 疗设备有限公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长春市二道区 三道镇四合村</w:t>
            </w:r>
          </w:p>
          <w:p>
            <w:pPr>
              <w:pStyle w:val="TableParagraph"/>
              <w:spacing w:line="312" w:lineRule="auto" w:before="19"/>
              <w:ind w:left="103" w:right="96"/>
              <w:jc w:val="left"/>
              <w:rPr>
                <w:rFonts w:ascii="宋体" w:hAnsi="宋体" w:cs="宋体" w:eastAsia="宋体" w:hint="default"/>
                <w:sz w:val="18"/>
                <w:szCs w:val="18"/>
              </w:rPr>
            </w:pPr>
            <w:r>
              <w:rPr>
                <w:rFonts w:ascii="宋体" w:hAnsi="宋体" w:cs="宋体" w:eastAsia="宋体" w:hint="default"/>
                <w:sz w:val="18"/>
                <w:szCs w:val="18"/>
              </w:rPr>
              <w:t>（吉林省友联 网架有限公司 </w:t>
            </w:r>
            <w:r>
              <w:rPr>
                <w:rFonts w:ascii="宋体" w:hAnsi="宋体" w:cs="宋体" w:eastAsia="宋体" w:hint="default"/>
                <w:spacing w:val="-17"/>
                <w:sz w:val="18"/>
                <w:szCs w:val="18"/>
              </w:rPr>
              <w:t>院内）</w:t>
            </w:r>
            <w:r>
              <w:rPr>
                <w:rFonts w:ascii="Times New Roman" w:hAnsi="Times New Roman" w:cs="Times New Roman" w:eastAsia="Times New Roman" w:hint="default"/>
                <w:spacing w:val="-17"/>
                <w:sz w:val="18"/>
                <w:szCs w:val="18"/>
              </w:rPr>
              <w:t>1 </w:t>
            </w:r>
            <w:r>
              <w:rPr>
                <w:rFonts w:ascii="宋体" w:hAnsi="宋体" w:cs="宋体" w:eastAsia="宋体" w:hint="default"/>
                <w:sz w:val="18"/>
                <w:szCs w:val="18"/>
              </w:rPr>
              <w:t>栋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单 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新疆迪玛医药 管理咨询有限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2"/>
              <w:jc w:val="both"/>
              <w:rPr>
                <w:rFonts w:ascii="Times New Roman" w:hAnsi="Times New Roman" w:cs="Times New Roman" w:eastAsia="Times New Roman" w:hint="default"/>
                <w:sz w:val="18"/>
                <w:szCs w:val="18"/>
              </w:rPr>
            </w:pPr>
            <w:r>
              <w:rPr>
                <w:rFonts w:ascii="宋体" w:hAnsi="宋体" w:cs="宋体" w:eastAsia="宋体" w:hint="default"/>
                <w:sz w:val="18"/>
                <w:szCs w:val="18"/>
              </w:rPr>
              <w:t>新疆喀什地区 喀什经济开发 区深喀大道南 侧陕西大厦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9" w:lineRule="exact"/>
              <w:ind w:left="103"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5" w:right="171"/>
              <w:jc w:val="left"/>
              <w:rPr>
                <w:rFonts w:ascii="宋体" w:hAnsi="宋体" w:cs="宋体" w:eastAsia="宋体" w:hint="default"/>
                <w:sz w:val="18"/>
                <w:szCs w:val="18"/>
              </w:rPr>
            </w:pPr>
            <w:r>
              <w:rPr>
                <w:rFonts w:ascii="宋体" w:hAnsi="宋体" w:cs="宋体" w:eastAsia="宋体" w:hint="default"/>
                <w:sz w:val="18"/>
                <w:szCs w:val="18"/>
              </w:rPr>
              <w:t>医药信息咨 询，健康管理 咨询，技术推 广，技术服务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新疆璟鑫医药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新疆图木舒克 市昆神街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喀什欣宏佳医 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7"/>
              <w:jc w:val="left"/>
              <w:rPr>
                <w:rFonts w:ascii="宋体" w:hAnsi="宋体" w:cs="宋体" w:eastAsia="宋体" w:hint="default"/>
                <w:sz w:val="18"/>
                <w:szCs w:val="18"/>
              </w:rPr>
            </w:pPr>
            <w:r>
              <w:rPr>
                <w:rFonts w:ascii="宋体" w:hAnsi="宋体" w:cs="宋体" w:eastAsia="宋体" w:hint="default"/>
                <w:sz w:val="18"/>
                <w:szCs w:val="18"/>
              </w:rPr>
              <w:t>新疆喀什地区 喀什经济开发 区深喀大道总 部经济区陕西 大厦</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1503 </w:t>
            </w:r>
            <w:r>
              <w:rPr>
                <w:rFonts w:ascii="宋体" w:hAnsi="宋体" w:cs="宋体" w:eastAsia="宋体" w:hint="default"/>
                <w:sz w:val="18"/>
                <w:szCs w:val="18"/>
              </w:rPr>
              <w:t>号屋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吉林省旷骅医 药物流有限公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长春市高新开 发区超群街 </w:t>
            </w:r>
            <w:r>
              <w:rPr>
                <w:rFonts w:ascii="Times New Roman" w:hAnsi="Times New Roman" w:cs="Times New Roman" w:eastAsia="Times New Roman" w:hint="default"/>
                <w:sz w:val="18"/>
                <w:szCs w:val="18"/>
              </w:rPr>
              <w:t>999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瑞康医药白城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白城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白城市洮北区 菜市胡同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安徽瑞康新邦 药械物流有限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六安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六安市佛子岭 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医药物流服 务，药品、医 疗器械等销售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瑞康成都投资 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成都市青羊区 光华东三路 </w:t>
            </w:r>
            <w:r>
              <w:rPr>
                <w:rFonts w:ascii="Times New Roman" w:hAnsi="Times New Roman" w:cs="Times New Roman" w:eastAsia="Times New Roman" w:hint="default"/>
                <w:sz w:val="18"/>
                <w:szCs w:val="18"/>
              </w:rPr>
              <w:t>486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栋一层</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企业管理咨 询、医疗器械 销售等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烟台澎康大药 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山东省烟台市 芝罘区只楚南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药品、玻璃仪 器、电子设备 销售等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山东新通路医 疗科技有限公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山东省威海市 文登区天福办 世纪大道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0"/>
              <w:jc w:val="left"/>
              <w:rPr>
                <w:rFonts w:ascii="宋体" w:hAnsi="宋体" w:cs="宋体" w:eastAsia="宋体" w:hint="default"/>
                <w:sz w:val="18"/>
                <w:szCs w:val="18"/>
              </w:rPr>
            </w:pPr>
            <w:r>
              <w:rPr>
                <w:rFonts w:ascii="宋体" w:hAnsi="宋体" w:cs="宋体" w:eastAsia="宋体" w:hint="default"/>
                <w:sz w:val="18"/>
                <w:szCs w:val="18"/>
              </w:rPr>
              <w:t>医疗科技研 </w:t>
            </w:r>
            <w:r>
              <w:rPr>
                <w:rFonts w:ascii="宋体" w:hAnsi="宋体" w:cs="宋体" w:eastAsia="宋体" w:hint="default"/>
                <w:spacing w:val="-3"/>
                <w:sz w:val="18"/>
                <w:szCs w:val="18"/>
              </w:rPr>
              <w:t>发、技术咨询、</w:t>
            </w:r>
            <w:r>
              <w:rPr>
                <w:rFonts w:ascii="宋体" w:hAnsi="宋体" w:cs="宋体" w:eastAsia="宋体" w:hint="default"/>
                <w:sz w:val="18"/>
                <w:szCs w:val="18"/>
              </w:rPr>
              <w:t> 技术转让等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湖南瑞康康达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长沙市开福区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健康医疗产业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61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7"/>
              <w:jc w:val="left"/>
              <w:rPr>
                <w:rFonts w:ascii="宋体" w:hAnsi="宋体" w:cs="宋体" w:eastAsia="宋体" w:hint="default"/>
                <w:sz w:val="18"/>
                <w:szCs w:val="18"/>
              </w:rPr>
            </w:pPr>
            <w:r>
              <w:rPr>
                <w:rFonts w:ascii="宋体" w:hAnsi="宋体" w:cs="宋体" w:eastAsia="宋体" w:hint="default"/>
                <w:sz w:val="18"/>
                <w:szCs w:val="18"/>
              </w:rPr>
              <w:t>健康产业开发 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3" w:right="96"/>
              <w:jc w:val="left"/>
              <w:rPr>
                <w:rFonts w:ascii="宋体" w:hAnsi="宋体" w:cs="宋体" w:eastAsia="宋体" w:hint="default"/>
                <w:sz w:val="18"/>
                <w:szCs w:val="18"/>
              </w:rPr>
            </w:pPr>
            <w:r>
              <w:rPr>
                <w:rFonts w:ascii="宋体" w:hAnsi="宋体" w:cs="宋体" w:eastAsia="宋体" w:hint="default"/>
                <w:sz w:val="18"/>
                <w:szCs w:val="18"/>
              </w:rPr>
              <w:t>沙坪街道中青 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号山河 医药健康产业 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 </w:t>
            </w:r>
            <w:r>
              <w:rPr>
                <w:rFonts w:ascii="宋体" w:hAnsi="宋体" w:cs="宋体" w:eastAsia="宋体" w:hint="default"/>
                <w:sz w:val="18"/>
                <w:szCs w:val="18"/>
              </w:rPr>
              <w:t>栋</w:t>
            </w:r>
          </w:p>
          <w:p>
            <w:pPr>
              <w:pStyle w:val="TableParagraph"/>
              <w:spacing w:line="240" w:lineRule="auto" w:before="45"/>
              <w:ind w:left="103" w:right="0"/>
              <w:jc w:val="left"/>
              <w:rPr>
                <w:rFonts w:ascii="Times New Roman" w:hAnsi="Times New Roman" w:cs="Times New Roman" w:eastAsia="Times New Roman" w:hint="default"/>
                <w:sz w:val="18"/>
                <w:szCs w:val="18"/>
              </w:rPr>
            </w:pPr>
            <w:r>
              <w:rPr>
                <w:rFonts w:ascii="Times New Roman"/>
                <w:sz w:val="18"/>
              </w:rPr>
              <w:t>616-19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71"/>
              <w:jc w:val="left"/>
              <w:rPr>
                <w:rFonts w:ascii="宋体" w:hAnsi="宋体" w:cs="宋体" w:eastAsia="宋体" w:hint="default"/>
                <w:sz w:val="18"/>
                <w:szCs w:val="18"/>
              </w:rPr>
            </w:pPr>
            <w:r>
              <w:rPr>
                <w:rFonts w:ascii="宋体" w:hAnsi="宋体" w:cs="宋体" w:eastAsia="宋体" w:hint="default"/>
                <w:sz w:val="18"/>
                <w:szCs w:val="18"/>
              </w:rPr>
              <w:t>项目的管理、 建设、运营等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上海道仁正慧 兴医疗设备制 造有限公司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上海市徐汇区 枫林路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医疗仪器设备 及器械制造， 医疗诊断等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山东瑞康网络 医院有限公司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24"/>
              <w:jc w:val="both"/>
              <w:rPr>
                <w:rFonts w:ascii="宋体" w:hAnsi="宋体" w:cs="宋体" w:eastAsia="宋体" w:hint="default"/>
                <w:sz w:val="18"/>
                <w:szCs w:val="18"/>
              </w:rPr>
            </w:pPr>
            <w:r>
              <w:rPr>
                <w:rFonts w:ascii="宋体" w:hAnsi="宋体" w:cs="宋体" w:eastAsia="宋体" w:hint="default"/>
                <w:sz w:val="18"/>
                <w:szCs w:val="18"/>
              </w:rPr>
              <w:t>山东省济南市 高新区临港街 道机场路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7388 </w:t>
            </w:r>
            <w:r>
              <w:rPr>
                <w:rFonts w:ascii="宋体" w:hAnsi="宋体" w:cs="宋体" w:eastAsia="宋体" w:hint="default"/>
                <w:sz w:val="18"/>
                <w:szCs w:val="18"/>
              </w:rPr>
              <w:t>号综合办公楼 </w:t>
            </w:r>
            <w:r>
              <w:rPr>
                <w:rFonts w:ascii="Times New Roman" w:hAnsi="Times New Roman" w:cs="Times New Roman" w:eastAsia="Times New Roman" w:hint="default"/>
                <w:sz w:val="18"/>
                <w:szCs w:val="18"/>
              </w:rPr>
              <w:t>502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远程影像诊断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威海瑞康互联 网医院有限公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山东省威海市 经济技术开发 区海曈路</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互联网诊疗服 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淄博瑞康互联 网医院有限公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山东省淄博市 张店区华光路 </w:t>
            </w:r>
            <w:r>
              <w:rPr>
                <w:rFonts w:ascii="Times New Roman" w:hAnsi="Times New Roman" w:cs="Times New Roman" w:eastAsia="Times New Roman" w:hint="default"/>
                <w:sz w:val="18"/>
                <w:szCs w:val="18"/>
              </w:rPr>
              <w:t>10  </w:t>
            </w:r>
            <w:r>
              <w:rPr>
                <w:rFonts w:ascii="宋体" w:hAnsi="宋体" w:cs="宋体" w:eastAsia="宋体" w:hint="default"/>
                <w:sz w:val="18"/>
                <w:szCs w:val="18"/>
              </w:rPr>
              <w:t>号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互联网诊疗服 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江苏瑞康鸿霖 供应链管理有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南京市高淳经 济开发区标准 厂房三期</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号厂房二层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供应链管理服 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江苏新瑞康医 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连云港市赣榆 经济开发区开 发大厦西侧 </w:t>
            </w:r>
            <w:r>
              <w:rPr>
                <w:rFonts w:ascii="Times New Roman" w:hAnsi="Times New Roman" w:cs="Times New Roman" w:eastAsia="Times New Roman" w:hint="default"/>
                <w:sz w:val="18"/>
                <w:szCs w:val="18"/>
              </w:rPr>
              <w:t>21#</w:t>
            </w:r>
            <w:r>
              <w:rPr>
                <w:rFonts w:ascii="宋体" w:hAnsi="宋体" w:cs="宋体" w:eastAsia="宋体" w:hint="default"/>
                <w:sz w:val="18"/>
                <w:szCs w:val="18"/>
              </w:rPr>
              <w:t>楼二楼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351"/>
              <w:jc w:val="left"/>
              <w:rPr>
                <w:rFonts w:ascii="宋体" w:hAnsi="宋体" w:cs="宋体" w:eastAsia="宋体" w:hint="default"/>
                <w:sz w:val="18"/>
                <w:szCs w:val="18"/>
              </w:rPr>
            </w:pPr>
            <w:r>
              <w:rPr>
                <w:rFonts w:ascii="宋体" w:hAnsi="宋体" w:cs="宋体" w:eastAsia="宋体" w:hint="default"/>
                <w:sz w:val="18"/>
                <w:szCs w:val="18"/>
              </w:rPr>
              <w:t>医疗器械研 发、销售；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山西瑞康医药 中药材种植有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临汾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69"/>
              <w:jc w:val="both"/>
              <w:rPr>
                <w:rFonts w:ascii="宋体" w:hAnsi="宋体" w:cs="宋体" w:eastAsia="宋体" w:hint="default"/>
                <w:sz w:val="18"/>
                <w:szCs w:val="18"/>
              </w:rPr>
            </w:pPr>
            <w:r>
              <w:rPr>
                <w:rFonts w:ascii="宋体" w:hAnsi="宋体" w:cs="宋体" w:eastAsia="宋体" w:hint="default"/>
                <w:sz w:val="18"/>
                <w:szCs w:val="18"/>
              </w:rPr>
              <w:t>山西省临汾市 安泽县府城镇 泽民南路 </w:t>
            </w:r>
            <w:r>
              <w:rPr>
                <w:rFonts w:ascii="Times New Roman" w:hAnsi="Times New Roman" w:cs="Times New Roman" w:eastAsia="Times New Roman" w:hint="default"/>
                <w:sz w:val="18"/>
                <w:szCs w:val="18"/>
              </w:rPr>
              <w:t>170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0"/>
              <w:jc w:val="left"/>
              <w:rPr>
                <w:rFonts w:ascii="宋体" w:hAnsi="宋体" w:cs="宋体" w:eastAsia="宋体" w:hint="default"/>
                <w:sz w:val="18"/>
                <w:szCs w:val="18"/>
              </w:rPr>
            </w:pPr>
            <w:r>
              <w:rPr>
                <w:rFonts w:ascii="宋体" w:hAnsi="宋体" w:cs="宋体" w:eastAsia="宋体" w:hint="default"/>
                <w:spacing w:val="-3"/>
                <w:sz w:val="18"/>
                <w:szCs w:val="18"/>
              </w:rPr>
              <w:t>种植：中药材；</w:t>
            </w:r>
            <w:r>
              <w:rPr>
                <w:rFonts w:ascii="宋体" w:hAnsi="宋体" w:cs="宋体" w:eastAsia="宋体" w:hint="default"/>
                <w:sz w:val="18"/>
                <w:szCs w:val="18"/>
              </w:rPr>
              <w:t> 中药材初加工 及销售；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瑞康医药集团 上海进出口有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中国（上海） 自由贸易试验 区富特南路 </w:t>
            </w:r>
            <w:r>
              <w:rPr>
                <w:rFonts w:ascii="Times New Roman" w:hAnsi="Times New Roman" w:cs="Times New Roman" w:eastAsia="Times New Roman" w:hint="default"/>
                <w:sz w:val="18"/>
                <w:szCs w:val="18"/>
              </w:rPr>
              <w:t>301  </w:t>
            </w:r>
            <w:r>
              <w:rPr>
                <w:rFonts w:ascii="宋体" w:hAnsi="宋体" w:cs="宋体" w:eastAsia="宋体" w:hint="default"/>
                <w:sz w:val="18"/>
                <w:szCs w:val="18"/>
              </w:rPr>
              <w:t>号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p>
          <w:p>
            <w:pPr>
              <w:pStyle w:val="TableParagraph"/>
              <w:spacing w:line="24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层 </w:t>
            </w:r>
            <w:r>
              <w:rPr>
                <w:rFonts w:ascii="Times New Roman" w:hAnsi="Times New Roman" w:cs="Times New Roman" w:eastAsia="Times New Roman" w:hint="default"/>
                <w:sz w:val="18"/>
                <w:szCs w:val="18"/>
              </w:rPr>
              <w:t>322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1"/>
              <w:jc w:val="left"/>
              <w:rPr>
                <w:rFonts w:ascii="宋体" w:hAnsi="宋体" w:cs="宋体" w:eastAsia="宋体" w:hint="default"/>
                <w:sz w:val="18"/>
                <w:szCs w:val="18"/>
              </w:rPr>
            </w:pPr>
            <w:r>
              <w:rPr>
                <w:rFonts w:ascii="宋体" w:hAnsi="宋体" w:cs="宋体" w:eastAsia="宋体" w:hint="default"/>
                <w:sz w:val="18"/>
                <w:szCs w:val="18"/>
              </w:rPr>
              <w:t>二类、三类医 疗器械的销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1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百川融资租赁</w:t>
            </w:r>
          </w:p>
          <w:p>
            <w:pPr>
              <w:pStyle w:val="TableParagraph"/>
              <w:spacing w:line="316" w:lineRule="auto" w:before="74"/>
              <w:ind w:left="103" w:right="177"/>
              <w:jc w:val="left"/>
              <w:rPr>
                <w:rFonts w:ascii="宋体" w:hAnsi="宋体" w:cs="宋体" w:eastAsia="宋体" w:hint="default"/>
                <w:sz w:val="18"/>
                <w:szCs w:val="18"/>
              </w:rPr>
            </w:pPr>
            <w:r>
              <w:rPr>
                <w:rFonts w:ascii="宋体" w:hAnsi="宋体" w:cs="宋体" w:eastAsia="宋体" w:hint="default"/>
                <w:sz w:val="18"/>
                <w:szCs w:val="18"/>
              </w:rPr>
              <w:t>（天津）有限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天津自贸试验 区（东疆保税 港区）亚洲路 </w:t>
            </w:r>
            <w:r>
              <w:rPr>
                <w:rFonts w:ascii="Times New Roman" w:hAnsi="Times New Roman" w:cs="Times New Roman" w:eastAsia="Times New Roman" w:hint="default"/>
                <w:sz w:val="18"/>
                <w:szCs w:val="18"/>
              </w:rPr>
              <w:t>6975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号金融 贸易中心南区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105" w:right="351"/>
              <w:jc w:val="left"/>
              <w:rPr>
                <w:rFonts w:ascii="宋体" w:hAnsi="宋体" w:cs="宋体" w:eastAsia="宋体" w:hint="default"/>
                <w:sz w:val="18"/>
                <w:szCs w:val="18"/>
              </w:rPr>
            </w:pPr>
            <w:r>
              <w:rPr>
                <w:rFonts w:ascii="宋体" w:hAnsi="宋体" w:cs="宋体" w:eastAsia="宋体" w:hint="default"/>
                <w:sz w:val="18"/>
                <w:szCs w:val="18"/>
              </w:rPr>
              <w:t>融资租赁业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1-1-1518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烟台祥康物业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山东省烟台市 芝罘区机场路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105</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济南祥康物业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山东省济南市 高新区机场路 </w:t>
            </w:r>
            <w:r>
              <w:rPr>
                <w:rFonts w:ascii="Times New Roman" w:hAnsi="Times New Roman" w:cs="Times New Roman" w:eastAsia="Times New Roman" w:hint="default"/>
                <w:sz w:val="18"/>
                <w:szCs w:val="18"/>
              </w:rPr>
              <w:t>7388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号综合</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楼 </w:t>
            </w:r>
            <w:r>
              <w:rPr>
                <w:rFonts w:ascii="Times New Roman" w:hAnsi="Times New Roman" w:cs="Times New Roman" w:eastAsia="Times New Roman" w:hint="default"/>
                <w:sz w:val="18"/>
                <w:szCs w:val="18"/>
              </w:rPr>
              <w:t>607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天津瑞医通信 息科技有限公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69"/>
              <w:jc w:val="both"/>
              <w:rPr>
                <w:rFonts w:ascii="Times New Roman" w:hAnsi="Times New Roman" w:cs="Times New Roman" w:eastAsia="Times New Roman" w:hint="default"/>
                <w:sz w:val="18"/>
                <w:szCs w:val="18"/>
              </w:rPr>
            </w:pPr>
            <w:r>
              <w:rPr>
                <w:rFonts w:ascii="宋体" w:hAnsi="宋体" w:cs="宋体" w:eastAsia="宋体" w:hint="default"/>
                <w:sz w:val="18"/>
                <w:szCs w:val="18"/>
              </w:rPr>
              <w:t>天津市北辰区 天津北辰经济 技术开发区科 技园华信道</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6" w:lineRule="exact"/>
              <w:ind w:left="103" w:right="0"/>
              <w:jc w:val="both"/>
              <w:rPr>
                <w:rFonts w:ascii="宋体" w:hAnsi="宋体" w:cs="宋体" w:eastAsia="宋体" w:hint="default"/>
                <w:sz w:val="18"/>
                <w:szCs w:val="18"/>
              </w:rPr>
            </w:pPr>
            <w:r>
              <w:rPr>
                <w:rFonts w:ascii="宋体" w:hAnsi="宋体" w:cs="宋体" w:eastAsia="宋体" w:hint="default"/>
                <w:sz w:val="18"/>
                <w:szCs w:val="18"/>
              </w:rPr>
              <w:t>号 </w:t>
            </w: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济南祥康仓储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山东省济南市 高新区机场路 </w:t>
            </w:r>
            <w:r>
              <w:rPr>
                <w:rFonts w:ascii="Times New Roman" w:hAnsi="Times New Roman" w:cs="Times New Roman" w:eastAsia="Times New Roman" w:hint="default"/>
                <w:sz w:val="18"/>
                <w:szCs w:val="18"/>
              </w:rPr>
              <w:t>7388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号综合</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楼 </w:t>
            </w:r>
            <w:r>
              <w:rPr>
                <w:rFonts w:ascii="Times New Roman" w:hAnsi="Times New Roman" w:cs="Times New Roman" w:eastAsia="Times New Roman" w:hint="default"/>
                <w:sz w:val="18"/>
                <w:szCs w:val="18"/>
              </w:rPr>
              <w:t>608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仓储服务；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临沂瑞康医药 销售有限公司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山东省临沂经 济技术开发区 翔宇路 </w:t>
            </w:r>
            <w:r>
              <w:rPr>
                <w:rFonts w:ascii="Times New Roman" w:hAnsi="Times New Roman" w:cs="Times New Roman" w:eastAsia="Times New Roman" w:hint="default"/>
                <w:sz w:val="18"/>
                <w:szCs w:val="18"/>
              </w:rPr>
              <w:t>21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药品器械批发 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浩长企业有限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医疗器械、医 疗设备进出口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焦作源生吉医 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焦作市示范区 南海路腾云电 商产业园</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号楼三楼 </w:t>
            </w:r>
            <w:r>
              <w:rPr>
                <w:rFonts w:ascii="Times New Roman" w:hAnsi="Times New Roman" w:cs="Times New Roman" w:eastAsia="Times New Roman" w:hint="default"/>
                <w:sz w:val="18"/>
                <w:szCs w:val="18"/>
              </w:rPr>
              <w:t>B302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351"/>
              <w:jc w:val="left"/>
              <w:rPr>
                <w:rFonts w:ascii="宋体" w:hAnsi="宋体" w:cs="宋体" w:eastAsia="宋体" w:hint="default"/>
                <w:sz w:val="18"/>
                <w:szCs w:val="18"/>
              </w:rPr>
            </w:pPr>
            <w:r>
              <w:rPr>
                <w:rFonts w:ascii="宋体" w:hAnsi="宋体" w:cs="宋体" w:eastAsia="宋体" w:hint="default"/>
                <w:sz w:val="18"/>
                <w:szCs w:val="18"/>
              </w:rPr>
              <w:t>医疗器械销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瑞康医药集团 江阴瑞达医疗 器械有限公司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江阴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江阴市长山大 道 </w:t>
            </w:r>
            <w:r>
              <w:rPr>
                <w:rFonts w:ascii="Times New Roman" w:hAnsi="Times New Roman" w:cs="Times New Roman" w:eastAsia="Times New Roman" w:hint="default"/>
                <w:sz w:val="18"/>
                <w:szCs w:val="18"/>
              </w:rPr>
              <w:t>18 </w:t>
            </w:r>
            <w:r>
              <w:rPr>
                <w:rFonts w:ascii="宋体" w:hAnsi="宋体" w:cs="宋体" w:eastAsia="宋体" w:hint="default"/>
                <w:sz w:val="18"/>
                <w:szCs w:val="18"/>
              </w:rPr>
              <w:t>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M</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楼 </w:t>
            </w:r>
            <w:r>
              <w:rPr>
                <w:rFonts w:ascii="Times New Roman" w:hAnsi="Times New Roman" w:cs="Times New Roman" w:eastAsia="Times New Roman" w:hint="default"/>
                <w:sz w:val="18"/>
                <w:szCs w:val="18"/>
              </w:rPr>
              <w:t>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351"/>
              <w:jc w:val="left"/>
              <w:rPr>
                <w:rFonts w:ascii="宋体" w:hAnsi="宋体" w:cs="宋体" w:eastAsia="宋体" w:hint="default"/>
                <w:sz w:val="18"/>
                <w:szCs w:val="18"/>
              </w:rPr>
            </w:pPr>
            <w:r>
              <w:rPr>
                <w:rFonts w:ascii="宋体" w:hAnsi="宋体" w:cs="宋体" w:eastAsia="宋体" w:hint="default"/>
                <w:sz w:val="18"/>
                <w:szCs w:val="18"/>
              </w:rPr>
              <w:t>医疗器械销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烟台祥康仓储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山东省烟台市 芝罘区机场路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仓储服务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瑞康宣宇（上 海）实业有限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上海市徐汇区 枫林路 </w:t>
            </w:r>
            <w:r>
              <w:rPr>
                <w:rFonts w:ascii="Times New Roman" w:hAnsi="Times New Roman" w:cs="Times New Roman" w:eastAsia="Times New Roman" w:hint="default"/>
                <w:sz w:val="18"/>
                <w:szCs w:val="18"/>
              </w:rPr>
              <w:t>388</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号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351"/>
              <w:jc w:val="left"/>
              <w:rPr>
                <w:rFonts w:ascii="宋体" w:hAnsi="宋体" w:cs="宋体" w:eastAsia="宋体" w:hint="default"/>
                <w:sz w:val="18"/>
                <w:szCs w:val="18"/>
              </w:rPr>
            </w:pPr>
            <w:r>
              <w:rPr>
                <w:rFonts w:ascii="宋体" w:hAnsi="宋体" w:cs="宋体" w:eastAsia="宋体" w:hint="default"/>
                <w:sz w:val="18"/>
                <w:szCs w:val="18"/>
              </w:rPr>
              <w:t>医疗器械经 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0"/>
              <w:jc w:val="left"/>
              <w:rPr>
                <w:rFonts w:ascii="宋体" w:hAnsi="宋体" w:cs="宋体" w:eastAsia="宋体" w:hint="default"/>
                <w:sz w:val="18"/>
                <w:szCs w:val="18"/>
              </w:rPr>
            </w:pPr>
            <w:r>
              <w:rPr>
                <w:rFonts w:ascii="宋体" w:hAnsi="宋体" w:cs="宋体" w:eastAsia="宋体" w:hint="default"/>
                <w:spacing w:val="-3"/>
                <w:sz w:val="18"/>
                <w:szCs w:val="18"/>
              </w:rPr>
              <w:t>吉祥天（杭州）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医药科技有限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9"/>
              <w:jc w:val="both"/>
              <w:rPr>
                <w:rFonts w:ascii="Times New Roman" w:hAnsi="Times New Roman" w:cs="Times New Roman" w:eastAsia="Times New Roman" w:hint="default"/>
                <w:sz w:val="18"/>
                <w:szCs w:val="18"/>
              </w:rPr>
            </w:pPr>
            <w:r>
              <w:rPr>
                <w:rFonts w:ascii="宋体" w:hAnsi="宋体" w:cs="宋体" w:eastAsia="宋体" w:hint="default"/>
                <w:sz w:val="18"/>
                <w:szCs w:val="18"/>
              </w:rPr>
              <w:t>浙江省杭州市 西湖区北山街 道曙光路 </w:t>
            </w:r>
            <w:r>
              <w:rPr>
                <w:rFonts w:ascii="Times New Roman" w:hAnsi="Times New Roman" w:cs="Times New Roman" w:eastAsia="Times New Roman" w:hint="default"/>
                <w:sz w:val="18"/>
                <w:szCs w:val="18"/>
              </w:rPr>
              <w:t>85-1</w:t>
            </w:r>
          </w:p>
          <w:p>
            <w:pPr>
              <w:pStyle w:val="TableParagraph"/>
              <w:spacing w:line="246" w:lineRule="exact"/>
              <w:ind w:left="103" w:right="0"/>
              <w:jc w:val="both"/>
              <w:rPr>
                <w:rFonts w:ascii="宋体" w:hAnsi="宋体" w:cs="宋体" w:eastAsia="宋体" w:hint="default"/>
                <w:sz w:val="18"/>
                <w:szCs w:val="18"/>
              </w:rPr>
            </w:pPr>
            <w:r>
              <w:rPr>
                <w:rFonts w:ascii="宋体" w:hAnsi="宋体" w:cs="宋体" w:eastAsia="宋体" w:hint="default"/>
                <w:sz w:val="18"/>
                <w:szCs w:val="18"/>
              </w:rPr>
              <w:t>号 </w:t>
            </w:r>
            <w:r>
              <w:rPr>
                <w:rFonts w:ascii="Times New Roman" w:hAnsi="Times New Roman" w:cs="Times New Roman" w:eastAsia="Times New Roman" w:hint="default"/>
                <w:sz w:val="18"/>
                <w:szCs w:val="18"/>
              </w:rPr>
              <w:t>273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
              <w:jc w:val="left"/>
              <w:rPr>
                <w:rFonts w:ascii="宋体" w:hAnsi="宋体" w:cs="宋体" w:eastAsia="宋体" w:hint="default"/>
                <w:sz w:val="18"/>
                <w:szCs w:val="18"/>
              </w:rPr>
            </w:pPr>
            <w:r>
              <w:rPr>
                <w:rFonts w:ascii="宋体" w:hAnsi="宋体" w:cs="宋体" w:eastAsia="宋体" w:hint="default"/>
                <w:sz w:val="18"/>
                <w:szCs w:val="18"/>
              </w:rPr>
              <w:t>医药技术、数 码产品的技术 开发，技术服 </w:t>
            </w:r>
            <w:r>
              <w:rPr>
                <w:rFonts w:ascii="宋体" w:hAnsi="宋体" w:cs="宋体" w:eastAsia="宋体" w:hint="default"/>
                <w:spacing w:val="-3"/>
                <w:sz w:val="18"/>
                <w:szCs w:val="18"/>
              </w:rPr>
              <w:t>务、技术咨询。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烟台龙凤康餐 饮服务有限公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山东省烟台市 芝罘区机场路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号内</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5" w:right="171"/>
              <w:jc w:val="both"/>
              <w:rPr>
                <w:rFonts w:ascii="宋体" w:hAnsi="宋体" w:cs="宋体" w:eastAsia="宋体" w:hint="default"/>
                <w:sz w:val="18"/>
                <w:szCs w:val="18"/>
              </w:rPr>
            </w:pPr>
            <w:r>
              <w:rPr>
                <w:rFonts w:ascii="宋体" w:hAnsi="宋体" w:cs="宋体" w:eastAsia="宋体" w:hint="default"/>
                <w:sz w:val="18"/>
                <w:szCs w:val="18"/>
              </w:rPr>
              <w:t>餐饮服务；餐 饮管理；食品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吉祥山医学诊 断技术有限公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郑州市航空港 区黄海路与生 物科技二街交 叉口东北角郑 州临空生物医 药园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351"/>
              <w:jc w:val="left"/>
              <w:rPr>
                <w:rFonts w:ascii="宋体" w:hAnsi="宋体" w:cs="宋体" w:eastAsia="宋体" w:hint="default"/>
                <w:sz w:val="18"/>
                <w:szCs w:val="18"/>
              </w:rPr>
            </w:pPr>
            <w:r>
              <w:rPr>
                <w:rFonts w:ascii="宋体" w:hAnsi="宋体" w:cs="宋体" w:eastAsia="宋体" w:hint="default"/>
                <w:sz w:val="18"/>
                <w:szCs w:val="18"/>
              </w:rPr>
              <w:t>医疗器械销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山东瑞思企业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9"/>
              <w:jc w:val="both"/>
              <w:rPr>
                <w:rFonts w:ascii="Times New Roman" w:hAnsi="Times New Roman" w:cs="Times New Roman" w:eastAsia="Times New Roman" w:hint="default"/>
                <w:sz w:val="18"/>
                <w:szCs w:val="18"/>
              </w:rPr>
            </w:pPr>
            <w:r>
              <w:rPr>
                <w:rFonts w:ascii="宋体" w:hAnsi="宋体" w:cs="宋体" w:eastAsia="宋体" w:hint="default"/>
                <w:sz w:val="18"/>
                <w:szCs w:val="18"/>
              </w:rPr>
              <w:t>山东省济南市 槐荫区经三路 </w:t>
            </w:r>
            <w:r>
              <w:rPr>
                <w:rFonts w:ascii="Times New Roman" w:hAnsi="Times New Roman" w:cs="Times New Roman" w:eastAsia="Times New Roman" w:hint="default"/>
                <w:sz w:val="18"/>
                <w:szCs w:val="18"/>
              </w:rPr>
              <w:t>240  </w:t>
            </w:r>
            <w:r>
              <w:rPr>
                <w:rFonts w:ascii="宋体" w:hAnsi="宋体" w:cs="宋体" w:eastAsia="宋体" w:hint="default"/>
                <w:sz w:val="18"/>
                <w:szCs w:val="18"/>
              </w:rPr>
              <w:t>号院内 </w:t>
            </w:r>
            <w:r>
              <w:rPr>
                <w:rFonts w:ascii="Times New Roman" w:hAnsi="Times New Roman" w:cs="Times New Roman" w:eastAsia="Times New Roman" w:hint="default"/>
                <w:sz w:val="18"/>
                <w:szCs w:val="18"/>
              </w:rPr>
              <w:t>1</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号楼 </w:t>
            </w:r>
            <w:r>
              <w:rPr>
                <w:rFonts w:ascii="Times New Roman" w:hAnsi="Times New Roman" w:cs="Times New Roman" w:eastAsia="Times New Roman" w:hint="default"/>
                <w:sz w:val="18"/>
                <w:szCs w:val="18"/>
              </w:rPr>
              <w:t>101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5" w:right="351"/>
              <w:jc w:val="left"/>
              <w:rPr>
                <w:rFonts w:ascii="宋体" w:hAnsi="宋体" w:cs="宋体" w:eastAsia="宋体" w:hint="default"/>
                <w:sz w:val="18"/>
                <w:szCs w:val="18"/>
              </w:rPr>
            </w:pPr>
            <w:r>
              <w:rPr>
                <w:rFonts w:ascii="宋体" w:hAnsi="宋体" w:cs="宋体" w:eastAsia="宋体" w:hint="default"/>
                <w:sz w:val="18"/>
                <w:szCs w:val="18"/>
              </w:rPr>
              <w:t>企业管理咨 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山东云尚医疗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烟台市芝罘区 机场路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351"/>
              <w:jc w:val="left"/>
              <w:rPr>
                <w:rFonts w:ascii="宋体" w:hAnsi="宋体" w:cs="宋体" w:eastAsia="宋体" w:hint="default"/>
                <w:sz w:val="18"/>
                <w:szCs w:val="18"/>
              </w:rPr>
            </w:pPr>
            <w:r>
              <w:rPr>
                <w:rFonts w:ascii="宋体" w:hAnsi="宋体" w:cs="宋体" w:eastAsia="宋体" w:hint="default"/>
                <w:sz w:val="18"/>
                <w:szCs w:val="18"/>
              </w:rPr>
              <w:t>医疗技术研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both"/>
              <w:rPr>
                <w:rFonts w:ascii="宋体" w:hAnsi="宋体" w:cs="宋体" w:eastAsia="宋体" w:hint="default"/>
                <w:sz w:val="18"/>
                <w:szCs w:val="18"/>
              </w:rPr>
            </w:pPr>
            <w:r>
              <w:rPr>
                <w:rFonts w:ascii="宋体" w:hAnsi="宋体" w:cs="宋体" w:eastAsia="宋体" w:hint="default"/>
                <w:sz w:val="18"/>
                <w:szCs w:val="18"/>
              </w:rPr>
              <w:t>威海市衡健医 院管理有限公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山东省威海市 经济技术开发 区海埠路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海埠村居委会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医院管理服务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103" w:right="170"/>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威海仁博养老 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山东省威海市 经济技术开发 区海瞳路</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-401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养老服务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瑞衡（上海） 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上海市徐汇区 枫林路 </w:t>
            </w:r>
            <w:r>
              <w:rPr>
                <w:rFonts w:ascii="Times New Roman" w:hAnsi="Times New Roman" w:cs="Times New Roman" w:eastAsia="Times New Roman" w:hint="default"/>
                <w:sz w:val="18"/>
                <w:szCs w:val="18"/>
              </w:rPr>
              <w:t>388</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号 </w:t>
            </w:r>
            <w:r>
              <w:rPr>
                <w:rFonts w:ascii="Times New Roman" w:hAnsi="Times New Roman" w:cs="Times New Roman" w:eastAsia="Times New Roman" w:hint="default"/>
                <w:sz w:val="18"/>
                <w:szCs w:val="18"/>
              </w:rPr>
              <w:t>1502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71"/>
              <w:jc w:val="left"/>
              <w:rPr>
                <w:rFonts w:ascii="宋体" w:hAnsi="宋体" w:cs="宋体" w:eastAsia="宋体" w:hint="default"/>
                <w:sz w:val="18"/>
                <w:szCs w:val="18"/>
              </w:rPr>
            </w:pPr>
            <w:r>
              <w:rPr>
                <w:rFonts w:ascii="宋体" w:hAnsi="宋体" w:cs="宋体" w:eastAsia="宋体" w:hint="default"/>
                <w:sz w:val="18"/>
                <w:szCs w:val="18"/>
              </w:rPr>
              <w:t>计算机信息科 技、自动化科 技等技术服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7"/>
              <w:jc w:val="left"/>
              <w:rPr>
                <w:rFonts w:ascii="宋体" w:hAnsi="宋体" w:cs="宋体" w:eastAsia="宋体" w:hint="default"/>
                <w:sz w:val="18"/>
                <w:szCs w:val="18"/>
              </w:rPr>
            </w:pPr>
            <w:r>
              <w:rPr>
                <w:rFonts w:ascii="宋体" w:hAnsi="宋体" w:cs="宋体" w:eastAsia="宋体" w:hint="default"/>
                <w:sz w:val="18"/>
                <w:szCs w:val="18"/>
              </w:rPr>
              <w:t>四川一风科技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9"/>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成都市武侯区 武科东三路</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号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101-102/301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软件和信息技 术服务业，药 品批发；医疗 器械经营；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庆阳瑞康医药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庆阳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both"/>
              <w:rPr>
                <w:rFonts w:ascii="宋体" w:hAnsi="宋体" w:cs="宋体" w:eastAsia="宋体" w:hint="default"/>
                <w:sz w:val="18"/>
                <w:szCs w:val="18"/>
              </w:rPr>
            </w:pPr>
            <w:r>
              <w:rPr>
                <w:rFonts w:ascii="宋体" w:hAnsi="宋体" w:cs="宋体" w:eastAsia="宋体" w:hint="default"/>
                <w:sz w:val="18"/>
                <w:szCs w:val="18"/>
              </w:rPr>
              <w:t>甘肃省庆阳市 西峰区向阳巷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71"/>
              <w:jc w:val="left"/>
              <w:rPr>
                <w:rFonts w:ascii="宋体" w:hAnsi="宋体" w:cs="宋体" w:eastAsia="宋体" w:hint="default"/>
                <w:sz w:val="18"/>
                <w:szCs w:val="18"/>
              </w:rPr>
            </w:pPr>
            <w:r>
              <w:rPr>
                <w:rFonts w:ascii="宋体" w:hAnsi="宋体" w:cs="宋体" w:eastAsia="宋体" w:hint="default"/>
                <w:sz w:val="18"/>
                <w:szCs w:val="18"/>
              </w:rPr>
              <w:t>药品批发、零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深圳前海瑞通 供应链管理有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深圳市前海深 港合作区前湾 一路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201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both"/>
              <w:rPr>
                <w:rFonts w:ascii="宋体" w:hAnsi="宋体" w:cs="宋体" w:eastAsia="宋体" w:hint="default"/>
                <w:sz w:val="18"/>
                <w:szCs w:val="18"/>
              </w:rPr>
            </w:pPr>
            <w:r>
              <w:rPr>
                <w:rFonts w:ascii="宋体" w:hAnsi="宋体" w:cs="宋体" w:eastAsia="宋体" w:hint="default"/>
                <w:sz w:val="18"/>
                <w:szCs w:val="18"/>
              </w:rPr>
              <w:t>深圳前海瑞丰 商业保理有限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103" w:right="170"/>
              <w:jc w:val="both"/>
              <w:rPr>
                <w:rFonts w:ascii="宋体" w:hAnsi="宋体" w:cs="宋体" w:eastAsia="宋体" w:hint="default"/>
                <w:sz w:val="18"/>
                <w:szCs w:val="18"/>
              </w:rPr>
            </w:pPr>
            <w:r>
              <w:rPr>
                <w:rFonts w:ascii="宋体" w:hAnsi="宋体" w:cs="宋体" w:eastAsia="宋体" w:hint="default"/>
                <w:sz w:val="18"/>
                <w:szCs w:val="18"/>
              </w:rPr>
              <w:t>深圳市前海深 港合作区前湾 一路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201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82"/>
              <w:jc w:val="left"/>
              <w:rPr>
                <w:rFonts w:ascii="宋体" w:hAnsi="宋体" w:cs="宋体" w:eastAsia="宋体" w:hint="default"/>
                <w:sz w:val="18"/>
                <w:szCs w:val="18"/>
              </w:rPr>
            </w:pPr>
            <w:r>
              <w:rPr>
                <w:rFonts w:ascii="宋体" w:hAnsi="宋体" w:cs="宋体" w:eastAsia="宋体" w:hint="default"/>
                <w:sz w:val="18"/>
                <w:szCs w:val="18"/>
              </w:rPr>
              <w:t>保付代理（非 </w:t>
            </w:r>
            <w:r>
              <w:rPr>
                <w:rFonts w:ascii="宋体" w:hAnsi="宋体" w:cs="宋体" w:eastAsia="宋体" w:hint="default"/>
                <w:spacing w:val="-14"/>
                <w:sz w:val="18"/>
                <w:szCs w:val="18"/>
              </w:rPr>
              <w:t>银行融资类）；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与商业保理相 关的咨询服 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177"/>
              <w:jc w:val="both"/>
              <w:rPr>
                <w:rFonts w:ascii="宋体" w:hAnsi="宋体" w:cs="宋体" w:eastAsia="宋体" w:hint="default"/>
                <w:sz w:val="18"/>
                <w:szCs w:val="18"/>
              </w:rPr>
            </w:pPr>
            <w:r>
              <w:rPr>
                <w:rFonts w:ascii="宋体" w:hAnsi="宋体" w:cs="宋体" w:eastAsia="宋体" w:hint="default"/>
                <w:sz w:val="18"/>
                <w:szCs w:val="18"/>
              </w:rPr>
              <w:t>内蒙古包氏蒙 医国际整骨医 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0"/>
              <w:jc w:val="both"/>
              <w:rPr>
                <w:rFonts w:ascii="宋体" w:hAnsi="宋体" w:cs="宋体" w:eastAsia="宋体" w:hint="default"/>
                <w:sz w:val="18"/>
                <w:szCs w:val="18"/>
              </w:rPr>
            </w:pPr>
            <w:r>
              <w:rPr>
                <w:rFonts w:ascii="宋体" w:hAnsi="宋体" w:cs="宋体" w:eastAsia="宋体" w:hint="default"/>
                <w:sz w:val="18"/>
                <w:szCs w:val="18"/>
              </w:rPr>
              <w:t>内蒙古自治区 通辽市经济技 术开发区辽河 大街以南创业 大道以西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5" w:right="10"/>
              <w:jc w:val="left"/>
              <w:rPr>
                <w:rFonts w:ascii="宋体" w:hAnsi="宋体" w:cs="宋体" w:eastAsia="宋体" w:hint="default"/>
                <w:sz w:val="18"/>
                <w:szCs w:val="18"/>
              </w:rPr>
            </w:pPr>
            <w:r>
              <w:rPr>
                <w:rFonts w:ascii="宋体" w:hAnsi="宋体" w:cs="宋体" w:eastAsia="宋体" w:hint="default"/>
                <w:sz w:val="18"/>
                <w:szCs w:val="18"/>
              </w:rPr>
              <w:t>蒙医诊疗服 </w:t>
            </w:r>
            <w:r>
              <w:rPr>
                <w:rFonts w:ascii="宋体" w:hAnsi="宋体" w:cs="宋体" w:eastAsia="宋体" w:hint="default"/>
                <w:spacing w:val="-3"/>
                <w:sz w:val="18"/>
                <w:szCs w:val="18"/>
              </w:rPr>
              <w:t>务、蒙药销售、</w:t>
            </w:r>
            <w:r>
              <w:rPr>
                <w:rFonts w:ascii="宋体" w:hAnsi="宋体" w:cs="宋体" w:eastAsia="宋体" w:hint="default"/>
                <w:sz w:val="18"/>
                <w:szCs w:val="18"/>
              </w:rPr>
              <w:t> 蒙医整骨。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pStyle w:val="BodyText"/>
        <w:spacing w:line="240" w:lineRule="auto" w:before="49"/>
        <w:ind w:right="1133"/>
        <w:jc w:val="left"/>
      </w:pPr>
      <w:r>
        <w:rPr/>
        <w:t>在子公司的持股比例不同于表决权比例的说明：</w:t>
      </w:r>
    </w:p>
    <w:p>
      <w:pPr>
        <w:spacing w:line="240" w:lineRule="auto" w:before="5"/>
        <w:rPr>
          <w:rFonts w:ascii="宋体" w:hAnsi="宋体" w:cs="宋体" w:eastAsia="宋体" w:hint="default"/>
          <w:sz w:val="13"/>
          <w:szCs w:val="13"/>
        </w:rPr>
      </w:pPr>
    </w:p>
    <w:p>
      <w:pPr>
        <w:pStyle w:val="BodyText"/>
        <w:spacing w:line="316" w:lineRule="auto"/>
        <w:ind w:right="0" w:firstLine="274"/>
        <w:jc w:val="left"/>
      </w:pPr>
      <w:r>
        <w:rPr/>
        <w:t>瑞康医药集团股份有限公司持有天际健康医疗科技有限公司</w:t>
      </w:r>
      <w:r>
        <w:rPr>
          <w:rFonts w:ascii="宋体" w:hAnsi="宋体" w:cs="宋体" w:eastAsia="宋体" w:hint="default"/>
        </w:rPr>
        <w:t>47.2722%</w:t>
      </w:r>
      <w:r>
        <w:rPr/>
        <w:t>的股权，韩旭持有天际健康医疗科技有限公司 </w:t>
      </w:r>
      <w:r>
        <w:rPr>
          <w:rFonts w:ascii="宋体" w:hAnsi="宋体" w:cs="宋体" w:eastAsia="宋体" w:hint="default"/>
          <w:spacing w:val="-2"/>
        </w:rPr>
        <w:t>44.2004%</w:t>
      </w:r>
      <w:r>
        <w:rPr>
          <w:spacing w:val="-2"/>
        </w:rPr>
        <w:t>的股权，韩旭为瑞康医药集团股份有限公司董事长，与瑞康医药集团股份有限公司为一致行动人，两者合计持有天</w:t>
      </w:r>
      <w:r>
        <w:rPr>
          <w:spacing w:val="-58"/>
        </w:rPr>
        <w:t> </w:t>
      </w:r>
      <w:r>
        <w:rPr>
          <w:spacing w:val="-58"/>
        </w:rPr>
      </w:r>
      <w:r>
        <w:rPr/>
        <w:t>际健康医疗科技有限公司</w:t>
      </w:r>
      <w:r>
        <w:rPr>
          <w:rFonts w:ascii="宋体" w:hAnsi="宋体" w:cs="宋体" w:eastAsia="宋体" w:hint="default"/>
        </w:rPr>
        <w:t>91.4726%</w:t>
      </w:r>
      <w:r>
        <w:rPr/>
        <w:t>的股权，对其实际控制。</w:t>
      </w:r>
    </w:p>
    <w:p>
      <w:pPr>
        <w:pStyle w:val="BodyText"/>
        <w:spacing w:line="357" w:lineRule="auto" w:before="119"/>
        <w:ind w:right="2834"/>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7694"/>
        <w:jc w:val="left"/>
      </w:pPr>
      <w:r>
        <w:rPr/>
        <w:t>确定公司是代理人还是委托人的依据： 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7"/>
        <w:ind w:right="1133"/>
        <w:jc w:val="left"/>
        <w:rPr>
          <w:b w:val="0"/>
          <w:bCs w:val="0"/>
        </w:rPr>
      </w:pPr>
      <w:bookmarkStart w:name="（2）重要的非全资子公司" w:id="417"/>
      <w:bookmarkEnd w:id="41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681" w:right="141"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03" w:right="137"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864"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济南驰创医疗器械有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9,726,795.71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54,230,341.48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江苏高瑞医药有限公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10,530,911.91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29,148,384.94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上海衡立医疗设备有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10,054,620.29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37,717,352.76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北京时代瑞澳商贸有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20,000,154.18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74,804,490.10</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北京诺亚阳光科技发 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14,198,529.35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46,599,343.75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浙江拓诚医疗器械有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7,849,464.59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40,003,052.53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厦门普昕生物技术有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15,968,922.93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53,858,180.45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广东康得瑞供应链管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37,356,045.86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101,218,152.41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河南东泰电子科技有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11,347,410.36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75,049,128.90</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郑州源生吉医疗科技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7,178,027.53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47,449,394.40</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河南瑞德宝医疗科技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10,367,181.30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38,967,157.71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湖南润吉药业有限公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14,230,931.44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103,156,365.35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太原维康鸿业科技有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23,684,325.77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150,499,546.44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内蒙古天和医药有限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8,285,363.59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52,087,178.36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云南金江源科技有限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14,979,412.95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40,821,603.79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云南金久经贸有限公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10,550,381.41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47,431,654.53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陕西健城体外诊断试 剂有限公司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11,133,424.89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91" w:right="0"/>
              <w:jc w:val="left"/>
              <w:rPr>
                <w:rFonts w:ascii="Times New Roman" w:hAnsi="Times New Roman" w:cs="Times New Roman" w:eastAsia="Times New Roman" w:hint="default"/>
                <w:sz w:val="18"/>
                <w:szCs w:val="18"/>
              </w:rPr>
            </w:pPr>
            <w:r>
              <w:rPr>
                <w:rFonts w:ascii="Times New Roman"/>
                <w:sz w:val="18"/>
              </w:rPr>
              <w:t>913,107.34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41,582,253.22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陕西君耀体外诊断试 剂有限公司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7,455,935.65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29,844,961.48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240"/>
              <w:jc w:val="left"/>
              <w:rPr>
                <w:rFonts w:ascii="宋体" w:hAnsi="宋体" w:cs="宋体" w:eastAsia="宋体" w:hint="default"/>
                <w:sz w:val="18"/>
                <w:szCs w:val="18"/>
              </w:rPr>
            </w:pPr>
            <w:r>
              <w:rPr>
                <w:rFonts w:ascii="宋体" w:hAnsi="宋体" w:cs="宋体" w:eastAsia="宋体" w:hint="default"/>
                <w:sz w:val="18"/>
                <w:szCs w:val="18"/>
              </w:rPr>
              <w:t>佳瑞德科技</w:t>
            </w:r>
            <w:r>
              <w:rPr>
                <w:rFonts w:ascii="Times New Roman" w:hAnsi="Times New Roman" w:cs="Times New Roman" w:eastAsia="Times New Roman" w:hint="default"/>
                <w:sz w:val="18"/>
                <w:szCs w:val="18"/>
              </w:rPr>
              <w:t>(</w:t>
            </w:r>
            <w:r>
              <w:rPr>
                <w:rFonts w:ascii="宋体" w:hAnsi="宋体" w:cs="宋体" w:eastAsia="宋体" w:hint="default"/>
                <w:sz w:val="18"/>
                <w:szCs w:val="18"/>
              </w:rPr>
              <w:t>大连</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12,816,415.96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41,086,312.42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辽宁省新特药有限公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13,726,857.78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53,227,467.00</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新疆德润医疗器械有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7,812,081.61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25,231,005.94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马鞍山井泉中药饮片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19,883,498.74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54,022,240.16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上海穗丰医疗设备有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8,189,525.40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38,361,855.62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安徽瑞康新邦药械物 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10,860,035.70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66,219,238.63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318,186,254.90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1" w:right="0"/>
              <w:jc w:val="left"/>
              <w:rPr>
                <w:rFonts w:ascii="Times New Roman" w:hAnsi="Times New Roman" w:cs="Times New Roman" w:eastAsia="Times New Roman" w:hint="default"/>
                <w:sz w:val="18"/>
                <w:szCs w:val="18"/>
              </w:rPr>
            </w:pPr>
            <w:r>
              <w:rPr>
                <w:rFonts w:ascii="Times New Roman"/>
                <w:sz w:val="18"/>
              </w:rPr>
              <w:t>913,107.34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1,342,616,662.37</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3）重要非全资子公司的主要财务信息" w:id="418"/>
      <w:bookmarkEnd w:id="41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180"/>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179"/>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济南 驰创 医疗 器械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243,61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6,327.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818,37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244,43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4,699.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133,76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0,533.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133,76</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0,533.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183,51</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6,998.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848,72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184,36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5,728.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133,54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2,165.</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43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133,54</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2,165.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43</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江苏 高瑞 医药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157,53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4,206.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4,536,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826.00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162,07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102,58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4,532.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102,58</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4,532.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147,92</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8,827.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168.03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151,56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2,995.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113,56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8,153.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113,56</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8,153.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04</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上海 衡立 医疗 设备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95,320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8,208,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547.21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103,52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8,667.</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26,554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,477.9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26,554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,477.9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154,19</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4,567.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8,859,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988.37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163,05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4,555.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106,59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9,999.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106,59</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9,999.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56</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北京 时代 瑞澳 商贸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351,32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6,431.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29,693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,144.0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381,01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9,575.</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228,35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7,350.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228,35</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7,350.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300,94</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2,075.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33,955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334,89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7,091.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223,05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1,508.</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223,05</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1,508.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09</w:t>
            </w:r>
          </w:p>
        </w:tc>
      </w:tr>
      <w:tr>
        <w:trPr>
          <w:trHeight w:val="22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北京 诺亚 阳光 科技 发展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140,30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7,864.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2,073,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221.48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142,38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47,280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,384.1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47,280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,384.1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9,887.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286,55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125,88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6,441.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59,762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,330.3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59,762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,330.3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浙江 拓诚 医疗 器械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93,453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,400.9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1,422,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001.40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94,875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13,236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,519.6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13,236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84,690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,626.0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261,00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84,951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19,332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,065.5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19,332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,065.5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厦门 普昕 生物 技术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9" w:right="0"/>
              <w:jc w:val="left"/>
              <w:rPr>
                <w:rFonts w:ascii="Times New Roman" w:hAnsi="Times New Roman" w:cs="Times New Roman" w:eastAsia="Times New Roman" w:hint="default"/>
                <w:sz w:val="18"/>
                <w:szCs w:val="18"/>
              </w:rPr>
            </w:pPr>
            <w:r>
              <w:rPr>
                <w:rFonts w:ascii="Times New Roman"/>
                <w:sz w:val="18"/>
              </w:rPr>
              <w:t>125,36</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8,604.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2,098,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888.94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9" w:right="0"/>
              <w:jc w:val="left"/>
              <w:rPr>
                <w:rFonts w:ascii="Times New Roman" w:hAnsi="Times New Roman" w:cs="Times New Roman" w:eastAsia="Times New Roman" w:hint="default"/>
                <w:sz w:val="18"/>
                <w:szCs w:val="18"/>
              </w:rPr>
            </w:pPr>
            <w:r>
              <w:rPr>
                <w:rFonts w:ascii="Times New Roman"/>
                <w:sz w:val="18"/>
              </w:rPr>
              <w:t>127,46</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7,493.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17,552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,839.2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17,552</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,839.2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7" w:right="0"/>
              <w:jc w:val="left"/>
              <w:rPr>
                <w:rFonts w:ascii="Times New Roman" w:hAnsi="Times New Roman" w:cs="Times New Roman" w:eastAsia="Times New Roman" w:hint="default"/>
                <w:sz w:val="18"/>
                <w:szCs w:val="18"/>
              </w:rPr>
            </w:pPr>
            <w:r>
              <w:rPr>
                <w:rFonts w:ascii="Times New Roman"/>
                <w:sz w:val="18"/>
              </w:rPr>
              <w:t>123,21</w:t>
            </w:r>
          </w:p>
          <w:p>
            <w:pPr>
              <w:pStyle w:val="TableParagraph"/>
              <w:spacing w:line="240" w:lineRule="auto" w:before="102"/>
              <w:ind w:left="170" w:right="0"/>
              <w:jc w:val="left"/>
              <w:rPr>
                <w:rFonts w:ascii="Times New Roman" w:hAnsi="Times New Roman" w:cs="Times New Roman" w:eastAsia="Times New Roman" w:hint="default"/>
                <w:sz w:val="18"/>
                <w:szCs w:val="18"/>
              </w:rPr>
            </w:pPr>
            <w:r>
              <w:rPr>
                <w:rFonts w:ascii="Times New Roman"/>
                <w:sz w:val="18"/>
              </w:rPr>
              <w:t>9,349.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3,168,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310.63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9" w:right="0"/>
              <w:jc w:val="left"/>
              <w:rPr>
                <w:rFonts w:ascii="Times New Roman" w:hAnsi="Times New Roman" w:cs="Times New Roman" w:eastAsia="Times New Roman" w:hint="default"/>
                <w:sz w:val="18"/>
                <w:szCs w:val="18"/>
              </w:rPr>
            </w:pPr>
            <w:r>
              <w:rPr>
                <w:rFonts w:ascii="Times New Roman"/>
                <w:sz w:val="18"/>
              </w:rPr>
              <w:t>126,38</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7,660.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49,062</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,644.8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49,062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,644.8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广东 康得 瑞供 应链 管理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391,12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7,981.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1,625,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076.39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392,75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3,057.</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186,18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5,399.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186,18</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5,399.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488,61</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1,153.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1,422,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041.65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490,03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3,194.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359,70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2,365.</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359,70</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2,365.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07</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河南 东泰 电子 科技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9" w:right="0"/>
              <w:jc w:val="left"/>
              <w:rPr>
                <w:rFonts w:ascii="Times New Roman" w:hAnsi="Times New Roman" w:cs="Times New Roman" w:eastAsia="Times New Roman" w:hint="default"/>
                <w:sz w:val="18"/>
                <w:szCs w:val="18"/>
              </w:rPr>
            </w:pPr>
            <w:r>
              <w:rPr>
                <w:rFonts w:ascii="Times New Roman"/>
                <w:sz w:val="18"/>
              </w:rPr>
              <w:t>385,37</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1,042.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16,062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,335.6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9" w:right="0"/>
              <w:jc w:val="left"/>
              <w:rPr>
                <w:rFonts w:ascii="Times New Roman" w:hAnsi="Times New Roman" w:cs="Times New Roman" w:eastAsia="Times New Roman" w:hint="default"/>
                <w:sz w:val="18"/>
                <w:szCs w:val="18"/>
              </w:rPr>
            </w:pPr>
            <w:r>
              <w:rPr>
                <w:rFonts w:ascii="Times New Roman"/>
                <w:sz w:val="18"/>
              </w:rPr>
              <w:t>401,43</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3,378.</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9" w:right="0"/>
              <w:jc w:val="left"/>
              <w:rPr>
                <w:rFonts w:ascii="Times New Roman" w:hAnsi="Times New Roman" w:cs="Times New Roman" w:eastAsia="Times New Roman" w:hint="default"/>
                <w:sz w:val="18"/>
                <w:szCs w:val="18"/>
              </w:rPr>
            </w:pPr>
            <w:r>
              <w:rPr>
                <w:rFonts w:ascii="Times New Roman"/>
                <w:sz w:val="18"/>
              </w:rPr>
              <w:t>248,27</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1,890.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7" w:right="0"/>
              <w:jc w:val="left"/>
              <w:rPr>
                <w:rFonts w:ascii="Times New Roman" w:hAnsi="Times New Roman" w:cs="Times New Roman" w:eastAsia="Times New Roman" w:hint="default"/>
                <w:sz w:val="18"/>
                <w:szCs w:val="18"/>
              </w:rPr>
            </w:pPr>
            <w:r>
              <w:rPr>
                <w:rFonts w:ascii="Times New Roman"/>
                <w:sz w:val="18"/>
              </w:rPr>
              <w:t>248,27</w:t>
            </w:r>
          </w:p>
          <w:p>
            <w:pPr>
              <w:pStyle w:val="TableParagraph"/>
              <w:spacing w:line="240" w:lineRule="auto" w:before="102"/>
              <w:ind w:left="170" w:right="0"/>
              <w:jc w:val="left"/>
              <w:rPr>
                <w:rFonts w:ascii="Times New Roman" w:hAnsi="Times New Roman" w:cs="Times New Roman" w:eastAsia="Times New Roman" w:hint="default"/>
                <w:sz w:val="18"/>
                <w:szCs w:val="18"/>
              </w:rPr>
            </w:pPr>
            <w:r>
              <w:rPr>
                <w:rFonts w:ascii="Times New Roman"/>
                <w:sz w:val="18"/>
              </w:rPr>
              <w:t>1,890.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7" w:right="0"/>
              <w:jc w:val="left"/>
              <w:rPr>
                <w:rFonts w:ascii="Times New Roman" w:hAnsi="Times New Roman" w:cs="Times New Roman" w:eastAsia="Times New Roman" w:hint="default"/>
                <w:sz w:val="18"/>
                <w:szCs w:val="18"/>
              </w:rPr>
            </w:pPr>
            <w:r>
              <w:rPr>
                <w:rFonts w:ascii="Times New Roman"/>
                <w:sz w:val="18"/>
              </w:rPr>
              <w:t>292,64</w:t>
            </w:r>
          </w:p>
          <w:p>
            <w:pPr>
              <w:pStyle w:val="TableParagraph"/>
              <w:spacing w:line="240" w:lineRule="auto" w:before="102"/>
              <w:ind w:left="170" w:right="0"/>
              <w:jc w:val="left"/>
              <w:rPr>
                <w:rFonts w:ascii="Times New Roman" w:hAnsi="Times New Roman" w:cs="Times New Roman" w:eastAsia="Times New Roman" w:hint="default"/>
                <w:sz w:val="18"/>
                <w:szCs w:val="18"/>
              </w:rPr>
            </w:pPr>
            <w:r>
              <w:rPr>
                <w:rFonts w:ascii="Times New Roman"/>
                <w:sz w:val="18"/>
              </w:rPr>
              <w:t>3,068.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3,416,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517.32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9" w:right="0"/>
              <w:jc w:val="left"/>
              <w:rPr>
                <w:rFonts w:ascii="Times New Roman" w:hAnsi="Times New Roman" w:cs="Times New Roman" w:eastAsia="Times New Roman" w:hint="default"/>
                <w:sz w:val="18"/>
                <w:szCs w:val="18"/>
              </w:rPr>
            </w:pPr>
            <w:r>
              <w:rPr>
                <w:rFonts w:ascii="Times New Roman"/>
                <w:sz w:val="18"/>
              </w:rPr>
              <w:t>296,05</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9,585.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29" w:right="0"/>
              <w:jc w:val="left"/>
              <w:rPr>
                <w:rFonts w:ascii="Times New Roman" w:hAnsi="Times New Roman" w:cs="Times New Roman" w:eastAsia="Times New Roman" w:hint="default"/>
                <w:sz w:val="18"/>
                <w:szCs w:val="18"/>
              </w:rPr>
            </w:pPr>
            <w:r>
              <w:rPr>
                <w:rFonts w:ascii="Times New Roman"/>
                <w:sz w:val="18"/>
              </w:rPr>
              <w:t>166,05</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6,078.</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73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32" w:right="0"/>
              <w:jc w:val="left"/>
              <w:rPr>
                <w:rFonts w:ascii="Times New Roman" w:hAnsi="Times New Roman" w:cs="Times New Roman" w:eastAsia="Times New Roman" w:hint="default"/>
                <w:sz w:val="18"/>
                <w:szCs w:val="18"/>
              </w:rPr>
            </w:pPr>
            <w:r>
              <w:rPr>
                <w:rFonts w:ascii="Times New Roman"/>
                <w:sz w:val="18"/>
              </w:rPr>
              <w:t>166,05</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6,078.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73</w:t>
            </w: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郑州 源生 吉医 疗科 技有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228,74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8,422.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38,049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,974.7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266,79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8,396.</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169,96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169,96</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222,83</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5,228.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27,243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,242.8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250,07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8,470.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160,64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3,259.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96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160,64</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3,259.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96</w:t>
            </w:r>
          </w:p>
        </w:tc>
      </w:tr>
      <w:tr>
        <w:trPr>
          <w:trHeight w:val="227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2"/>
              <w:jc w:val="both"/>
              <w:rPr>
                <w:rFonts w:ascii="宋体" w:hAnsi="宋体" w:cs="宋体" w:eastAsia="宋体" w:hint="default"/>
                <w:sz w:val="18"/>
                <w:szCs w:val="18"/>
              </w:rPr>
            </w:pPr>
            <w:r>
              <w:rPr>
                <w:rFonts w:ascii="宋体" w:hAnsi="宋体" w:cs="宋体" w:eastAsia="宋体" w:hint="default"/>
                <w:sz w:val="18"/>
                <w:szCs w:val="18"/>
              </w:rPr>
              <w:t>河南 瑞德 宝医 疗科 技有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159,70</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3,913.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14,301</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,497.5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174,00</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5,410.</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94,480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,599.2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94,480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,599.2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119,02</w:t>
            </w:r>
          </w:p>
          <w:p>
            <w:pPr>
              <w:pStyle w:val="TableParagraph"/>
              <w:spacing w:line="240" w:lineRule="auto" w:before="102"/>
              <w:ind w:left="170"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3,238,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080.69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122,26</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5,581.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103,92</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0,282.</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73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103,92</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0,282.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73</w:t>
            </w: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262"/>
              <w:jc w:val="both"/>
              <w:rPr>
                <w:rFonts w:ascii="宋体" w:hAnsi="宋体" w:cs="宋体" w:eastAsia="宋体" w:hint="default"/>
                <w:sz w:val="18"/>
                <w:szCs w:val="18"/>
              </w:rPr>
            </w:pPr>
            <w:r>
              <w:rPr>
                <w:rFonts w:ascii="宋体" w:hAnsi="宋体" w:cs="宋体" w:eastAsia="宋体" w:hint="default"/>
                <w:sz w:val="18"/>
                <w:szCs w:val="18"/>
              </w:rPr>
              <w:t>湖南 润吉 药业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720,84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7,195.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14,474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,842.2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735,32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2,037.</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524,79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8,842.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524,79</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8,842.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611,67</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4,707.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16,180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,246.5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627,85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4,954.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446,37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4,476.</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93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446,37</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4,476.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93</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6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太原 维康 鸿业 科技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9" w:right="0"/>
              <w:jc w:val="left"/>
              <w:rPr>
                <w:rFonts w:ascii="Times New Roman" w:hAnsi="Times New Roman" w:cs="Times New Roman" w:eastAsia="Times New Roman" w:hint="default"/>
                <w:sz w:val="18"/>
                <w:szCs w:val="18"/>
              </w:rPr>
            </w:pPr>
            <w:r>
              <w:rPr>
                <w:rFonts w:ascii="Times New Roman"/>
                <w:sz w:val="18"/>
              </w:rPr>
              <w:t>646,22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0,656.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44,502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,937.1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9" w:right="0"/>
              <w:jc w:val="left"/>
              <w:rPr>
                <w:rFonts w:ascii="Times New Roman" w:hAnsi="Times New Roman" w:cs="Times New Roman" w:eastAsia="Times New Roman" w:hint="default"/>
                <w:sz w:val="18"/>
                <w:szCs w:val="18"/>
              </w:rPr>
            </w:pPr>
            <w:r>
              <w:rPr>
                <w:rFonts w:ascii="Times New Roman"/>
                <w:sz w:val="18"/>
              </w:rPr>
              <w:t>690,72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3,593.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9" w:right="0"/>
              <w:jc w:val="left"/>
              <w:rPr>
                <w:rFonts w:ascii="Times New Roman" w:hAnsi="Times New Roman" w:cs="Times New Roman" w:eastAsia="Times New Roman" w:hint="default"/>
                <w:sz w:val="18"/>
                <w:szCs w:val="18"/>
              </w:rPr>
            </w:pPr>
            <w:r>
              <w:rPr>
                <w:rFonts w:ascii="Times New Roman"/>
                <w:sz w:val="18"/>
              </w:rPr>
              <w:t>383,58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1,662.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7" w:right="0"/>
              <w:jc w:val="left"/>
              <w:rPr>
                <w:rFonts w:ascii="Times New Roman" w:hAnsi="Times New Roman" w:cs="Times New Roman" w:eastAsia="Times New Roman" w:hint="default"/>
                <w:sz w:val="18"/>
                <w:szCs w:val="18"/>
              </w:rPr>
            </w:pPr>
            <w:r>
              <w:rPr>
                <w:rFonts w:ascii="Times New Roman"/>
                <w:sz w:val="18"/>
              </w:rPr>
              <w:t>383,58</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1,662.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7" w:right="0"/>
              <w:jc w:val="left"/>
              <w:rPr>
                <w:rFonts w:ascii="Times New Roman" w:hAnsi="Times New Roman" w:cs="Times New Roman" w:eastAsia="Times New Roman" w:hint="default"/>
                <w:sz w:val="18"/>
                <w:szCs w:val="18"/>
              </w:rPr>
            </w:pPr>
            <w:r>
              <w:rPr>
                <w:rFonts w:ascii="Times New Roman"/>
                <w:sz w:val="18"/>
              </w:rPr>
              <w:t>552,65</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7,859.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19,498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,520.2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9" w:right="0"/>
              <w:jc w:val="left"/>
              <w:rPr>
                <w:rFonts w:ascii="Times New Roman" w:hAnsi="Times New Roman" w:cs="Times New Roman" w:eastAsia="Times New Roman" w:hint="default"/>
                <w:sz w:val="18"/>
                <w:szCs w:val="18"/>
              </w:rPr>
            </w:pPr>
            <w:r>
              <w:rPr>
                <w:rFonts w:ascii="Times New Roman"/>
                <w:sz w:val="18"/>
              </w:rPr>
              <w:t>572,15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6,379.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9" w:right="0"/>
              <w:jc w:val="left"/>
              <w:rPr>
                <w:rFonts w:ascii="Times New Roman" w:hAnsi="Times New Roman" w:cs="Times New Roman" w:eastAsia="Times New Roman" w:hint="default"/>
                <w:sz w:val="18"/>
                <w:szCs w:val="18"/>
              </w:rPr>
            </w:pPr>
            <w:r>
              <w:rPr>
                <w:rFonts w:ascii="Times New Roman"/>
                <w:sz w:val="18"/>
              </w:rPr>
              <w:t>313,27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1,990.</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2" w:right="0"/>
              <w:jc w:val="left"/>
              <w:rPr>
                <w:rFonts w:ascii="Times New Roman" w:hAnsi="Times New Roman" w:cs="Times New Roman" w:eastAsia="Times New Roman" w:hint="default"/>
                <w:sz w:val="18"/>
                <w:szCs w:val="18"/>
              </w:rPr>
            </w:pPr>
            <w:r>
              <w:rPr>
                <w:rFonts w:ascii="Times New Roman"/>
                <w:sz w:val="18"/>
              </w:rPr>
              <w:t>313,27</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1,990.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68</w:t>
            </w:r>
          </w:p>
        </w:tc>
      </w:tr>
      <w:tr>
        <w:trPr>
          <w:trHeight w:val="227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内蒙 古天 和医 药有 限责 任公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431,05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7,923.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1,556,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889.26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432,61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4,812.</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326,31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4,448.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326,31</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4,448.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409,70</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4,154.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1,674,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147.61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411,37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8,302.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321,95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3,835.</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91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321,95</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3,835.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91</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云南 金江 源科 技有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9" w:right="0"/>
              <w:jc w:val="left"/>
              <w:rPr>
                <w:rFonts w:ascii="Times New Roman" w:hAnsi="Times New Roman" w:cs="Times New Roman" w:eastAsia="Times New Roman" w:hint="default"/>
                <w:sz w:val="18"/>
                <w:szCs w:val="18"/>
              </w:rPr>
            </w:pPr>
            <w:r>
              <w:rPr>
                <w:rFonts w:ascii="Times New Roman"/>
                <w:sz w:val="18"/>
              </w:rPr>
              <w:t>188,27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6,879.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7"/>
              <w:jc w:val="right"/>
              <w:rPr>
                <w:rFonts w:ascii="Times New Roman" w:hAnsi="Times New Roman" w:cs="Times New Roman" w:eastAsia="Times New Roman" w:hint="default"/>
                <w:sz w:val="18"/>
                <w:szCs w:val="18"/>
              </w:rPr>
            </w:pPr>
            <w:r>
              <w:rPr>
                <w:rFonts w:ascii="Times New Roman"/>
                <w:spacing w:val="-2"/>
                <w:sz w:val="18"/>
              </w:rPr>
              <w:t>11,192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,894.7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9" w:right="0"/>
              <w:jc w:val="left"/>
              <w:rPr>
                <w:rFonts w:ascii="Times New Roman" w:hAnsi="Times New Roman" w:cs="Times New Roman" w:eastAsia="Times New Roman" w:hint="default"/>
                <w:sz w:val="18"/>
                <w:szCs w:val="18"/>
              </w:rPr>
            </w:pPr>
            <w:r>
              <w:rPr>
                <w:rFonts w:ascii="Times New Roman"/>
                <w:sz w:val="18"/>
              </w:rPr>
              <w:t>199,46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9,773.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6" w:right="0"/>
              <w:jc w:val="left"/>
              <w:rPr>
                <w:rFonts w:ascii="Times New Roman" w:hAnsi="Times New Roman" w:cs="Times New Roman" w:eastAsia="Times New Roman" w:hint="default"/>
                <w:sz w:val="18"/>
                <w:szCs w:val="18"/>
              </w:rPr>
            </w:pPr>
            <w:r>
              <w:rPr>
                <w:rFonts w:ascii="Times New Roman"/>
                <w:sz w:val="18"/>
              </w:rPr>
              <w:t>116,16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0,378.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4" w:right="0"/>
              <w:jc w:val="left"/>
              <w:rPr>
                <w:rFonts w:ascii="Times New Roman" w:hAnsi="Times New Roman" w:cs="Times New Roman" w:eastAsia="Times New Roman" w:hint="default"/>
                <w:sz w:val="18"/>
                <w:szCs w:val="18"/>
              </w:rPr>
            </w:pPr>
            <w:r>
              <w:rPr>
                <w:rFonts w:ascii="Times New Roman"/>
                <w:sz w:val="18"/>
              </w:rPr>
              <w:t>116,16</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0,378.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4" w:right="0"/>
              <w:jc w:val="left"/>
              <w:rPr>
                <w:rFonts w:ascii="Times New Roman" w:hAnsi="Times New Roman" w:cs="Times New Roman" w:eastAsia="Times New Roman" w:hint="default"/>
                <w:sz w:val="18"/>
                <w:szCs w:val="18"/>
              </w:rPr>
            </w:pPr>
            <w:r>
              <w:rPr>
                <w:rFonts w:ascii="Times New Roman"/>
                <w:sz w:val="18"/>
              </w:rPr>
              <w:t>113,84</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0,617.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7,639,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457.65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9" w:right="0"/>
              <w:jc w:val="left"/>
              <w:rPr>
                <w:rFonts w:ascii="Times New Roman" w:hAnsi="Times New Roman" w:cs="Times New Roman" w:eastAsia="Times New Roman" w:hint="default"/>
                <w:sz w:val="18"/>
                <w:szCs w:val="18"/>
              </w:rPr>
            </w:pPr>
            <w:r>
              <w:rPr>
                <w:rFonts w:ascii="Times New Roman"/>
                <w:sz w:val="18"/>
              </w:rPr>
              <w:t>121,48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0,075.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68,740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,910.6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68,740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,910.6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云南 金久 经贸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177,93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9,486.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14,432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192,37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2,277.</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95,572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,982.4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95,572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147,22</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1,476.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2" w:right="0"/>
              <w:jc w:val="left"/>
              <w:rPr>
                <w:rFonts w:ascii="Times New Roman" w:hAnsi="Times New Roman" w:cs="Times New Roman" w:eastAsia="Times New Roman" w:hint="default"/>
                <w:sz w:val="18"/>
                <w:szCs w:val="18"/>
              </w:rPr>
            </w:pPr>
            <w:r>
              <w:rPr>
                <w:rFonts w:ascii="Times New Roman"/>
                <w:sz w:val="18"/>
              </w:rPr>
              <w:t>9,920,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078.66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157,14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1,554.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81,873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,650.5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81,873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,650.5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陕西 健城 体外 诊断 试剂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209,61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6,540.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24,191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,161.1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233,80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7,701.</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148,94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5,960.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148,94</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5,960.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150,64</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23,000</w:t>
            </w:r>
            <w:r>
              <w:rPr>
                <w:rFonts w:ascii="Times New Roman"/>
                <w:sz w:val="18"/>
              </w:rPr>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,851.1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173,64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3,866.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110,59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0,292.</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95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110,59</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0,292.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95</w:t>
            </w:r>
          </w:p>
        </w:tc>
      </w:tr>
      <w:tr>
        <w:trPr>
          <w:trHeight w:val="227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陕西 君耀 体外 诊断 试剂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169,54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8,900.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21,727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,401.6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191,27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6,301.</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130,36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8,217.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130,36</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8,217.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177,27</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9,713.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15,875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,779.8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193,15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5,493.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147,46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3,603.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147,46</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3,603.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66</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262"/>
              <w:jc w:val="left"/>
              <w:rPr>
                <w:rFonts w:ascii="宋体" w:hAnsi="宋体" w:cs="宋体" w:eastAsia="宋体" w:hint="default"/>
                <w:sz w:val="18"/>
                <w:szCs w:val="18"/>
              </w:rPr>
            </w:pPr>
            <w:r>
              <w:rPr>
                <w:rFonts w:ascii="宋体" w:hAnsi="宋体" w:cs="宋体" w:eastAsia="宋体" w:hint="default"/>
                <w:sz w:val="18"/>
                <w:szCs w:val="18"/>
              </w:rPr>
              <w:t>佳瑞 德科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6" w:right="0"/>
              <w:jc w:val="left"/>
              <w:rPr>
                <w:rFonts w:ascii="Times New Roman" w:hAnsi="Times New Roman" w:cs="Times New Roman" w:eastAsia="Times New Roman" w:hint="default"/>
                <w:sz w:val="18"/>
                <w:szCs w:val="18"/>
              </w:rPr>
            </w:pPr>
            <w:r>
              <w:rPr>
                <w:rFonts w:ascii="Times New Roman"/>
                <w:sz w:val="18"/>
              </w:rPr>
              <w:t>130,11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0,608.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8,136,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305.55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138,24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6,914.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54,397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,297.0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7" w:right="0"/>
              <w:jc w:val="left"/>
              <w:rPr>
                <w:rFonts w:ascii="Times New Roman" w:hAnsi="Times New Roman" w:cs="Times New Roman" w:eastAsia="Times New Roman" w:hint="default"/>
                <w:sz w:val="18"/>
                <w:szCs w:val="18"/>
              </w:rPr>
            </w:pPr>
            <w:r>
              <w:rPr>
                <w:rFonts w:ascii="Times New Roman"/>
                <w:sz w:val="18"/>
              </w:rPr>
              <w:t>54,397</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,297.0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111,92</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8,946.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9,466,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085.82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121,39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5,032.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63,548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,869.6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2" w:right="0"/>
              <w:jc w:val="left"/>
              <w:rPr>
                <w:rFonts w:ascii="Times New Roman" w:hAnsi="Times New Roman" w:cs="Times New Roman" w:eastAsia="Times New Roman" w:hint="default"/>
                <w:sz w:val="18"/>
                <w:szCs w:val="18"/>
              </w:rPr>
            </w:pPr>
            <w:r>
              <w:rPr>
                <w:rFonts w:ascii="Times New Roman"/>
                <w:sz w:val="18"/>
              </w:rPr>
              <w:t>63,548</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,869.6</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129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技</w:t>
            </w:r>
            <w:r>
              <w:rPr>
                <w:rFonts w:ascii="Times New Roman" w:hAnsi="Times New Roman" w:cs="Times New Roman" w:eastAsia="Times New Roman" w:hint="default"/>
                <w:sz w:val="18"/>
                <w:szCs w:val="18"/>
              </w:rPr>
              <w:t>(</w:t>
            </w:r>
            <w:r>
              <w:rPr>
                <w:rFonts w:ascii="宋体" w:hAnsi="宋体" w:cs="宋体" w:eastAsia="宋体" w:hint="default"/>
                <w:sz w:val="18"/>
                <w:szCs w:val="18"/>
              </w:rPr>
              <w:t>大</w:t>
            </w:r>
          </w:p>
          <w:p>
            <w:pPr>
              <w:pStyle w:val="TableParagraph"/>
              <w:spacing w:line="309" w:lineRule="auto" w:before="63"/>
              <w:ind w:left="103" w:right="203"/>
              <w:jc w:val="left"/>
              <w:rPr>
                <w:rFonts w:ascii="宋体" w:hAnsi="宋体" w:cs="宋体" w:eastAsia="宋体" w:hint="default"/>
                <w:sz w:val="18"/>
                <w:szCs w:val="18"/>
              </w:rPr>
            </w:pPr>
            <w:r>
              <w:rPr>
                <w:rFonts w:ascii="宋体" w:hAnsi="宋体" w:cs="宋体" w:eastAsia="宋体" w:hint="default"/>
                <w:sz w:val="18"/>
                <w:szCs w:val="18"/>
              </w:rPr>
              <w:t>连</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3" w:right="0"/>
              <w:jc w:val="left"/>
              <w:rPr>
                <w:rFonts w:ascii="Times New Roman" w:hAnsi="Times New Roman" w:cs="Times New Roman" w:eastAsia="Times New Roman" w:hint="default"/>
                <w:sz w:val="18"/>
                <w:szCs w:val="18"/>
              </w:rPr>
            </w:pPr>
            <w:r>
              <w:rPr>
                <w:rFonts w:ascii="Times New Roman"/>
                <w:sz w:val="18"/>
              </w:rPr>
              <w:t>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4" w:right="0"/>
              <w:jc w:val="left"/>
              <w:rPr>
                <w:rFonts w:ascii="Times New Roman" w:hAnsi="Times New Roman" w:cs="Times New Roman" w:eastAsia="Times New Roman" w:hint="default"/>
                <w:sz w:val="18"/>
                <w:szCs w:val="18"/>
              </w:rPr>
            </w:pPr>
            <w:r>
              <w:rPr>
                <w:rFonts w:ascii="Times New Roman"/>
                <w:sz w:val="18"/>
              </w:rPr>
              <w:t>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2" w:right="0"/>
              <w:jc w:val="left"/>
              <w:rPr>
                <w:rFonts w:ascii="Times New Roman" w:hAnsi="Times New Roman" w:cs="Times New Roman" w:eastAsia="Times New Roman" w:hint="default"/>
                <w:sz w:val="18"/>
                <w:szCs w:val="18"/>
              </w:rPr>
            </w:pPr>
            <w:r>
              <w:rPr>
                <w:rFonts w:ascii="Times New Roman"/>
                <w:sz w:val="18"/>
              </w:rPr>
              <w:t>31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3" w:right="0"/>
              <w:jc w:val="lef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辽宁 省新 特药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482,23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2,374.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19,834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502,06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6,519.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393,43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9,036.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393,43</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9,036.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368,16</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6,833.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19,074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,726.9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387,24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1,560.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306,62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8,072.</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306,62</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8,072.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56</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新疆 德润 医疗 器械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84,862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,503.4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395,10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85,257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,606.7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33,765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,757.9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33,765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,757.9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70,040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,478.6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382,61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70,423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,094.5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34,874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,269.4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34,874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,269.4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马鞍 山井 泉中 药饮 片有 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108,57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6,218.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109,27</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5,052.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217,85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1,271.</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81,667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,723.5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1,127,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947.45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82,795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,670.9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76,480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,142.1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115,21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2,331.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191,69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2,473.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80,275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26,070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2"/>
                <w:sz w:val="18"/>
              </w:rPr>
              <w:t>,511.4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106,34</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5,620.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25</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上海 穗丰 医疗 设备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85,826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3,310,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734.44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89,137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10,848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,029.1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10,848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,029.1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67,636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,226.7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9,028,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581.29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76,664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,808.0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13,238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,623.9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1,850,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15,088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,623.9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安徽 瑞康 新邦 药械 物流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218,04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1,095.</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1,865,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645.96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219,90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6,741.</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84,765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,437.9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84,765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,437.9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293,06</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5,438.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523,64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293,58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9,082.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154,74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4,450.</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25,866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180,61</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1,117.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55</w:t>
            </w: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6,025,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035,49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393,78</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5,790.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6,418,</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821,28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853,19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1,127,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947.45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3,653,</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981,14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5,393,</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548,89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333,81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0,723.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5,727,</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359,61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3,638,</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819,00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53,787</w:t>
            </w:r>
          </w:p>
          <w:p>
            <w:pPr>
              <w:pStyle w:val="TableParagraph"/>
              <w:spacing w:line="240" w:lineRule="auto" w:before="105"/>
              <w:ind w:right="91"/>
              <w:jc w:val="right"/>
              <w:rPr>
                <w:rFonts w:ascii="Times New Roman" w:hAnsi="Times New Roman" w:cs="Times New Roman" w:eastAsia="Times New Roman" w:hint="default"/>
                <w:sz w:val="18"/>
                <w:szCs w:val="18"/>
              </w:rPr>
            </w:pPr>
            <w:r>
              <w:rPr>
                <w:rFonts w:ascii="Times New Roman"/>
                <w:sz w:val="18"/>
              </w:rPr>
              <w:t>,178.1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3,692,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606,18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7.83</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33" w:right="163"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70"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5"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7" w:right="0"/>
              <w:jc w:val="left"/>
              <w:rPr>
                <w:rFonts w:ascii="宋体" w:hAnsi="宋体" w:cs="宋体" w:eastAsia="宋体" w:hint="default"/>
                <w:sz w:val="18"/>
                <w:szCs w:val="18"/>
              </w:rPr>
            </w:pPr>
            <w:r>
              <w:rPr>
                <w:rFonts w:ascii="宋体" w:hAnsi="宋体" w:cs="宋体" w:eastAsia="宋体" w:hint="default"/>
                <w:sz w:val="18"/>
                <w:szCs w:val="18"/>
              </w:rPr>
              <w:t>经营活动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36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6"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7"/>
              <w:jc w:val="right"/>
              <w:rPr>
                <w:rFonts w:ascii="宋体" w:hAnsi="宋体" w:cs="宋体" w:eastAsia="宋体" w:hint="default"/>
                <w:sz w:val="18"/>
                <w:szCs w:val="18"/>
              </w:rPr>
            </w:pPr>
            <w:r>
              <w:rPr>
                <w:rFonts w:ascii="宋体" w:hAnsi="宋体" w:cs="宋体" w:eastAsia="宋体" w:hint="default"/>
                <w:sz w:val="18"/>
                <w:szCs w:val="18"/>
              </w:rPr>
              <w:t>现金流量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济南驰创 医疗器械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267,816,16</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5.61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19,850,603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19,850,603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-79,367,62</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2.77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220,519,21</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3.71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15,589,023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15,589,023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-9,281,616.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68</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江苏高瑞 医药有限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256,214,77</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1.95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21,491,656</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21,491,656</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-26,520,19</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8.85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273,502,09</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7.53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15,747,781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15,747,781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-61,341,72</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5.66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上海衡立 医疗设备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177,927,74</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2.18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20,519,633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20,519,633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3,591,528.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140,651,58</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18,727,939</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18,727,939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10,497,631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北京时代 瑞澳商贸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454,617,91</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2.18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40,816,641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40,816,641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-7,026,190.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317,157,19</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29,589,600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29,589,600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30,554,760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.86</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北京诺亚 阳光科技 发展有限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215,969,88</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5.35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28,976,590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28,976,590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-40,161,27</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9.08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177,609,98</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29,408,129</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29,408,129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13,804,067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浙江拓诚 医疗器械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108,847,53</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8.08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16,019,315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16,019,315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-7,163,158.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105,053,31</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14,922,328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14,922,328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-47,941,00</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3.34</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厦门普昕 生物技术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181,833,39</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3.14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32,589,638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32,589,638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27,439,891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162,420,69</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5.39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34,601,474</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34,601,474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-4,185,403.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18</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广东康得 瑞供应链 管理有限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678,250,60</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0.83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76,236,828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76,236,828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56,062,498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492,111,81</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9.36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59,520,340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59,520,340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6,535,872.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47</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河南东泰 电子科技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414,080,14</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1.73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23,157,980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23,157,980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-49,859,45</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403,452,98</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7.74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45,768,005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45,768,005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-24,412.03</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郑州源生 吉医疗科 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271,503,29</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6.48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14,649,035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14,649,035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-5,464,367.</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257,137,04</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5.87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25,602,352</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25,602,352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3,812,573.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53</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河南瑞德 宝医疗科 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143,384,15</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6.88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21,157,512</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21,157,512</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-16,067,98</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132,192,14</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8.82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8,058,177.</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8,058,177.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13,847,696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.17</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湖南润吉 药业有限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1,104,062,</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065.52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29,042,717</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29,042,717</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-26,836,37</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993,385,16</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24,723,353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24,723,353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-11,908,38</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8.37</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太原维康 鸿业科技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623,965,62</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1.70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48,335,358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48,335,358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133,126,21</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582,462,57</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4.31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70,965,180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70,965,180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60,153,094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.35</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内蒙古天 和医药有 限责任公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504,574,62</w:t>
            </w:r>
          </w:p>
          <w:p>
            <w:pPr>
              <w:pStyle w:val="TableParagraph"/>
              <w:spacing w:line="240" w:lineRule="auto" w:before="102"/>
              <w:ind w:left="636" w:right="0"/>
              <w:jc w:val="left"/>
              <w:rPr>
                <w:rFonts w:ascii="Times New Roman" w:hAnsi="Times New Roman" w:cs="Times New Roman" w:eastAsia="Times New Roman" w:hint="default"/>
                <w:sz w:val="18"/>
                <w:szCs w:val="18"/>
              </w:rPr>
            </w:pPr>
            <w:r>
              <w:rPr>
                <w:rFonts w:ascii="Times New Roman"/>
                <w:sz w:val="18"/>
              </w:rPr>
              <w:t>0.98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16,908,905</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16,908,905</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23" w:right="0"/>
              <w:jc w:val="left"/>
              <w:rPr>
                <w:rFonts w:ascii="Times New Roman" w:hAnsi="Times New Roman" w:cs="Times New Roman" w:eastAsia="Times New Roman" w:hint="default"/>
                <w:sz w:val="18"/>
                <w:szCs w:val="18"/>
              </w:rPr>
            </w:pPr>
            <w:r>
              <w:rPr>
                <w:rFonts w:ascii="Times New Roman"/>
                <w:sz w:val="18"/>
              </w:rPr>
              <w:t>8,712.89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502,815,10</w:t>
            </w:r>
          </w:p>
          <w:p>
            <w:pPr>
              <w:pStyle w:val="TableParagraph"/>
              <w:spacing w:line="240" w:lineRule="auto" w:before="102"/>
              <w:ind w:left="638" w:right="0"/>
              <w:jc w:val="left"/>
              <w:rPr>
                <w:rFonts w:ascii="Times New Roman" w:hAnsi="Times New Roman" w:cs="Times New Roman" w:eastAsia="Times New Roman" w:hint="default"/>
                <w:sz w:val="18"/>
                <w:szCs w:val="18"/>
              </w:rPr>
            </w:pPr>
            <w:r>
              <w:rPr>
                <w:rFonts w:ascii="Times New Roman"/>
                <w:sz w:val="18"/>
              </w:rPr>
              <w:t>6.94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16,436,828</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16,436,828</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-1,374,858.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21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云南金江 源科技有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259,634,39</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0.94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30,570,230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30,570,230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-28,090,88</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5.80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169,958,28</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18,317,564</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18,317,564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-665,128.6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云南金久 经贸有限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219,164,26</w:t>
            </w:r>
          </w:p>
          <w:p>
            <w:pPr>
              <w:pStyle w:val="TableParagraph"/>
              <w:spacing w:line="240" w:lineRule="auto" w:before="103"/>
              <w:ind w:left="636" w:right="0"/>
              <w:jc w:val="left"/>
              <w:rPr>
                <w:rFonts w:ascii="Times New Roman" w:hAnsi="Times New Roman" w:cs="Times New Roman" w:eastAsia="Times New Roman" w:hint="default"/>
                <w:sz w:val="18"/>
                <w:szCs w:val="18"/>
              </w:rPr>
            </w:pPr>
            <w:r>
              <w:rPr>
                <w:rFonts w:ascii="Times New Roman"/>
                <w:sz w:val="18"/>
              </w:rPr>
              <w:t>7.54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21,531,390</w:t>
            </w:r>
          </w:p>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21,531,390</w:t>
            </w:r>
          </w:p>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z w:val="18"/>
              </w:rPr>
              <w:t>.64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-11,259,89</w:t>
            </w:r>
          </w:p>
          <w:p>
            <w:pPr>
              <w:pStyle w:val="TableParagraph"/>
              <w:spacing w:line="240" w:lineRule="auto" w:before="103"/>
              <w:ind w:left="640" w:right="0"/>
              <w:jc w:val="left"/>
              <w:rPr>
                <w:rFonts w:ascii="Times New Roman" w:hAnsi="Times New Roman" w:cs="Times New Roman" w:eastAsia="Times New Roman" w:hint="default"/>
                <w:sz w:val="18"/>
                <w:szCs w:val="18"/>
              </w:rPr>
            </w:pPr>
            <w:r>
              <w:rPr>
                <w:rFonts w:ascii="Times New Roman"/>
                <w:sz w:val="18"/>
              </w:rPr>
              <w:t>7.59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183,715,12</w:t>
            </w:r>
          </w:p>
          <w:p>
            <w:pPr>
              <w:pStyle w:val="TableParagraph"/>
              <w:spacing w:line="240" w:lineRule="auto" w:before="103"/>
              <w:ind w:left="638" w:right="0"/>
              <w:jc w:val="left"/>
              <w:rPr>
                <w:rFonts w:ascii="Times New Roman" w:hAnsi="Times New Roman" w:cs="Times New Roman" w:eastAsia="Times New Roman" w:hint="default"/>
                <w:sz w:val="18"/>
                <w:szCs w:val="18"/>
              </w:rPr>
            </w:pPr>
            <w:r>
              <w:rPr>
                <w:rFonts w:ascii="Times New Roman"/>
                <w:sz w:val="18"/>
              </w:rPr>
              <w:t>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12,502,379</w:t>
            </w:r>
          </w:p>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z w:val="18"/>
              </w:rPr>
              <w:t>.03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12,502,379</w:t>
            </w:r>
          </w:p>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-4,272,617.</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15</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陕西健城 体外诊断 试剂有限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208,955,10</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9.01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22,721,275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22,721,275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28,525,553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183,627,26</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5.37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23,247,431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23,247,431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1,399,183.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78</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陕西君耀 体外诊断 试剂有限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245,883,13</w:t>
            </w:r>
          </w:p>
          <w:p>
            <w:pPr>
              <w:pStyle w:val="TableParagraph"/>
              <w:spacing w:line="240" w:lineRule="auto" w:before="102"/>
              <w:ind w:left="636" w:right="0"/>
              <w:jc w:val="left"/>
              <w:rPr>
                <w:rFonts w:ascii="Times New Roman" w:hAnsi="Times New Roman" w:cs="Times New Roman" w:eastAsia="Times New Roman" w:hint="default"/>
                <w:sz w:val="18"/>
                <w:szCs w:val="18"/>
              </w:rPr>
            </w:pPr>
            <w:r>
              <w:rPr>
                <w:rFonts w:ascii="Times New Roman"/>
                <w:sz w:val="18"/>
              </w:rPr>
              <w:t>3.58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15,216,195</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15,216,195</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17,590,553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199,599,72</w:t>
            </w:r>
          </w:p>
          <w:p>
            <w:pPr>
              <w:pStyle w:val="TableParagraph"/>
              <w:spacing w:line="240" w:lineRule="auto" w:before="102"/>
              <w:ind w:left="638" w:right="0"/>
              <w:jc w:val="left"/>
              <w:rPr>
                <w:rFonts w:ascii="Times New Roman" w:hAnsi="Times New Roman" w:cs="Times New Roman" w:eastAsia="Times New Roman" w:hint="default"/>
                <w:sz w:val="18"/>
                <w:szCs w:val="18"/>
              </w:rPr>
            </w:pPr>
            <w:r>
              <w:rPr>
                <w:rFonts w:ascii="Times New Roman"/>
                <w:sz w:val="18"/>
              </w:rPr>
              <w:t>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8,850,298.</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8,850,298.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-1,053,096.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5"/>
              <w:jc w:val="left"/>
              <w:rPr>
                <w:rFonts w:ascii="宋体" w:hAnsi="宋体" w:cs="宋体" w:eastAsia="宋体" w:hint="default"/>
                <w:sz w:val="18"/>
                <w:szCs w:val="18"/>
              </w:rPr>
            </w:pPr>
            <w:r>
              <w:rPr>
                <w:rFonts w:ascii="宋体" w:hAnsi="宋体" w:cs="宋体" w:eastAsia="宋体" w:hint="default"/>
                <w:sz w:val="18"/>
                <w:szCs w:val="18"/>
              </w:rPr>
              <w:t>佳瑞德科 技</w:t>
            </w:r>
            <w:r>
              <w:rPr>
                <w:rFonts w:ascii="Times New Roman" w:hAnsi="Times New Roman" w:cs="Times New Roman" w:eastAsia="Times New Roman" w:hint="default"/>
                <w:sz w:val="18"/>
                <w:szCs w:val="18"/>
              </w:rPr>
              <w:t>(</w:t>
            </w:r>
            <w:r>
              <w:rPr>
                <w:rFonts w:ascii="宋体" w:hAnsi="宋体" w:cs="宋体" w:eastAsia="宋体" w:hint="default"/>
                <w:sz w:val="18"/>
                <w:szCs w:val="18"/>
              </w:rPr>
              <w:t>大连</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163,672,70</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2.67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26,155,950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26,155,950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-17,734,94</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2.29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143,753,17</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8.43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21,224,191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21,224,191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11,154,541.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辽宁省新 特药有限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573,371,17</w:t>
            </w:r>
          </w:p>
          <w:p>
            <w:pPr>
              <w:pStyle w:val="TableParagraph"/>
              <w:spacing w:line="240" w:lineRule="auto" w:before="102"/>
              <w:ind w:left="636" w:right="0"/>
              <w:jc w:val="left"/>
              <w:rPr>
                <w:rFonts w:ascii="Times New Roman" w:hAnsi="Times New Roman" w:cs="Times New Roman" w:eastAsia="Times New Roman" w:hint="default"/>
                <w:sz w:val="18"/>
                <w:szCs w:val="18"/>
              </w:rPr>
            </w:pPr>
            <w:r>
              <w:rPr>
                <w:rFonts w:ascii="Times New Roman"/>
                <w:sz w:val="18"/>
              </w:rPr>
              <w:t>6.82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28,013,995</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28,013,995</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-10,800,24</w:t>
            </w:r>
          </w:p>
          <w:p>
            <w:pPr>
              <w:pStyle w:val="TableParagraph"/>
              <w:spacing w:line="240" w:lineRule="auto" w:before="102"/>
              <w:ind w:left="640" w:right="0"/>
              <w:jc w:val="left"/>
              <w:rPr>
                <w:rFonts w:ascii="Times New Roman" w:hAnsi="Times New Roman" w:cs="Times New Roman" w:eastAsia="Times New Roman" w:hint="default"/>
                <w:sz w:val="18"/>
                <w:szCs w:val="18"/>
              </w:rPr>
            </w:pPr>
            <w:r>
              <w:rPr>
                <w:rFonts w:ascii="Times New Roman"/>
                <w:sz w:val="18"/>
              </w:rPr>
              <w:t>1.18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460,382,42</w:t>
            </w:r>
          </w:p>
          <w:p>
            <w:pPr>
              <w:pStyle w:val="TableParagraph"/>
              <w:spacing w:line="240" w:lineRule="auto" w:before="102"/>
              <w:ind w:left="638" w:right="0"/>
              <w:jc w:val="left"/>
              <w:rPr>
                <w:rFonts w:ascii="Times New Roman" w:hAnsi="Times New Roman" w:cs="Times New Roman" w:eastAsia="Times New Roman" w:hint="default"/>
                <w:sz w:val="18"/>
                <w:szCs w:val="18"/>
              </w:rPr>
            </w:pPr>
            <w:r>
              <w:rPr>
                <w:rFonts w:ascii="Times New Roman"/>
                <w:sz w:val="18"/>
              </w:rPr>
              <w:t>5.15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24,808,988</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24,808,988</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-12,130,33</w:t>
            </w:r>
          </w:p>
          <w:p>
            <w:pPr>
              <w:pStyle w:val="TableParagraph"/>
              <w:spacing w:line="240" w:lineRule="auto" w:before="102"/>
              <w:ind w:left="638" w:right="0"/>
              <w:jc w:val="left"/>
              <w:rPr>
                <w:rFonts w:ascii="Times New Roman" w:hAnsi="Times New Roman" w:cs="Times New Roman" w:eastAsia="Times New Roman" w:hint="default"/>
                <w:sz w:val="18"/>
                <w:szCs w:val="18"/>
              </w:rPr>
            </w:pPr>
            <w:r>
              <w:rPr>
                <w:rFonts w:ascii="Times New Roman"/>
                <w:sz w:val="18"/>
              </w:rPr>
              <w:t>0.73</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新疆德润 医疗器械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110,834,77</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2.51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15,943,023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15,943,023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-8,701,177.</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62,780,746</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10,756,053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10,756,053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7,988,175.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26</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马鞍山井 泉中药饮 片有限公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146,892,51</w:t>
            </w:r>
          </w:p>
          <w:p>
            <w:pPr>
              <w:pStyle w:val="TableParagraph"/>
              <w:spacing w:line="240" w:lineRule="auto" w:before="103"/>
              <w:ind w:left="636" w:right="0"/>
              <w:jc w:val="left"/>
              <w:rPr>
                <w:rFonts w:ascii="Times New Roman" w:hAnsi="Times New Roman" w:cs="Times New Roman" w:eastAsia="Times New Roman" w:hint="default"/>
                <w:sz w:val="18"/>
                <w:szCs w:val="18"/>
              </w:rPr>
            </w:pPr>
            <w:r>
              <w:rPr>
                <w:rFonts w:ascii="Times New Roman"/>
                <w:sz w:val="18"/>
              </w:rPr>
              <w:t>2.90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49,708,746</w:t>
            </w:r>
          </w:p>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z w:val="18"/>
              </w:rPr>
              <w:t>.86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49,708,746</w:t>
            </w:r>
          </w:p>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z w:val="18"/>
              </w:rPr>
              <w:t>.86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32,779,780</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113,699,46</w:t>
            </w:r>
          </w:p>
          <w:p>
            <w:pPr>
              <w:pStyle w:val="TableParagraph"/>
              <w:spacing w:line="240" w:lineRule="auto" w:before="103"/>
              <w:ind w:left="638" w:right="0"/>
              <w:jc w:val="left"/>
              <w:rPr>
                <w:rFonts w:ascii="Times New Roman" w:hAnsi="Times New Roman" w:cs="Times New Roman" w:eastAsia="Times New Roman" w:hint="default"/>
                <w:sz w:val="18"/>
                <w:szCs w:val="18"/>
              </w:rPr>
            </w:pPr>
            <w:r>
              <w:rPr>
                <w:rFonts w:ascii="Times New Roman"/>
                <w:sz w:val="18"/>
              </w:rPr>
              <w:t>8.55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28,422,149</w:t>
            </w:r>
          </w:p>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z w:val="18"/>
              </w:rPr>
              <w:t>.37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28,422,149</w:t>
            </w:r>
          </w:p>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21,011,584.</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58</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上海穗丰 医疗设备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105,897,15</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0.55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16,713,317</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16,713,317</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1,708,917.</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76,574,543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11,306,785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11,306,785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-5,511,244.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19</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安徽瑞康 新邦药械 物流有限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299,558,84</w:t>
            </w:r>
          </w:p>
          <w:p>
            <w:pPr>
              <w:pStyle w:val="TableParagraph"/>
              <w:spacing w:line="240" w:lineRule="auto" w:before="102"/>
              <w:ind w:left="636" w:right="0"/>
              <w:jc w:val="left"/>
              <w:rPr>
                <w:rFonts w:ascii="Times New Roman" w:hAnsi="Times New Roman" w:cs="Times New Roman" w:eastAsia="Times New Roman" w:hint="default"/>
                <w:sz w:val="18"/>
                <w:szCs w:val="18"/>
              </w:rPr>
            </w:pPr>
            <w:r>
              <w:rPr>
                <w:rFonts w:ascii="Times New Roman"/>
                <w:sz w:val="18"/>
              </w:rPr>
              <w:t>1.26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22,163,338</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22,163,338</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27,580,819</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221,692,14</w:t>
            </w:r>
          </w:p>
          <w:p>
            <w:pPr>
              <w:pStyle w:val="TableParagraph"/>
              <w:spacing w:line="240" w:lineRule="auto" w:before="102"/>
              <w:ind w:left="638" w:right="0"/>
              <w:jc w:val="left"/>
              <w:rPr>
                <w:rFonts w:ascii="Times New Roman" w:hAnsi="Times New Roman" w:cs="Times New Roman" w:eastAsia="Times New Roman" w:hint="default"/>
                <w:sz w:val="18"/>
                <w:szCs w:val="18"/>
              </w:rPr>
            </w:pPr>
            <w:r>
              <w:rPr>
                <w:rFonts w:ascii="Times New Roman"/>
                <w:sz w:val="18"/>
              </w:rPr>
              <w:t>0.53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12,977,965</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12,977,965</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-120,986,6</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28.07</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7,736,911,</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970.39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658,489,88</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1.91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658,489,88</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1.91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-6,639,298.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6,576,253,</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836.46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582,074,32</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2.59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582,074,32</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2.59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-99,917,27</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0.70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4）使用企业集团资产和清偿企业集团债务的重大限制" w:id="419"/>
      <w:bookmarkEnd w:id="41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向纳入合并财务报表范围的结构化主体提供的财务支持或其他支持" w:id="420"/>
      <w:bookmarkEnd w:id="42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9854"/>
        <w:jc w:val="left"/>
      </w:pPr>
      <w:r>
        <w:rPr/>
        <w:t>无 其他说明：</w:t>
      </w:r>
    </w:p>
    <w:p>
      <w:pPr>
        <w:spacing w:line="240" w:lineRule="auto" w:before="5"/>
        <w:rPr>
          <w:rFonts w:ascii="宋体" w:hAnsi="宋体" w:cs="宋体" w:eastAsia="宋体" w:hint="default"/>
          <w:sz w:val="20"/>
          <w:szCs w:val="20"/>
        </w:rPr>
      </w:pPr>
    </w:p>
    <w:p>
      <w:pPr>
        <w:pStyle w:val="Heading4"/>
        <w:spacing w:line="240" w:lineRule="auto"/>
        <w:ind w:right="1133"/>
        <w:jc w:val="left"/>
        <w:rPr>
          <w:b w:val="0"/>
          <w:bCs w:val="0"/>
        </w:rPr>
      </w:pPr>
      <w:bookmarkStart w:name="2、在子公司的所有者权益份额发生变化且仍控制子公司的交易" w:id="421"/>
      <w:bookmarkEnd w:id="42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在子公司所有者权益份额发生变化的情况说明" w:id="422"/>
      <w:bookmarkEnd w:id="42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47" w:right="1133"/>
        <w:jc w:val="left"/>
      </w:pPr>
      <w:r>
        <w:rPr>
          <w:rFonts w:ascii="宋体" w:hAnsi="宋体" w:cs="宋体" w:eastAsia="宋体" w:hint="default"/>
        </w:rPr>
        <w:t>1</w:t>
      </w:r>
      <w:r>
        <w:rPr/>
        <w:t>）收购北京久鼎盛世科技有限公司少数股东股权，持股比例由</w:t>
      </w:r>
      <w:r>
        <w:rPr>
          <w:rFonts w:ascii="宋体" w:hAnsi="宋体" w:cs="宋体" w:eastAsia="宋体" w:hint="default"/>
        </w:rPr>
        <w:t>51%</w:t>
      </w:r>
      <w:r>
        <w:rPr/>
        <w:t>升至</w:t>
      </w:r>
      <w:r>
        <w:rPr>
          <w:rFonts w:ascii="宋体" w:hAnsi="宋体" w:cs="宋体" w:eastAsia="宋体" w:hint="default"/>
        </w:rPr>
        <w:t>100%</w:t>
      </w:r>
      <w:r>
        <w:rPr/>
        <w:t>。</w:t>
      </w:r>
    </w:p>
    <w:p>
      <w:pPr>
        <w:spacing w:line="240" w:lineRule="auto" w:before="7"/>
        <w:rPr>
          <w:rFonts w:ascii="宋体" w:hAnsi="宋体" w:cs="宋体" w:eastAsia="宋体" w:hint="default"/>
          <w:sz w:val="13"/>
          <w:szCs w:val="13"/>
        </w:rPr>
      </w:pPr>
    </w:p>
    <w:p>
      <w:pPr>
        <w:pStyle w:val="BodyText"/>
        <w:spacing w:line="240" w:lineRule="auto"/>
        <w:ind w:left="547" w:right="1133"/>
        <w:jc w:val="left"/>
      </w:pPr>
      <w:r>
        <w:rPr>
          <w:rFonts w:ascii="宋体" w:hAnsi="宋体" w:cs="宋体" w:eastAsia="宋体" w:hint="default"/>
        </w:rPr>
        <w:t>2</w:t>
      </w:r>
      <w:r>
        <w:rPr/>
        <w:t>）收购北京悦康北卫医药有限公司少数股东股权，持股比例由</w:t>
      </w:r>
      <w:r>
        <w:rPr>
          <w:rFonts w:ascii="宋体" w:hAnsi="宋体" w:cs="宋体" w:eastAsia="宋体" w:hint="default"/>
        </w:rPr>
        <w:t>80%</w:t>
      </w:r>
      <w:r>
        <w:rPr/>
        <w:t>升至</w:t>
      </w:r>
      <w:r>
        <w:rPr>
          <w:rFonts w:ascii="宋体" w:hAnsi="宋体" w:cs="宋体" w:eastAsia="宋体" w:hint="default"/>
        </w:rPr>
        <w:t>100%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Heading4"/>
        <w:spacing w:line="240" w:lineRule="auto"/>
        <w:ind w:right="1133"/>
        <w:jc w:val="left"/>
        <w:rPr>
          <w:b w:val="0"/>
          <w:bCs w:val="0"/>
        </w:rPr>
      </w:pPr>
      <w:bookmarkStart w:name="（2）交易对于少数股东权益及归属于母公司所有者权益的影响" w:id="423"/>
      <w:bookmarkEnd w:id="42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3"/>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北京久鼎盛世科技有限公司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北京悦康北卫医药有限公司</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9,574,942.77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9,574,942.77</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46"/>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 公司净资产份额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22,140,500.40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8,839,800.59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20,859,499.60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735,142.18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-20,859,499.60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-735,142.18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在合营安排或联营企业中的权益" w:id="424"/>
      <w:bookmarkEnd w:id="42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重要的合营企业或联营企业" w:id="425"/>
      <w:bookmarkEnd w:id="42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29" w:right="139" w:hanging="92"/>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北京沛合投资 管理中心（有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70"/>
              <w:jc w:val="left"/>
              <w:rPr>
                <w:rFonts w:ascii="宋体" w:hAnsi="宋体" w:cs="宋体" w:eastAsia="宋体" w:hint="default"/>
                <w:sz w:val="18"/>
                <w:szCs w:val="18"/>
              </w:rPr>
            </w:pPr>
            <w:r>
              <w:rPr>
                <w:rFonts w:ascii="宋体" w:hAnsi="宋体" w:cs="宋体" w:eastAsia="宋体" w:hint="default"/>
                <w:sz w:val="18"/>
                <w:szCs w:val="18"/>
              </w:rPr>
              <w:t>北京市朝阳区 金台里甲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6" w:lineRule="exact"/>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幢二层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投资管理；资 产管理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44.55%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寿光市人民医 院东城分院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71"/>
              <w:jc w:val="left"/>
              <w:rPr>
                <w:rFonts w:ascii="宋体" w:hAnsi="宋体" w:cs="宋体" w:eastAsia="宋体" w:hint="default"/>
                <w:sz w:val="18"/>
                <w:szCs w:val="18"/>
              </w:rPr>
            </w:pPr>
            <w:r>
              <w:rPr>
                <w:rFonts w:ascii="宋体" w:hAnsi="宋体" w:cs="宋体" w:eastAsia="宋体" w:hint="default"/>
                <w:sz w:val="18"/>
                <w:szCs w:val="18"/>
              </w:rPr>
              <w:t>寿光市圣城东 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寿光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综合医院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天津瑞康海河 医疗产业基金 合伙企业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23"/>
              <w:jc w:val="both"/>
              <w:rPr>
                <w:rFonts w:ascii="Times New Roman" w:hAnsi="Times New Roman" w:cs="Times New Roman" w:eastAsia="Times New Roman" w:hint="default"/>
                <w:sz w:val="18"/>
                <w:szCs w:val="18"/>
              </w:rPr>
            </w:pPr>
            <w:r>
              <w:rPr>
                <w:rFonts w:ascii="宋体" w:hAnsi="宋体" w:cs="宋体" w:eastAsia="宋体" w:hint="default"/>
                <w:sz w:val="18"/>
                <w:szCs w:val="18"/>
              </w:rPr>
              <w:t>天津市北辰区 天津北辰经济 技术开发区高 端园永进道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88</w:t>
            </w:r>
          </w:p>
          <w:p>
            <w:pPr>
              <w:pStyle w:val="TableParagraph"/>
              <w:spacing w:line="248" w:lineRule="exact"/>
              <w:ind w:left="10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3"/>
        <w:jc w:val="left"/>
      </w:pPr>
      <w:r>
        <w:rPr/>
        <w:t>在合营企业或联营企业的持股比例不同于表决权比例的说明：</w:t>
      </w:r>
    </w:p>
    <w:p>
      <w:pPr>
        <w:pStyle w:val="BodyText"/>
        <w:spacing w:line="240" w:lineRule="auto" w:before="115"/>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与金融工具相关的风险" w:id="426"/>
      <w:bookmarkEnd w:id="42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spacing w:val="-2"/>
        </w:rPr>
        <w:t>本公司的主要金融工具包括股权投资、借款、应收账款、其他应收款、应付账款等，各项金融工具的详细情况说明见本</w:t>
      </w:r>
      <w:r>
        <w:rPr/>
        <w:t> </w:t>
      </w:r>
      <w:r>
        <w:rPr>
          <w:spacing w:val="-2"/>
        </w:rPr>
        <w:t>附注五相关项目。与这些金融工具有关的风险，以及本公司为降低这些风险所采取的风险管理政策如下所述。本公司管理层</w:t>
      </w:r>
      <w:r>
        <w:rPr>
          <w:spacing w:val="-62"/>
        </w:rPr>
        <w:t> </w:t>
      </w:r>
      <w:r>
        <w:rPr>
          <w:spacing w:val="-62"/>
        </w:rPr>
      </w:r>
      <w:r>
        <w:rPr/>
        <w:t>对这些风险敞口进行管理和监控以确保将上述风险控制在限定的范围之内。</w:t>
      </w:r>
    </w:p>
    <w:p>
      <w:pPr>
        <w:pStyle w:val="BodyText"/>
        <w:spacing w:line="316" w:lineRule="auto" w:before="19"/>
        <w:ind w:right="1132"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19" w:lineRule="auto" w:before="19"/>
        <w:ind w:left="473" w:right="1213"/>
        <w:jc w:val="left"/>
      </w:pPr>
      <w:r>
        <w:rPr>
          <w:rFonts w:ascii="宋体" w:hAnsi="宋体" w:cs="宋体" w:eastAsia="宋体" w:hint="default"/>
          <w:b/>
          <w:bCs/>
        </w:rPr>
        <w:t>风险管理目标和政策</w:t>
      </w:r>
      <w:r>
        <w:rPr>
          <w:rFonts w:ascii="宋体" w:hAnsi="宋体" w:cs="宋体" w:eastAsia="宋体" w:hint="default"/>
          <w:b/>
          <w:bCs/>
          <w:w w:val="99"/>
        </w:rPr>
        <w:t> </w:t>
      </w:r>
      <w:r>
        <w:rPr/>
        <w:t>本公司从事风险管理的目标是在风险和收益之间取得适当的平衡，将风险对本公司经营业绩的负面影响降低到最低水</w:t>
      </w:r>
    </w:p>
    <w:p>
      <w:pPr>
        <w:pStyle w:val="BodyText"/>
        <w:spacing w:line="316" w:lineRule="auto" w:before="17"/>
        <w:ind w:right="0"/>
        <w:jc w:val="left"/>
      </w:pPr>
      <w:r>
        <w:rPr>
          <w:spacing w:val="-2"/>
        </w:rPr>
        <w:t>平，使股东及其他权益投资者的利益最大化。基于该风险管理目标，本公司风险管理的基本策略是确定和分析本公司所面临</w:t>
      </w:r>
      <w:r>
        <w:rPr>
          <w:spacing w:val="-63"/>
        </w:rPr>
        <w:t> </w:t>
      </w:r>
      <w:r>
        <w:rPr>
          <w:spacing w:val="-63"/>
        </w:rPr>
      </w:r>
      <w:r>
        <w:rPr>
          <w:spacing w:val="-4"/>
        </w:rPr>
        <w:t>的各种风险，建立适当的风险承受底线和进行风险管理，并及时可靠地对各种风险进行监督，将风险控制在限定的范围之内。</w:t>
      </w:r>
    </w:p>
    <w:p>
      <w:pPr>
        <w:pStyle w:val="Heading5"/>
        <w:spacing w:line="240" w:lineRule="auto" w:before="119"/>
        <w:ind w:right="1133"/>
        <w:jc w:val="left"/>
        <w:rPr>
          <w:b w:val="0"/>
          <w:bCs w:val="0"/>
        </w:rPr>
      </w:pPr>
      <w:r>
        <w:rPr>
          <w:rFonts w:ascii="宋体" w:hAnsi="宋体" w:cs="宋体" w:eastAsia="宋体" w:hint="default"/>
        </w:rPr>
        <w:t>1</w:t>
      </w:r>
      <w:r>
        <w:rPr/>
        <w:t>、市场风险</w:t>
      </w:r>
      <w:r>
        <w:rPr>
          <w:b w:val="0"/>
          <w:bCs w:val="0"/>
        </w:rPr>
      </w:r>
    </w:p>
    <w:p>
      <w:pPr>
        <w:pStyle w:val="BodyText"/>
        <w:spacing w:line="430" w:lineRule="atLeast" w:before="2"/>
        <w:ind w:left="473" w:right="0"/>
        <w:jc w:val="left"/>
      </w:pPr>
      <w:r>
        <w:rPr/>
        <w:t>利率风险－现金流量变动风险 </w:t>
      </w:r>
      <w:r>
        <w:rPr>
          <w:spacing w:val="-2"/>
        </w:rPr>
        <w:t>利率风险，是指金融工具的公允价值或未来现金流量因市场利率变动而发生波动的风险。本公司面临的利率风险主要来</w:t>
      </w:r>
    </w:p>
    <w:p>
      <w:pPr>
        <w:pStyle w:val="BodyText"/>
        <w:spacing w:line="316" w:lineRule="auto" w:before="76"/>
        <w:ind w:right="0"/>
        <w:jc w:val="left"/>
      </w:pPr>
      <w:r>
        <w:rPr>
          <w:spacing w:val="-2"/>
        </w:rPr>
        <w:t>源于银行借款。公司通过建立良好的银企关系，对授信额度、授信品种以及授信期限进行合理的设计，保障银行授信额度充</w:t>
      </w:r>
      <w:r>
        <w:rPr>
          <w:spacing w:val="-65"/>
        </w:rPr>
        <w:t> </w:t>
      </w:r>
      <w:r>
        <w:rPr>
          <w:spacing w:val="-65"/>
        </w:rPr>
      </w:r>
      <w:r>
        <w:rPr/>
        <w:t>足，满足公司各类短期融资需求。并且通过缩短单笔借款的期限，特别约定提前还款条款，合理降低利率波动风险。</w:t>
      </w:r>
    </w:p>
    <w:p>
      <w:pPr>
        <w:pStyle w:val="Heading5"/>
        <w:spacing w:line="240" w:lineRule="auto" w:before="139"/>
        <w:ind w:right="1133"/>
        <w:jc w:val="left"/>
        <w:rPr>
          <w:b w:val="0"/>
          <w:bCs w:val="0"/>
        </w:rPr>
      </w:pPr>
      <w:r>
        <w:rPr>
          <w:rFonts w:ascii="宋体" w:hAnsi="宋体" w:cs="宋体" w:eastAsia="宋体" w:hint="default"/>
        </w:rPr>
        <w:t>2</w:t>
      </w:r>
      <w:r>
        <w:rPr/>
        <w:t>、信用风险</w:t>
      </w:r>
      <w:r>
        <w:rPr>
          <w:b w:val="0"/>
          <w:bCs w:val="0"/>
        </w:rPr>
      </w:r>
    </w:p>
    <w:p>
      <w:pPr>
        <w:spacing w:line="240" w:lineRule="auto" w:before="3"/>
        <w:rPr>
          <w:rFonts w:ascii="宋体" w:hAnsi="宋体" w:cs="宋体" w:eastAsia="宋体" w:hint="default"/>
          <w:b/>
          <w:bCs/>
          <w:sz w:val="15"/>
          <w:szCs w:val="15"/>
        </w:rPr>
      </w:pPr>
    </w:p>
    <w:p>
      <w:pPr>
        <w:pStyle w:val="BodyText"/>
        <w:spacing w:line="316" w:lineRule="auto"/>
        <w:ind w:right="0"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r>
        <w:rPr>
          <w:spacing w:val="-63"/>
        </w:rPr>
        <w:t> </w:t>
      </w:r>
      <w:r>
        <w:rPr>
          <w:spacing w:val="-63"/>
        </w:rPr>
      </w:r>
      <w:r>
        <w:rPr>
          <w:spacing w:val="-3"/>
        </w:rPr>
        <w:t>可获取时）。公司对每一客户均设置了赊销限额，该限额为无需获得额外批准的最大额度。</w:t>
      </w:r>
    </w:p>
    <w:p>
      <w:pPr>
        <w:pStyle w:val="BodyText"/>
        <w:spacing w:line="316" w:lineRule="auto" w:before="139"/>
        <w:ind w:right="0"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内。在监控客户的信用风险时，按照客户的信用特征对其分组。被评为“高风险”级别的客户会放在受限制客户名单里并且</w:t>
      </w:r>
      <w:r>
        <w:rPr>
          <w:spacing w:val="-65"/>
        </w:rPr>
        <w:t> </w:t>
      </w:r>
      <w:r>
        <w:rPr>
          <w:spacing w:val="-65"/>
        </w:rPr>
      </w:r>
      <w:r>
        <w:rPr/>
        <w:t>只有在额外批准的前提下，公司才可在未来期间内对其赊销，否则必须要求其提前支付相应款项。</w:t>
      </w:r>
    </w:p>
    <w:p>
      <w:pPr>
        <w:pStyle w:val="Heading5"/>
        <w:spacing w:line="240" w:lineRule="auto" w:before="139"/>
        <w:ind w:right="1133"/>
        <w:jc w:val="left"/>
        <w:rPr>
          <w:b w:val="0"/>
          <w:bCs w:val="0"/>
        </w:rPr>
      </w:pPr>
      <w:r>
        <w:rPr>
          <w:rFonts w:ascii="宋体" w:hAnsi="宋体" w:cs="宋体" w:eastAsia="宋体" w:hint="default"/>
        </w:rPr>
        <w:t>3</w:t>
      </w:r>
      <w:r>
        <w:rPr/>
        <w:t>、流动风险</w:t>
      </w:r>
      <w:r>
        <w:rPr>
          <w:b w:val="0"/>
          <w:bCs w:val="0"/>
        </w:rPr>
      </w:r>
    </w:p>
    <w:p>
      <w:pPr>
        <w:spacing w:line="240" w:lineRule="auto" w:before="2"/>
        <w:rPr>
          <w:rFonts w:ascii="宋体" w:hAnsi="宋体" w:cs="宋体" w:eastAsia="宋体" w:hint="default"/>
          <w:b/>
          <w:bCs/>
          <w:sz w:val="15"/>
          <w:szCs w:val="15"/>
        </w:rPr>
      </w:pPr>
    </w:p>
    <w:p>
      <w:pPr>
        <w:pStyle w:val="BodyText"/>
        <w:spacing w:line="240" w:lineRule="auto"/>
        <w:ind w:left="473" w:right="0"/>
        <w:jc w:val="left"/>
      </w:pPr>
      <w:r>
        <w:rPr/>
        <w:t>流动风险，是指企业在履行以交付现金或其他金融资产的方式结算的义务时发生资金短缺的风险。本公司的政策是确保</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4"/>
        <w:ind w:right="0"/>
        <w:jc w:val="left"/>
      </w:pPr>
      <w:r>
        <w:rPr>
          <w:spacing w:val="-2"/>
        </w:rPr>
        <w:t>拥有充足的现金以偿还到期债务。流动性风险由本公司的财务部门集中控制。财务部门通过监控现金余额、可随时变现的有</w:t>
      </w:r>
      <w:r>
        <w:rPr>
          <w:spacing w:val="-63"/>
        </w:rPr>
        <w:t> </w:t>
      </w:r>
      <w:r>
        <w:rPr>
          <w:spacing w:val="-63"/>
        </w:rPr>
      </w:r>
      <w:r>
        <w:rPr/>
        <w:t>价证券以及对未来</w:t>
      </w:r>
      <w:r>
        <w:rPr>
          <w:rFonts w:ascii="宋体" w:hAnsi="宋体" w:cs="宋体" w:eastAsia="宋体" w:hint="default"/>
        </w:rPr>
        <w:t>12</w:t>
      </w:r>
      <w:r>
        <w:rPr/>
        <w:t>个月现金流量的滚动预测，确保公司在所有合理预测的情况下拥有充足的资金偿还债务。</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十一、公允价值的披露" w:id="427"/>
      <w:bookmarkEnd w:id="427"/>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以公允价值计量的资产和负债的期末公允价值" w:id="428"/>
      <w:bookmarkEnd w:id="42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3" w:right="137"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3" w:right="137"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3"/>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323,230,144.20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323,230,144.20</w:t>
            </w:r>
          </w:p>
        </w:tc>
      </w:tr>
      <w:tr>
        <w:trPr>
          <w:trHeight w:val="102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 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323,230,144.20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323,230,144.20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198,090,000.00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198,090,000.00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125,140,144.20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125,140,144.20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（三）其他权益工具投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5,817,561.00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5,817,561.00</w:t>
            </w:r>
          </w:p>
        </w:tc>
      </w:tr>
      <w:tr>
        <w:trPr>
          <w:trHeight w:val="102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（六）以公允价值计量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且其变动计入其他综 合收益的金融资产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713,849,503.62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713,849,503.62</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持续以公允价值计量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1,042,897,208.82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1,042,897,208.82</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3"/>
                <w:sz w:val="18"/>
                <w:szCs w:val="18"/>
              </w:rPr>
              <w:t>（六）交易性金融负债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1,091,756,063.74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1,091,756,063.74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1,091,756,063.74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1,091,756,063.74</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持续以公允价值计量 的负债总额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1,091,756,063.74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1,091,756,063.74</w:t>
            </w:r>
          </w:p>
        </w:tc>
      </w:tr>
      <w:tr>
        <w:trPr>
          <w:trHeight w:val="71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29,495,203.99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29,495,203.99</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非持续以公允价值计 量的资产总额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29,495,203.99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29,495,203.99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持续和非持续第一层次公允价值计量项目市价的确定依据" w:id="429"/>
      <w:bookmarkEnd w:id="42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73" w:right="1133"/>
        <w:jc w:val="left"/>
      </w:pPr>
      <w:r>
        <w:rPr/>
        <w:t>第一层次输入值是在计量日能够取得的相同资产或负债在活跃市场上未经调整的报价。</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36"/>
        <w:ind w:right="1133"/>
        <w:jc w:val="left"/>
        <w:rPr>
          <w:b w:val="0"/>
          <w:bCs w:val="0"/>
        </w:rPr>
      </w:pPr>
      <w:bookmarkStart w:name="3、持续和非持续第二层次公允价值计量项目，采用的估值技术和重要参数的定性及定量信" w:id="430"/>
      <w:bookmarkEnd w:id="43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1133"/>
        <w:jc w:val="left"/>
      </w:pPr>
      <w:r>
        <w:rPr/>
        <w:t>第二层次输入值是除第一层次输入值外相关资产或负债直接或间接可观察的输入值。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bookmarkStart w:name="4、持续和非持续第三层次公允价值计量项目，采用的估值技术和重要参数的定性及定量信" w:id="431"/>
      <w:bookmarkEnd w:id="43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386" w:right="1133"/>
        <w:jc w:val="left"/>
      </w:pPr>
      <w:r>
        <w:rPr/>
        <w:t>第三层次输入值是相关资产或负债的不可观察输入值。</w:t>
      </w:r>
    </w:p>
    <w:p>
      <w:pPr>
        <w:spacing w:line="240" w:lineRule="auto" w:before="0"/>
        <w:rPr>
          <w:rFonts w:ascii="宋体" w:hAnsi="宋体" w:cs="宋体" w:eastAsia="宋体" w:hint="default"/>
          <w:sz w:val="18"/>
          <w:szCs w:val="18"/>
        </w:rPr>
      </w:pPr>
    </w:p>
    <w:p>
      <w:pPr>
        <w:spacing w:line="487" w:lineRule="auto" w:before="121"/>
        <w:ind w:left="112" w:right="8104" w:firstLine="0"/>
        <w:jc w:val="left"/>
        <w:rPr>
          <w:rFonts w:ascii="宋体" w:hAnsi="宋体" w:cs="宋体" w:eastAsia="宋体" w:hint="default"/>
          <w:sz w:val="21"/>
          <w:szCs w:val="21"/>
        </w:rPr>
      </w:pPr>
      <w:bookmarkStart w:name="5、其他" w:id="432"/>
      <w:bookmarkEnd w:id="43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33"/>
      <w:bookmarkEnd w:id="433"/>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34"/>
      <w:bookmarkEnd w:id="43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159"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4" w:right="158"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pStyle w:val="BodyText"/>
        <w:spacing w:line="420" w:lineRule="auto" w:before="49"/>
        <w:ind w:right="7334"/>
        <w:jc w:val="left"/>
      </w:pPr>
      <w:r>
        <w:rPr/>
        <w:t>本企业的母公司情况的说明 控制本公司的关联方为张仁华、韩旭夫妇。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BodyText"/>
        <w:spacing w:line="357" w:lineRule="auto"/>
        <w:ind w:right="7514"/>
        <w:jc w:val="left"/>
      </w:pPr>
      <w:r>
        <w:rPr/>
        <w:t>本企业最终控制方是张仁华、韩旭夫妇。 其他说明：</w:t>
      </w:r>
    </w:p>
    <w:p>
      <w:pPr>
        <w:spacing w:line="240" w:lineRule="auto" w:before="6"/>
        <w:rPr>
          <w:rFonts w:ascii="宋体" w:hAnsi="宋体" w:cs="宋体" w:eastAsia="宋体" w:hint="default"/>
          <w:sz w:val="20"/>
          <w:szCs w:val="20"/>
        </w:rPr>
      </w:pPr>
    </w:p>
    <w:p>
      <w:pPr>
        <w:spacing w:line="547" w:lineRule="auto" w:before="0"/>
        <w:ind w:left="112" w:right="6794" w:firstLine="0"/>
        <w:jc w:val="left"/>
        <w:rPr>
          <w:rFonts w:ascii="宋体" w:hAnsi="宋体" w:cs="宋体" w:eastAsia="宋体" w:hint="default"/>
          <w:sz w:val="21"/>
          <w:szCs w:val="21"/>
        </w:rPr>
      </w:pPr>
      <w:bookmarkStart w:name="2、本企业的子公司情况" w:id="435"/>
      <w:bookmarkEnd w:id="4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36"/>
      <w:bookmarkEnd w:id="43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5"/>
        <w:ind w:right="2294"/>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其他关联方情况" w:id="437"/>
      <w:bookmarkEnd w:id="43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荣成市眼科医院光明医院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威海泰和中医院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山东瑞祥口腔医院有限公司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江苏省中医院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55"/>
              <w:jc w:val="left"/>
              <w:rPr>
                <w:rFonts w:ascii="宋体" w:hAnsi="宋体" w:cs="宋体" w:eastAsia="宋体" w:hint="default"/>
                <w:sz w:val="18"/>
                <w:szCs w:val="18"/>
              </w:rPr>
            </w:pPr>
            <w:r>
              <w:rPr>
                <w:rFonts w:ascii="宋体" w:hAnsi="宋体" w:cs="宋体" w:eastAsia="宋体" w:hint="default"/>
                <w:sz w:val="18"/>
                <w:szCs w:val="18"/>
              </w:rPr>
              <w:t>对上市公司具有重要影响的控股子公司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以上股份的法 人或其他组织等</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陈伟星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55"/>
              <w:jc w:val="left"/>
              <w:rPr>
                <w:rFonts w:ascii="宋体" w:hAnsi="宋体" w:cs="宋体" w:eastAsia="宋体" w:hint="default"/>
                <w:sz w:val="18"/>
                <w:szCs w:val="18"/>
              </w:rPr>
            </w:pPr>
            <w:r>
              <w:rPr>
                <w:rFonts w:ascii="宋体" w:hAnsi="宋体" w:cs="宋体" w:eastAsia="宋体" w:hint="default"/>
                <w:sz w:val="18"/>
                <w:szCs w:val="18"/>
              </w:rPr>
              <w:t>对上市公司具有重要影响的控股子公司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以上股份的法 人或其他组织等</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关联交易情况" w:id="438"/>
      <w:bookmarkEnd w:id="43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购销商品、提供和接受劳务的关联交易" w:id="439"/>
      <w:bookmarkEnd w:id="43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8"/>
        <w:gridCol w:w="2259"/>
        <w:gridCol w:w="2259"/>
        <w:gridCol w:w="2655"/>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江苏省中医院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26,564,298.52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107,559,180.64</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威海泰和中医院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3,006,690.88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3,298,739.70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荣成市眼科医院光明医院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4,374,713.11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6,425,573.37</w:t>
            </w: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2）关联受托管理/承包及委托管理/出包情况" w:id="440"/>
      <w:bookmarkEnd w:id="44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8" w:right="113"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110"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39" w:right="110"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5" w:right="110" w:firstLine="2"/>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pgSz w:w="11910" w:h="16840"/>
          <w:pgMar w:header="906" w:footer="1021" w:top="1100" w:bottom="1220" w:left="1020" w:right="0"/>
        </w:sectPr>
      </w:pPr>
    </w:p>
    <w:p>
      <w:pPr>
        <w:pStyle w:val="BodyText"/>
        <w:spacing w:line="338" w:lineRule="auto" w:before="49"/>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2504" w:space="6325"/>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8" w:right="113"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8" w:right="111"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110"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9" w:right="111" w:hanging="20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134"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after="0" w:line="240" w:lineRule="auto"/>
        <w:jc w:val="left"/>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3）关联租赁情况" w:id="441"/>
      <w:bookmarkEnd w:id="44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7"/>
        <w:gridCol w:w="2396"/>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0"/>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60" w:lineRule="auto" w:before="49"/>
        <w:ind w:right="9314"/>
        <w:jc w:val="left"/>
      </w:pPr>
      <w:r>
        <w:rPr/>
        <w:t>关联租赁情况说明 无</w:t>
      </w:r>
    </w:p>
    <w:p>
      <w:pPr>
        <w:spacing w:line="240" w:lineRule="auto" w:before="5"/>
        <w:rPr>
          <w:rFonts w:ascii="宋体" w:hAnsi="宋体" w:cs="宋体" w:eastAsia="宋体" w:hint="default"/>
          <w:sz w:val="20"/>
          <w:szCs w:val="20"/>
        </w:rPr>
      </w:pPr>
    </w:p>
    <w:p>
      <w:pPr>
        <w:pStyle w:val="Heading4"/>
        <w:spacing w:line="240" w:lineRule="auto"/>
        <w:ind w:right="1133"/>
        <w:jc w:val="left"/>
        <w:rPr>
          <w:b w:val="0"/>
          <w:bCs w:val="0"/>
        </w:rPr>
      </w:pPr>
      <w:bookmarkStart w:name="（4）关联担保情况" w:id="442"/>
      <w:bookmarkEnd w:id="44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2"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49"/>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9"/>
              <w:jc w:val="right"/>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18"/>
              <w:jc w:val="right"/>
              <w:rPr>
                <w:rFonts w:ascii="宋体" w:hAnsi="宋体" w:cs="宋体" w:eastAsia="宋体" w:hint="default"/>
                <w:sz w:val="18"/>
                <w:szCs w:val="18"/>
              </w:rPr>
            </w:pPr>
            <w:r>
              <w:rPr>
                <w:rFonts w:ascii="宋体" w:hAnsi="宋体" w:cs="宋体" w:eastAsia="宋体" w:hint="default"/>
                <w:sz w:val="18"/>
                <w:szCs w:val="18"/>
              </w:rPr>
              <w:t>韩旭、张仁华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关联担保情况说明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5）关联方资金拆借" w:id="443"/>
      <w:bookmarkEnd w:id="44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165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78"/>
              <w:jc w:val="left"/>
              <w:rPr>
                <w:rFonts w:ascii="宋体" w:hAnsi="宋体" w:cs="宋体" w:eastAsia="宋体" w:hint="default"/>
                <w:sz w:val="18"/>
                <w:szCs w:val="18"/>
              </w:rPr>
            </w:pPr>
            <w:r>
              <w:rPr>
                <w:rFonts w:ascii="宋体" w:hAnsi="宋体" w:cs="宋体" w:eastAsia="宋体" w:hint="default"/>
                <w:sz w:val="18"/>
                <w:szCs w:val="18"/>
              </w:rPr>
              <w:t>山东瑞祥口腔医院有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261,000,000.00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8"/>
              <w:jc w:val="left"/>
              <w:rPr>
                <w:rFonts w:ascii="宋体" w:hAnsi="宋体" w:cs="宋体" w:eastAsia="宋体" w:hint="default"/>
                <w:sz w:val="18"/>
                <w:szCs w:val="18"/>
              </w:rPr>
            </w:pPr>
            <w:r>
              <w:rPr>
                <w:rFonts w:ascii="宋体" w:hAnsi="宋体" w:cs="宋体" w:eastAsia="宋体" w:hint="default"/>
                <w:sz w:val="18"/>
                <w:szCs w:val="18"/>
              </w:rPr>
              <w:t>拆借金额为起始日至 到期日之间的累计发 </w:t>
            </w:r>
            <w:r>
              <w:rPr>
                <w:rFonts w:ascii="宋体" w:hAnsi="宋体" w:cs="宋体" w:eastAsia="宋体" w:hint="default"/>
                <w:spacing w:val="-3"/>
                <w:sz w:val="18"/>
                <w:szCs w:val="18"/>
              </w:rPr>
              <w:t>生额，截止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 已经全部归还拆借资 金</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关联方资产转让、债务重组情况" w:id="444"/>
      <w:bookmarkEnd w:id="44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关键管理人员报酬" w:id="445"/>
      <w:bookmarkEnd w:id="44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6,097,361.00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3,432,226.06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8）其他关联交易" w:id="446"/>
      <w:bookmarkEnd w:id="44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6、关联方应收应付款项" w:id="447"/>
      <w:bookmarkEnd w:id="44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项目" w:id="448"/>
      <w:bookmarkEnd w:id="44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江苏省中医院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83,828.30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6,287.12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36,772,656.75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183,863.28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威海泰和中医院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1,464,741.64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7,323.71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3,809,541.95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19,047.71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荣成市眼科医院 光明医院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907,385.52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4,536.93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7,539,168.36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52,087.10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陈伟星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27,781,772.84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2,083,632.96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28,141,772.84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2,814,177.28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应付项目" w:id="449"/>
      <w:bookmarkEnd w:id="44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关联方承诺" w:id="450"/>
      <w:bookmarkEnd w:id="45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spacing w:line="487" w:lineRule="auto" w:before="120"/>
        <w:ind w:left="112" w:right="8752" w:firstLine="0"/>
        <w:jc w:val="left"/>
        <w:rPr>
          <w:rFonts w:ascii="宋体" w:hAnsi="宋体" w:cs="宋体" w:eastAsia="宋体" w:hint="default"/>
          <w:sz w:val="21"/>
          <w:szCs w:val="21"/>
        </w:rPr>
      </w:pPr>
      <w:bookmarkStart w:name="8、其他" w:id="451"/>
      <w:bookmarkEnd w:id="45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52"/>
      <w:bookmarkEnd w:id="452"/>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3"/>
      <w:bookmarkEnd w:id="45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以权益结算的股份支付情况" w:id="454"/>
      <w:bookmarkEnd w:id="45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以现金结算的股份支付情况" w:id="455"/>
      <w:bookmarkEnd w:id="45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股份支付的修改、终止情况" w:id="456"/>
      <w:bookmarkEnd w:id="45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99" w:lineRule="auto" w:before="0"/>
        <w:ind w:left="112" w:right="8345" w:firstLine="0"/>
        <w:jc w:val="left"/>
        <w:rPr>
          <w:rFonts w:ascii="宋体" w:hAnsi="宋体" w:cs="宋体" w:eastAsia="宋体" w:hint="default"/>
          <w:sz w:val="18"/>
          <w:szCs w:val="18"/>
        </w:rPr>
      </w:pPr>
      <w:bookmarkStart w:name="5、其他" w:id="457"/>
      <w:bookmarkEnd w:id="45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58"/>
      <w:bookmarkEnd w:id="458"/>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59"/>
      <w:bookmarkEnd w:id="45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18" w:lineRule="exact"/>
        <w:ind w:left="386" w:right="1133"/>
        <w:jc w:val="left"/>
      </w:pPr>
      <w:r>
        <w:rPr/>
        <w:t>公司无重大承诺事项。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bookmarkStart w:name="2、或有事项" w:id="460"/>
      <w:bookmarkEnd w:id="46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资产负债表日存在的重要或有事项" w:id="461"/>
      <w:bookmarkEnd w:id="46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pStyle w:val="BodyText"/>
        <w:spacing w:line="430" w:lineRule="atLeast" w:before="150"/>
        <w:ind w:left="593" w:right="0"/>
        <w:jc w:val="left"/>
      </w:pPr>
      <w:r>
        <w:rPr/>
        <w:t>上海亿盛达电子有限公司与瑞康医药集团股份有限公司代位权纠纷： </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日，加拿大公司与瑞康医药集团股份有限公司（下称“瑞康医药”）签订《股权转让协议》，各方约定：</w:t>
      </w:r>
    </w:p>
    <w:p>
      <w:pPr>
        <w:pStyle w:val="BodyText"/>
        <w:spacing w:line="240" w:lineRule="auto" w:before="76"/>
        <w:ind w:right="0"/>
        <w:jc w:val="left"/>
      </w:pPr>
      <w:r>
        <w:rPr>
          <w:rFonts w:ascii="宋体" w:hAnsi="宋体" w:cs="宋体" w:eastAsia="宋体" w:hint="default"/>
        </w:rPr>
        <w:t>1</w:t>
      </w:r>
      <w:r>
        <w:rPr/>
        <w:t>、加拿大公司将环球（天津）医疗设备有限公司</w:t>
      </w:r>
      <w:r>
        <w:rPr>
          <w:rFonts w:ascii="宋体" w:hAnsi="宋体" w:cs="宋体" w:eastAsia="宋体" w:hint="default"/>
        </w:rPr>
        <w:t>95%</w:t>
      </w:r>
      <w:r>
        <w:rPr/>
        <w:t>股权转让给瑞康医药。</w:t>
      </w:r>
      <w:r>
        <w:rPr>
          <w:rFonts w:ascii="宋体" w:hAnsi="宋体" w:cs="宋体" w:eastAsia="宋体" w:hint="default"/>
        </w:rPr>
        <w:t>2</w:t>
      </w:r>
      <w:r>
        <w:rPr/>
        <w:t>、协议生效后</w:t>
      </w:r>
      <w:r>
        <w:rPr>
          <w:rFonts w:ascii="宋体" w:hAnsi="宋体" w:cs="宋体" w:eastAsia="宋体" w:hint="default"/>
        </w:rPr>
        <w:t>45</w:t>
      </w:r>
      <w:r>
        <w:rPr/>
        <w:t>日内完成工商变更。</w:t>
      </w:r>
      <w:r>
        <w:rPr>
          <w:rFonts w:ascii="宋体" w:hAnsi="宋体" w:cs="宋体" w:eastAsia="宋体" w:hint="default"/>
        </w:rPr>
        <w:t>3</w:t>
      </w:r>
      <w:r>
        <w:rPr/>
        <w:t>、工商变</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4"/>
        <w:ind w:right="0"/>
        <w:jc w:val="left"/>
      </w:pPr>
      <w:r>
        <w:rPr/>
        <w:t>更后</w:t>
      </w:r>
      <w:r>
        <w:rPr>
          <w:rFonts w:ascii="宋体" w:hAnsi="宋体" w:cs="宋体" w:eastAsia="宋体" w:hint="default"/>
        </w:rPr>
        <w:t>45</w:t>
      </w:r>
      <w:r>
        <w:rPr/>
        <w:t>日内瑞康医药向加拿大公司支付股权转让款。</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12</w:t>
      </w:r>
      <w:r>
        <w:rPr/>
        <w:t>日，各方完成股权变更，瑞康医药一直未支付股权转让款。</w:t>
      </w:r>
    </w:p>
    <w:p>
      <w:pPr>
        <w:spacing w:line="240" w:lineRule="auto" w:before="1"/>
        <w:rPr>
          <w:rFonts w:ascii="宋体" w:hAnsi="宋体" w:cs="宋体" w:eastAsia="宋体" w:hint="default"/>
          <w:sz w:val="15"/>
          <w:szCs w:val="15"/>
        </w:rPr>
      </w:pPr>
    </w:p>
    <w:p>
      <w:pPr>
        <w:pStyle w:val="BodyText"/>
        <w:spacing w:line="316" w:lineRule="auto"/>
        <w:ind w:right="0" w:firstLine="480"/>
        <w:jc w:val="left"/>
      </w:pPr>
      <w:r>
        <w:rPr/>
        <w:t>关于瑞康医药未支付股权转让权的原因，环球（天津）医疗设备有限公司主要生产牙椅，收购后因加拿大公司一直未 </w:t>
      </w:r>
      <w:r>
        <w:rPr>
          <w:spacing w:val="-4"/>
        </w:rPr>
        <w:t>提供生产牙椅电路板、电路图，致使公司高端牙椅一直无法生产，环球公司员工多次尝试联系对方，因原股东涉及外国公司，</w:t>
      </w:r>
      <w:r>
        <w:rPr>
          <w:spacing w:val="-46"/>
        </w:rPr>
        <w:t> </w:t>
      </w:r>
      <w:r>
        <w:rPr>
          <w:spacing w:val="-46"/>
        </w:rPr>
      </w:r>
      <w:r>
        <w:rPr/>
        <w:t>沟通较为困难，故瑞康医药一直未支付股权转让款。</w:t>
      </w:r>
    </w:p>
    <w:p>
      <w:pPr>
        <w:pStyle w:val="BodyText"/>
        <w:spacing w:line="316" w:lineRule="auto" w:before="139"/>
        <w:ind w:right="1130" w:firstLine="480"/>
        <w:jc w:val="both"/>
      </w:pP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日，上海亿盛达电子有限公司（下称“亿盛达公司”、环球（天津）医疗设备有限公司和</w:t>
      </w:r>
      <w:r>
        <w:rPr>
          <w:rFonts w:ascii="宋体" w:hAnsi="宋体" w:cs="宋体" w:eastAsia="宋体" w:hint="default"/>
          <w:spacing w:val="-2"/>
        </w:rPr>
        <w:t>GLOBAL</w:t>
      </w:r>
      <w:r>
        <w:rPr>
          <w:rFonts w:ascii="宋体" w:hAnsi="宋体" w:cs="宋体" w:eastAsia="宋体" w:hint="default"/>
          <w:spacing w:val="-10"/>
        </w:rPr>
        <w:t> </w:t>
      </w:r>
      <w:r>
        <w:rPr>
          <w:rFonts w:ascii="宋体" w:hAnsi="宋体" w:cs="宋体" w:eastAsia="宋体" w:hint="default"/>
          <w:spacing w:val="-1"/>
        </w:rPr>
        <w:t>DENTAL</w:t>
      </w:r>
      <w:r>
        <w:rPr>
          <w:rFonts w:ascii="宋体" w:hAnsi="宋体" w:cs="宋体" w:eastAsia="宋体" w:hint="default"/>
        </w:rPr>
        <w:t> </w:t>
      </w:r>
      <w:r>
        <w:rPr>
          <w:rFonts w:ascii="宋体" w:hAnsi="宋体" w:cs="宋体" w:eastAsia="宋体" w:hint="default"/>
          <w:spacing w:val="-1"/>
        </w:rPr>
        <w:t>DIRECT</w:t>
      </w:r>
      <w:r>
        <w:rPr>
          <w:rFonts w:ascii="宋体" w:hAnsi="宋体" w:cs="宋体" w:eastAsia="宋体" w:hint="default"/>
        </w:rPr>
        <w:t> </w:t>
      </w:r>
      <w:r>
        <w:rPr>
          <w:rFonts w:ascii="宋体" w:hAnsi="宋体" w:cs="宋体" w:eastAsia="宋体" w:hint="default"/>
          <w:spacing w:val="-5"/>
        </w:rPr>
        <w:t>INC.</w:t>
      </w:r>
      <w:r>
        <w:rPr>
          <w:spacing w:val="-5"/>
        </w:rPr>
        <w:t>（以下简称“加拿大公司”）签订《借款和补偿协议》，约定：加拿大公司支付</w:t>
      </w:r>
      <w:r>
        <w:rPr>
          <w:rFonts w:ascii="宋体" w:hAnsi="宋体" w:cs="宋体" w:eastAsia="宋体" w:hint="default"/>
          <w:spacing w:val="-5"/>
        </w:rPr>
        <w:t>200</w:t>
      </w:r>
      <w:r>
        <w:rPr>
          <w:spacing w:val="-5"/>
        </w:rPr>
        <w:t>万元给亿盛达公司，作为亿盛</w:t>
      </w:r>
      <w:r>
        <w:rPr>
          <w:spacing w:val="-79"/>
        </w:rPr>
        <w:t> </w:t>
      </w:r>
      <w:r>
        <w:rPr>
          <w:spacing w:val="-79"/>
        </w:rPr>
      </w:r>
      <w:r>
        <w:rPr>
          <w:spacing w:val="-2"/>
        </w:rPr>
        <w:t>达退出合作的补偿款。后因加拿大公司一直未支付该款，亿盛达公司申请仲裁，</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日，上海仲裁委员会裁决：加</w:t>
      </w:r>
      <w:r>
        <w:rPr>
          <w:spacing w:val="-62"/>
        </w:rPr>
        <w:t> </w:t>
      </w:r>
      <w:r>
        <w:rPr>
          <w:spacing w:val="-62"/>
        </w:rPr>
      </w:r>
      <w:r>
        <w:rPr/>
        <w:t>拿大公司向亿盛达支付</w:t>
      </w:r>
      <w:r>
        <w:rPr>
          <w:rFonts w:ascii="宋体" w:hAnsi="宋体" w:cs="宋体" w:eastAsia="宋体" w:hint="default"/>
        </w:rPr>
        <w:t>2,049,785.00</w:t>
      </w:r>
      <w:r>
        <w:rPr/>
        <w:t>元。裁决生效后，加拿大公司一直没有支付该笔款项。</w:t>
      </w:r>
    </w:p>
    <w:p>
      <w:pPr>
        <w:pStyle w:val="BodyText"/>
        <w:spacing w:line="319" w:lineRule="auto" w:before="139"/>
        <w:ind w:right="1131" w:firstLine="480"/>
        <w:jc w:val="both"/>
      </w:pPr>
      <w:r>
        <w:rPr>
          <w:spacing w:val="-1"/>
        </w:rPr>
        <w:t>根据《股权转让协议》约定，加拿大公司对瑞康医药享有到期债权，在加拿大公司未履行仲裁裁决的情况下，亿盛达</w:t>
      </w:r>
      <w:r>
        <w:rPr/>
        <w:t> 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25</w:t>
      </w:r>
      <w:r>
        <w:rPr/>
        <w:t>日向烟台市中级人民法院申请强制执行，要求瑞康医药代为履行债务，瑞康医药提出执行异议，亿盛达</w:t>
      </w:r>
      <w:r>
        <w:rPr>
          <w:spacing w:val="-86"/>
        </w:rPr>
        <w:t> </w:t>
      </w:r>
      <w:r>
        <w:rPr>
          <w:spacing w:val="-86"/>
        </w:rPr>
      </w:r>
      <w:r>
        <w:rPr/>
        <w:t>公司在无法继续执行情况下向法院提起诉讼。一审判决瑞康医药支付</w:t>
      </w:r>
      <w:r>
        <w:rPr>
          <w:rFonts w:ascii="宋体" w:hAnsi="宋体" w:cs="宋体" w:eastAsia="宋体" w:hint="default"/>
        </w:rPr>
        <w:t>200</w:t>
      </w:r>
      <w:r>
        <w:rPr/>
        <w:t>余万元，目前公司已上诉，截止报告日二审尚未开</w:t>
      </w:r>
      <w:r>
        <w:rPr>
          <w:spacing w:val="-84"/>
        </w:rPr>
        <w:t> </w:t>
      </w:r>
      <w:r>
        <w:rPr>
          <w:spacing w:val="-84"/>
        </w:rPr>
      </w:r>
      <w:r>
        <w:rPr/>
        <w:t>庭。</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bookmarkStart w:name="（2）公司没有需要披露的重要或有事项，也应予以说明" w:id="462"/>
      <w:bookmarkEnd w:id="46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1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463"/>
      <w:bookmarkEnd w:id="46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64"/>
      <w:bookmarkEnd w:id="464"/>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1133"/>
        <w:jc w:val="left"/>
        <w:rPr>
          <w:b w:val="0"/>
          <w:bCs w:val="0"/>
        </w:rPr>
      </w:pPr>
      <w:bookmarkStart w:name="1、重要的非调整事项" w:id="465"/>
      <w:bookmarkEnd w:id="46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利润分配情况" w:id="466"/>
      <w:bookmarkEnd w:id="46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4"/>
        <w:spacing w:line="240" w:lineRule="auto" w:before="36"/>
        <w:ind w:right="1133"/>
        <w:jc w:val="left"/>
        <w:rPr>
          <w:b w:val="0"/>
          <w:bCs w:val="0"/>
        </w:rPr>
      </w:pPr>
      <w:bookmarkStart w:name="3、销售退回" w:id="467"/>
      <w:bookmarkEnd w:id="46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spacing w:line="487" w:lineRule="auto" w:before="36"/>
        <w:ind w:left="112" w:right="7712" w:firstLine="0"/>
        <w:jc w:val="left"/>
        <w:rPr>
          <w:rFonts w:ascii="宋体" w:hAnsi="宋体" w:cs="宋体" w:eastAsia="宋体" w:hint="default"/>
          <w:sz w:val="21"/>
          <w:szCs w:val="21"/>
        </w:rPr>
      </w:pPr>
      <w:bookmarkStart w:name="4、其他资产负债表日后事项说明" w:id="468"/>
      <w:bookmarkEnd w:id="468"/>
      <w:r>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bookmarkStart w:name="十六、其他重要事项" w:id="469"/>
      <w:bookmarkEnd w:id="469"/>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0"/>
      <w:bookmarkEnd w:id="47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4"/>
        <w:ind w:right="1133"/>
        <w:jc w:val="left"/>
        <w:rPr>
          <w:b w:val="0"/>
          <w:bCs w:val="0"/>
        </w:rPr>
      </w:pPr>
      <w:bookmarkStart w:name="（1）追溯重述法" w:id="471"/>
      <w:bookmarkEnd w:id="47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未来适用法" w:id="472"/>
      <w:bookmarkEnd w:id="47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2、债务重组" w:id="473"/>
      <w:bookmarkEnd w:id="47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资产置换" w:id="474"/>
      <w:bookmarkEnd w:id="47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非货币性资产交换" w:id="475"/>
      <w:bookmarkEnd w:id="47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其他资产置换" w:id="476"/>
      <w:bookmarkEnd w:id="476"/>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年金计划" w:id="477"/>
      <w:bookmarkEnd w:id="47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5、终止经营" w:id="478"/>
      <w:bookmarkEnd w:id="47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4"/>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bl>
    <w:p>
      <w:pPr>
        <w:pStyle w:val="BodyText"/>
        <w:spacing w:line="360" w:lineRule="auto" w:before="49"/>
        <w:ind w:right="10034"/>
        <w:jc w:val="left"/>
      </w:pPr>
      <w:r>
        <w:rPr/>
        <w:t>其他说明 无</w:t>
      </w:r>
    </w:p>
    <w:p>
      <w:pPr>
        <w:spacing w:after="0" w:line="360" w:lineRule="auto"/>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1133"/>
        <w:jc w:val="left"/>
        <w:rPr>
          <w:b w:val="0"/>
          <w:bCs w:val="0"/>
        </w:rPr>
      </w:pPr>
      <w:bookmarkStart w:name="十七、母公司财务报表主要项目注释" w:id="479"/>
      <w:bookmarkEnd w:id="479"/>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 w:id="480"/>
      <w:bookmarkEnd w:id="48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bookmarkStart w:name="（1）应收账款分类披露" w:id="481"/>
      <w:bookmarkEnd w:id="48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557,65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6,692.7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11.85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557,65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6,692.7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7,793.7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11.53%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640,907,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793.73</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557,65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6,692.7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11.85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557,65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6,692.7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7,793.7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11.53%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640,907,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793.73</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4,146,3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83,799.</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sz w:val="18"/>
              </w:rPr>
              <w:t>51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88.15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46,147,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984.63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4,100,2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35,814.</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88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4,915,9</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77,054.</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88.47%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58,213,</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534.53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4,857,76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3,519.86</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9"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firstLine="722"/>
              <w:jc w:val="both"/>
              <w:rPr>
                <w:rFonts w:ascii="宋体" w:hAnsi="宋体" w:cs="宋体" w:eastAsia="宋体" w:hint="default"/>
                <w:sz w:val="18"/>
                <w:szCs w:val="18"/>
              </w:rPr>
            </w:pPr>
            <w:r>
              <w:rPr>
                <w:rFonts w:ascii="宋体" w:hAnsi="宋体" w:cs="宋体" w:eastAsia="宋体" w:hint="default"/>
                <w:sz w:val="18"/>
                <w:szCs w:val="18"/>
              </w:rPr>
              <w:t>按信用 风险特征组合计 提坏账准备的应 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4,146,3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83,799.</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sz w:val="18"/>
              </w:rPr>
              <w:t>51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88.15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46,147,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984.63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4,100,2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35,814.</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88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4,915,9</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77,054.</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88.47%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58,213,</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534.53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4,857,76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3,519.86</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4,704,0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40,492.</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sz w:val="18"/>
              </w:rPr>
              <w:t>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46,147,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984.63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4,657,8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92,507.</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63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5,556,8</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84,848.</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58,213,</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534.53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5,498,67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1,313.59</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威海神瑞贸易有限公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138,684,000.64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瑞康医药（山东）有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125,197,555.87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淄博瑞康药品配送有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113,445,766.96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bl>
    <w:p>
      <w:pPr>
        <w:spacing w:after="0" w:line="314" w:lineRule="auto"/>
        <w:jc w:val="left"/>
        <w:rPr>
          <w:rFonts w:ascii="宋体" w:hAnsi="宋体" w:cs="宋体" w:eastAsia="宋体" w:hint="default"/>
          <w:sz w:val="18"/>
          <w:szCs w:val="18"/>
        </w:rPr>
        <w:sectPr>
          <w:headerReference w:type="default" r:id="rId184"/>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威海金岳瑞康医药有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33,542,755.68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山东瑞康康裕医药有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26,858,573.34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新泰市同福堂医药有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23,840,134.99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泰安瑞康药品配送有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17,992,268.36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山东滨州瑞康医药有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14,185,068.19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潍坊瑞康药品配送有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13,875,426.51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青岛海誉泰德商贸有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9,225,480.71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山东瑞康海健药业有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8,246,165.84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聊城瑞康人和医药有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5,214,417.39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东营瑞康药品配送有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5,110,525.40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瑞康医药集团湖南有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3,677,513.74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青岛宝康生物科技有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3,518,987.81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青岛祥云医学科技有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2,544,172.55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济宁瑞康正大医药有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2,114,088.13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陕西健城体外诊断试 剂有限公司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1,934,945.83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烟台聚康大药房有限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1,361,229.90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北京诺亚阳光科技发 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北京康盛阳光医疗科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1,031,697.31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4,855,917.60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合并范围内子公司不 计提坏账</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557,656,692.75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3,396,345,078.79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16,981,725.40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572,103,971.41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5,721,039.71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162,156,637.79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16,215,663.78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12,212,222.54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3,663,666.76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3,565,888.98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3,565,888.98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4,146,383,799.51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46,147,984.63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0"/>
        <w:jc w:val="left"/>
      </w:pPr>
      <w:r>
        <w:rPr/>
        <w:t>确定该组合依据的说明： </w:t>
      </w:r>
      <w:r>
        <w:rPr>
          <w:spacing w:val="-2"/>
        </w:rPr>
        <w:t>除单独计提减值准备的应收账款外，公司根据以前年度与之相同或相类似的、按账龄段划分的具有类似信用风险特征的应收</w:t>
      </w:r>
      <w:r>
        <w:rPr>
          <w:spacing w:val="-64"/>
        </w:rPr>
        <w:t> </w:t>
      </w:r>
      <w:r>
        <w:rPr>
          <w:spacing w:val="-64"/>
        </w:rPr>
      </w:r>
      <w:r>
        <w:rPr/>
        <w:t>账款组合的实际损失率为基础，结合现时情况分析确定坏账准备计提的比例。</w:t>
      </w:r>
    </w:p>
    <w:p>
      <w:pPr>
        <w:pStyle w:val="BodyText"/>
        <w:spacing w:line="240" w:lineRule="auto" w:before="43"/>
        <w:ind w:right="1133"/>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60" w:lineRule="auto" w:before="25"/>
        <w:ind w:right="9221"/>
        <w:jc w:val="left"/>
      </w:pPr>
      <w:r>
        <w:rPr/>
        <w:t>√ 适用 □</w:t>
      </w:r>
      <w:r>
        <w:rPr>
          <w:spacing w:val="3"/>
        </w:rPr>
        <w:t> </w:t>
      </w:r>
      <w:r>
        <w:rPr/>
        <w:t>不适用</w:t>
      </w:r>
      <w:r>
        <w:rPr/>
        <w:t> 按账龄披露</w:t>
      </w:r>
    </w:p>
    <w:p>
      <w:pPr>
        <w:pStyle w:val="BodyText"/>
        <w:spacing w:line="240" w:lineRule="auto" w:before="2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4,484,102,807.22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3,840,928,776.77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643,174,030.45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203,210,788.03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13,161,008.03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3,565,888.98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3,565,888.98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4,704,040,492.26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1133"/>
        <w:jc w:val="left"/>
        <w:rPr>
          <w:b w:val="0"/>
          <w:bCs w:val="0"/>
        </w:rPr>
      </w:pPr>
      <w:bookmarkStart w:name="（2）本期计提、收回或转回的坏账准备情况" w:id="482"/>
      <w:bookmarkEnd w:id="48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58,213,534.53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-12,065,549.90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46,147,984.63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58,213,534.53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-12,065,549.90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46,147,984.63</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1"/>
      </w:tblGrid>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实际核销的应收账款情况" w:id="483"/>
      <w:bookmarkEnd w:id="48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43" w:right="16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4）按欠款方归集的期末余额前五名的应收账款情况" w:id="484"/>
      <w:bookmarkEnd w:id="48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4" w:right="108"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142,400,843.51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749,538.03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138,684,000.64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125,197,555.87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2.66%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113,445,766.96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95,931,212.99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638,438.40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615,659,379.97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13.09%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5）因金融资产转移而终止确认的应收账款" w:id="485"/>
      <w:bookmarkEnd w:id="48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953"/>
        <w:gridCol w:w="2763"/>
        <w:gridCol w:w="3500"/>
      </w:tblGrid>
      <w:tr>
        <w:trPr>
          <w:trHeight w:val="350" w:hRule="exact"/>
        </w:trPr>
        <w:tc>
          <w:tcPr>
            <w:tcW w:w="295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751"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76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50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660" w:hRule="exact"/>
        </w:trPr>
        <w:tc>
          <w:tcPr>
            <w:tcW w:w="2953"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10"/>
              <w:jc w:val="left"/>
              <w:rPr>
                <w:rFonts w:ascii="宋体" w:hAnsi="宋体" w:cs="宋体" w:eastAsia="宋体" w:hint="default"/>
                <w:sz w:val="18"/>
                <w:szCs w:val="18"/>
              </w:rPr>
            </w:pPr>
            <w:r>
              <w:rPr>
                <w:rFonts w:ascii="宋体" w:hAnsi="宋体" w:cs="宋体" w:eastAsia="宋体" w:hint="default"/>
                <w:spacing w:val="9"/>
                <w:sz w:val="18"/>
                <w:szCs w:val="18"/>
              </w:rPr>
              <w:t>兴证资管</w:t>
            </w:r>
            <w:r>
              <w:rPr>
                <w:rFonts w:ascii="宋体" w:hAnsi="宋体" w:cs="宋体" w:eastAsia="宋体" w:hint="default"/>
                <w:spacing w:val="9"/>
                <w:sz w:val="18"/>
                <w:szCs w:val="18"/>
              </w:rPr>
              <w:t>-</w:t>
            </w:r>
            <w:r>
              <w:rPr>
                <w:rFonts w:ascii="宋体" w:hAnsi="宋体" w:cs="宋体" w:eastAsia="宋体" w:hint="default"/>
                <w:spacing w:val="9"/>
                <w:sz w:val="18"/>
                <w:szCs w:val="18"/>
              </w:rPr>
              <w:t>瑞康医药应收账款一期资 </w:t>
            </w:r>
            <w:r>
              <w:rPr>
                <w:rFonts w:ascii="宋体" w:hAnsi="宋体" w:cs="宋体" w:eastAsia="宋体" w:hint="default"/>
                <w:sz w:val="18"/>
                <w:szCs w:val="18"/>
              </w:rPr>
              <w:t>产支持证券</w:t>
            </w:r>
          </w:p>
        </w:tc>
        <w:tc>
          <w:tcPr>
            <w:tcW w:w="276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1576" w:right="0"/>
              <w:jc w:val="left"/>
              <w:rPr>
                <w:rFonts w:ascii="宋体" w:hAnsi="宋体" w:cs="宋体" w:eastAsia="宋体" w:hint="default"/>
                <w:sz w:val="18"/>
                <w:szCs w:val="18"/>
              </w:rPr>
            </w:pPr>
            <w:r>
              <w:rPr>
                <w:rFonts w:ascii="宋体"/>
                <w:sz w:val="18"/>
              </w:rPr>
              <w:t>31,089,293.53</w:t>
            </w:r>
          </w:p>
        </w:tc>
        <w:tc>
          <w:tcPr>
            <w:tcW w:w="35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left="2222" w:right="0"/>
              <w:jc w:val="left"/>
              <w:rPr>
                <w:rFonts w:ascii="宋体" w:hAnsi="宋体" w:cs="宋体" w:eastAsia="宋体" w:hint="default"/>
                <w:sz w:val="18"/>
                <w:szCs w:val="18"/>
              </w:rPr>
            </w:pPr>
            <w:r>
              <w:rPr>
                <w:rFonts w:ascii="宋体"/>
                <w:sz w:val="18"/>
              </w:rPr>
              <w:t>-58,111,236.12</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953"/>
        <w:gridCol w:w="2763"/>
        <w:gridCol w:w="3500"/>
      </w:tblGrid>
      <w:tr>
        <w:trPr>
          <w:trHeight w:val="663" w:hRule="exact"/>
        </w:trPr>
        <w:tc>
          <w:tcPr>
            <w:tcW w:w="2953" w:type="dxa"/>
            <w:tcBorders>
              <w:top w:val="single" w:sz="6" w:space="0" w:color="000000"/>
              <w:left w:val="single" w:sz="6" w:space="0" w:color="000000"/>
              <w:bottom w:val="single" w:sz="8" w:space="0" w:color="000000"/>
              <w:right w:val="single" w:sz="6" w:space="0" w:color="000000"/>
            </w:tcBorders>
          </w:tcPr>
          <w:p>
            <w:pPr>
              <w:pStyle w:val="TableParagraph"/>
              <w:spacing w:line="319" w:lineRule="auto" w:before="17"/>
              <w:ind w:left="4" w:right="-10"/>
              <w:jc w:val="left"/>
              <w:rPr>
                <w:rFonts w:ascii="宋体" w:hAnsi="宋体" w:cs="宋体" w:eastAsia="宋体" w:hint="default"/>
                <w:sz w:val="18"/>
                <w:szCs w:val="18"/>
              </w:rPr>
            </w:pPr>
            <w:r>
              <w:rPr>
                <w:rFonts w:ascii="宋体" w:hAnsi="宋体" w:cs="宋体" w:eastAsia="宋体" w:hint="default"/>
                <w:spacing w:val="9"/>
                <w:sz w:val="18"/>
                <w:szCs w:val="18"/>
              </w:rPr>
              <w:t>招商财富</w:t>
            </w:r>
            <w:r>
              <w:rPr>
                <w:rFonts w:ascii="宋体" w:hAnsi="宋体" w:cs="宋体" w:eastAsia="宋体" w:hint="default"/>
                <w:spacing w:val="9"/>
                <w:sz w:val="18"/>
                <w:szCs w:val="18"/>
              </w:rPr>
              <w:t>-</w:t>
            </w:r>
            <w:r>
              <w:rPr>
                <w:rFonts w:ascii="宋体" w:hAnsi="宋体" w:cs="宋体" w:eastAsia="宋体" w:hint="default"/>
                <w:spacing w:val="9"/>
                <w:sz w:val="18"/>
                <w:szCs w:val="18"/>
              </w:rPr>
              <w:t>瑞康医药应收账款二期资 </w:t>
            </w:r>
            <w:r>
              <w:rPr>
                <w:rFonts w:ascii="宋体" w:hAnsi="宋体" w:cs="宋体" w:eastAsia="宋体" w:hint="default"/>
                <w:sz w:val="18"/>
                <w:szCs w:val="18"/>
              </w:rPr>
              <w:t>产支持证券</w:t>
            </w:r>
          </w:p>
        </w:tc>
        <w:tc>
          <w:tcPr>
            <w:tcW w:w="276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358,881,204.81</w:t>
            </w:r>
          </w:p>
        </w:tc>
        <w:tc>
          <w:tcPr>
            <w:tcW w:w="350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right="7"/>
              <w:jc w:val="right"/>
              <w:rPr>
                <w:rFonts w:ascii="宋体" w:hAnsi="宋体" w:cs="宋体" w:eastAsia="宋体" w:hint="default"/>
                <w:sz w:val="18"/>
                <w:szCs w:val="18"/>
              </w:rPr>
            </w:pPr>
            <w:r>
              <w:rPr>
                <w:rFonts w:ascii="宋体"/>
                <w:spacing w:val="-1"/>
                <w:sz w:val="18"/>
              </w:rPr>
              <w:t>-69,346,031.42</w:t>
            </w:r>
          </w:p>
        </w:tc>
      </w:tr>
      <w:tr>
        <w:trPr>
          <w:trHeight w:val="346" w:hRule="exact"/>
        </w:trPr>
        <w:tc>
          <w:tcPr>
            <w:tcW w:w="29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6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389,970,498.34</w:t>
            </w:r>
          </w:p>
        </w:tc>
        <w:tc>
          <w:tcPr>
            <w:tcW w:w="35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right="7"/>
              <w:jc w:val="right"/>
              <w:rPr>
                <w:rFonts w:ascii="宋体" w:hAnsi="宋体" w:cs="宋体" w:eastAsia="宋体" w:hint="default"/>
                <w:sz w:val="18"/>
                <w:szCs w:val="18"/>
              </w:rPr>
            </w:pPr>
            <w:r>
              <w:rPr>
                <w:rFonts w:ascii="宋体"/>
                <w:spacing w:val="-1"/>
                <w:sz w:val="18"/>
              </w:rPr>
              <w:t>-127,457,267.54</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1133"/>
        <w:jc w:val="left"/>
        <w:rPr>
          <w:b w:val="0"/>
          <w:bCs w:val="0"/>
        </w:rPr>
      </w:pPr>
      <w:bookmarkStart w:name="（6）转移应收账款且继续涉入形成的资产、负债金额" w:id="486"/>
      <w:bookmarkEnd w:id="48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其他应收款" w:id="487"/>
      <w:bookmarkEnd w:id="48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6,656,086,921.65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8,191,009,715.25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6,656,086,921.65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8,371,009,715.25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应收利息" w:id="488"/>
      <w:bookmarkEnd w:id="48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利息分类" w:id="489"/>
      <w:bookmarkEnd w:id="489"/>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重要逾期利息" w:id="490"/>
      <w:bookmarkEnd w:id="490"/>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3）坏账准备计提情况" w:id="491"/>
      <w:bookmarkEnd w:id="49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2）应收股利" w:id="492"/>
      <w:bookmarkEnd w:id="49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应收股利分类" w:id="493"/>
      <w:bookmarkEnd w:id="493"/>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瑞康医药（山东）有限公司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54" w:right="0"/>
              <w:jc w:val="left"/>
              <w:rPr>
                <w:rFonts w:ascii="Times New Roman" w:hAnsi="Times New Roman" w:cs="Times New Roman" w:eastAsia="Times New Roman" w:hint="default"/>
                <w:sz w:val="18"/>
                <w:szCs w:val="18"/>
              </w:rPr>
            </w:pPr>
            <w:r>
              <w:rPr>
                <w:rFonts w:ascii="Times New Roman"/>
                <w:sz w:val="18"/>
              </w:rPr>
              <w:t>180,000,000.00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4" w:right="0"/>
              <w:jc w:val="left"/>
              <w:rPr>
                <w:rFonts w:ascii="Times New Roman" w:hAnsi="Times New Roman" w:cs="Times New Roman" w:eastAsia="Times New Roman" w:hint="default"/>
                <w:sz w:val="18"/>
                <w:szCs w:val="18"/>
              </w:rPr>
            </w:pPr>
            <w:r>
              <w:rPr>
                <w:rFonts w:ascii="Times New Roman"/>
                <w:sz w:val="18"/>
              </w:rPr>
              <w:t>180,000,000.00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重要的账龄超过1年的应收股利" w:id="494"/>
      <w:bookmarkEnd w:id="494"/>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bookmarkStart w:name="3）坏账准备计提情况" w:id="495"/>
      <w:bookmarkEnd w:id="495"/>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9221"/>
        <w:jc w:val="left"/>
      </w:pPr>
      <w:r>
        <w:rPr/>
        <w:t>□ 适用 √</w:t>
      </w:r>
      <w:r>
        <w:rPr>
          <w:spacing w:val="3"/>
        </w:rPr>
        <w:t> </w:t>
      </w:r>
      <w:r>
        <w:rPr/>
        <w:t>不适用</w:t>
      </w:r>
      <w:r>
        <w:rPr/>
        <w:t>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bookmarkStart w:name="（3）其他应收款" w:id="496"/>
      <w:bookmarkEnd w:id="49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其他应收款按款项性质分类情况" w:id="497"/>
      <w:bookmarkEnd w:id="497"/>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258,166,667.73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295,866,596.13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7,717,351.76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2,523,748.37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个人社保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75,854.02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25,044,215.22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6,300,369,357.40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7,876,844,294.87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处置子公司未收回的款项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80,780,986.22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19,341.13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27,615,426.35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6,672,173,773.48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8,202,850,065.72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2）坏账准备计提情况" w:id="498"/>
      <w:bookmarkEnd w:id="49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10,988,331.87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852,018.60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2" w:right="0"/>
              <w:jc w:val="left"/>
              <w:rPr>
                <w:rFonts w:ascii="Times New Roman" w:hAnsi="Times New Roman" w:cs="Times New Roman" w:eastAsia="Times New Roman" w:hint="default"/>
                <w:sz w:val="18"/>
                <w:szCs w:val="18"/>
              </w:rPr>
            </w:pPr>
            <w:r>
              <w:rPr>
                <w:rFonts w:ascii="Times New Roman"/>
                <w:sz w:val="18"/>
              </w:rPr>
              <w:t>11,840,350.47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-1,959,781.40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1,959,781.40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2,287,729.96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1,959,781.40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4,247,511.36</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-1,010.00</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13,275,051.83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1" w:right="0"/>
              <w:jc w:val="left"/>
              <w:rPr>
                <w:rFonts w:ascii="Times New Roman" w:hAnsi="Times New Roman" w:cs="Times New Roman" w:eastAsia="Times New Roman" w:hint="default"/>
                <w:sz w:val="18"/>
                <w:szCs w:val="18"/>
              </w:rPr>
            </w:pPr>
            <w:r>
              <w:rPr>
                <w:rFonts w:ascii="Times New Roman"/>
                <w:sz w:val="18"/>
              </w:rPr>
              <w:t>2,811,800.00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16,086,851.83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240" w:lineRule="auto" w:before="49"/>
        <w:ind w:right="-20"/>
        <w:jc w:val="left"/>
      </w:pPr>
      <w:r>
        <w:rPr/>
        <w:t>损失准备本期变动金额重大的账面余额变动情况</w:t>
      </w:r>
    </w:p>
    <w:p>
      <w:pPr>
        <w:pStyle w:val="BodyText"/>
        <w:spacing w:line="360" w:lineRule="auto" w:before="115"/>
        <w:ind w:right="2227"/>
        <w:jc w:val="left"/>
      </w:pPr>
      <w:r>
        <w:rPr/>
        <w:t>□ 适用 √</w:t>
      </w:r>
      <w:r>
        <w:rPr>
          <w:spacing w:val="3"/>
        </w:rPr>
        <w:t> </w:t>
      </w:r>
      <w:r>
        <w:rPr/>
        <w:t>不适用</w:t>
      </w:r>
      <w:r>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3893" w:space="4936"/>
            <w:col w:w="2061"/>
          </w:cols>
        </w:sectPr>
      </w:pP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4,221,660,666.90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2,426,987,468.60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19,680,837.98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3,844,800.00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973,000.00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2,811,800.00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6,672,173,773.48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本期计提、收回或转回的坏账准备情况" w:id="499"/>
      <w:bookmarkEnd w:id="499"/>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11,840,350.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4,247,511.36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16,086,851.83</w:t>
            </w: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11,840,350.</w:t>
            </w:r>
          </w:p>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z w:val="18"/>
              </w:rPr>
              <w:t>47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4,247,511.36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16,086,851.83</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4）本期实际核销的其他应收款情况" w:id="500"/>
      <w:bookmarkEnd w:id="500"/>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4"/>
        <w:ind w:left="0" w:right="1131"/>
        <w:jc w:val="right"/>
      </w:pPr>
      <w:r>
        <w:rPr/>
        <w:t>单位：</w:t>
      </w:r>
      <w:r>
        <w:rPr>
          <w:spacing w:val="1"/>
        </w:rPr>
        <w:t> </w:t>
      </w:r>
      <w:r>
        <w:rPr/>
        <w:t>元</w:t>
      </w:r>
    </w:p>
    <w:p>
      <w:pPr>
        <w:spacing w:after="0" w:line="240" w:lineRule="auto"/>
        <w:jc w:val="right"/>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43" w:right="16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50"/>
        <w:ind w:right="1133"/>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bookmarkStart w:name="5）按欠款方归集的期末余额前五名的其他应收款情况" w:id="501"/>
      <w:bookmarkEnd w:id="501"/>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102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17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15" w:right="16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北京华康时代医药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子公司往来借款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689,288,242.27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10.33%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安徽井泉中药股份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子公司往来借款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328,030,414.06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山西瑞康滨海医疗 器械有限公司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子公司往来借款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238,204,200.69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内蒙古天和医药有 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子公司往来借款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234,323,956.58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甘肃瑞康医药有限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子公司往来借款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198,599,820.59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1,688,446,634.19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25.31%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涉及政府补助的应收款项" w:id="502"/>
      <w:bookmarkEnd w:id="502"/>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5"/>
        <w:gridCol w:w="1868"/>
        <w:gridCol w:w="1867"/>
        <w:gridCol w:w="1945"/>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98"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7）因金融资产转移而终止确认的其他应收款" w:id="503"/>
      <w:bookmarkEnd w:id="503"/>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8）转移其他应收款且继续涉入形成的资产、负债金额" w:id="504"/>
      <w:bookmarkEnd w:id="504"/>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3、长期股权投资" w:id="505"/>
      <w:bookmarkEnd w:id="50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center"/>
              <w:rPr>
                <w:rFonts w:ascii="Times New Roman" w:hAnsi="Times New Roman" w:cs="Times New Roman" w:eastAsia="Times New Roman" w:hint="default"/>
                <w:sz w:val="18"/>
                <w:szCs w:val="18"/>
              </w:rPr>
            </w:pPr>
            <w:r>
              <w:rPr>
                <w:rFonts w:ascii="Times New Roman"/>
                <w:sz w:val="18"/>
              </w:rPr>
              <w:t>5,594,439,638.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265,385,757.66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4" w:right="0"/>
              <w:jc w:val="center"/>
              <w:rPr>
                <w:rFonts w:ascii="Times New Roman" w:hAnsi="Times New Roman" w:cs="Times New Roman" w:eastAsia="Times New Roman" w:hint="default"/>
                <w:sz w:val="18"/>
                <w:szCs w:val="18"/>
              </w:rPr>
            </w:pPr>
            <w:r>
              <w:rPr>
                <w:rFonts w:ascii="Times New Roman"/>
                <w:sz w:val="18"/>
              </w:rPr>
              <w:t>5,329,053,881.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7" w:right="0"/>
              <w:jc w:val="center"/>
              <w:rPr>
                <w:rFonts w:ascii="Times New Roman" w:hAnsi="Times New Roman" w:cs="Times New Roman" w:eastAsia="Times New Roman" w:hint="default"/>
                <w:sz w:val="18"/>
                <w:szCs w:val="18"/>
              </w:rPr>
            </w:pPr>
            <w:r>
              <w:rPr>
                <w:rFonts w:ascii="Times New Roman"/>
                <w:sz w:val="18"/>
              </w:rPr>
              <w:t>2,671,371,787.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178,987,312.00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7" w:right="0"/>
              <w:jc w:val="center"/>
              <w:rPr>
                <w:rFonts w:ascii="Times New Roman" w:hAnsi="Times New Roman" w:cs="Times New Roman" w:eastAsia="Times New Roman" w:hint="default"/>
                <w:sz w:val="18"/>
                <w:szCs w:val="18"/>
              </w:rPr>
            </w:pPr>
            <w:r>
              <w:rPr>
                <w:rFonts w:ascii="Times New Roman"/>
                <w:sz w:val="18"/>
              </w:rPr>
              <w:t>2,492,384,475.</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82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249,139,082.10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249,139,082.10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5,843,578,720.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265,385,757.66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5,578,192,963.</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2,755,371,787.</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178,987,312.00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2,576,384,475.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82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1）对子公司投资" w:id="506"/>
      <w:bookmarkEnd w:id="50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299" w:right="12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3" w:right="14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90" w:right="125" w:hanging="361"/>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天际健康医 疗科技有限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131,200,000.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131,200,000.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瑞康医药安 徽有限公司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113,529,142.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31,220,000.0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144,749,142.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安徽井泉中 药股份有限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109,929,600.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109,929,600.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pacing w:val="-5"/>
                <w:sz w:val="18"/>
                <w:szCs w:val="18"/>
              </w:rPr>
              <w:t>瑞康医药（山</w:t>
            </w:r>
            <w:r>
              <w:rPr>
                <w:rFonts w:ascii="宋体" w:hAnsi="宋体" w:cs="宋体" w:eastAsia="宋体" w:hint="default"/>
                <w:sz w:val="18"/>
                <w:szCs w:val="18"/>
              </w:rPr>
              <w:t> </w:t>
            </w:r>
            <w:r>
              <w:rPr>
                <w:rFonts w:ascii="宋体" w:hAnsi="宋体" w:cs="宋体" w:eastAsia="宋体" w:hint="default"/>
                <w:spacing w:val="-5"/>
                <w:sz w:val="18"/>
                <w:szCs w:val="18"/>
              </w:rPr>
              <w:t>东）有限公司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北京华康时 代医药有限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97,870,123.8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97,870,123.8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1,895,262.06</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甘肃瑞康医 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88,365,424.6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37,248,656.4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51,116,768.1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37,248,656.4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陕西健城体 外诊断试剂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86,181,206.0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86,181,206.0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青岛德新康 医药有限公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浙江润格药 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25,121,733.0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25,121,733.0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46,397,327.4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仁护生医疗 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103" w:right="252"/>
              <w:jc w:val="left"/>
              <w:rPr>
                <w:rFonts w:ascii="宋体" w:hAnsi="宋体" w:cs="宋体" w:eastAsia="宋体" w:hint="default"/>
                <w:sz w:val="18"/>
                <w:szCs w:val="18"/>
              </w:rPr>
            </w:pPr>
            <w:r>
              <w:rPr>
                <w:rFonts w:ascii="宋体" w:hAnsi="宋体" w:cs="宋体" w:eastAsia="宋体" w:hint="default"/>
                <w:sz w:val="18"/>
                <w:szCs w:val="18"/>
              </w:rPr>
              <w:t>济南驰创医 疗器械有限</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61,200,000.0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13,236,036.0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68,363,963.9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13,236,036.0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6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安徽瑞康新 邦药械物流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61,200,000.0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61,200,000.0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上海佑融林 承医药产业 投资有限公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60,270,000.0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60,270,000.0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河南省瑞康 医药有限公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云南鹏侨医 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55,353,853.0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55,353,853.0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瑞康医药大 连有限公司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51,895,796.3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51,895,796.3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山东瑞康德 一医疗器械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山东瑞康医 药上海有限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瑞康医药浙 江有限公司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广东瑞康粤 投资管理有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pacing w:val="-5"/>
                <w:sz w:val="18"/>
                <w:szCs w:val="18"/>
              </w:rPr>
              <w:t>瑞康医药（贵</w:t>
            </w:r>
            <w:r>
              <w:rPr>
                <w:rFonts w:ascii="宋体" w:hAnsi="宋体" w:cs="宋体" w:eastAsia="宋体" w:hint="default"/>
                <w:sz w:val="18"/>
                <w:szCs w:val="18"/>
              </w:rPr>
              <w:t> </w:t>
            </w:r>
            <w:r>
              <w:rPr>
                <w:rFonts w:ascii="宋体" w:hAnsi="宋体" w:cs="宋体" w:eastAsia="宋体" w:hint="default"/>
                <w:spacing w:val="-5"/>
                <w:sz w:val="18"/>
                <w:szCs w:val="18"/>
              </w:rPr>
              <w:t>安新区）有限</w:t>
            </w:r>
            <w:r>
              <w:rPr>
                <w:rFonts w:ascii="宋体" w:hAnsi="宋体" w:cs="宋体" w:eastAsia="宋体" w:hint="default"/>
                <w:sz w:val="18"/>
                <w:szCs w:val="18"/>
              </w:rPr>
              <w:t>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46,962,366.6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19,892,124.9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27,070,241.7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19,892,124.9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湖北华耀医 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15,867,120.0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4,000,000.00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45,076,000.0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江苏高瑞医 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35,740,712.3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35,740,712.3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瑞康医药常 州有限公司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15,387,771.0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2,577,125.71</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12,810,645.2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22,709,847.0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瑞康医药江 西药品配送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10,790,784.0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35,183,240.7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252"/>
              <w:jc w:val="left"/>
              <w:rPr>
                <w:rFonts w:ascii="宋体" w:hAnsi="宋体" w:cs="宋体" w:eastAsia="宋体" w:hint="default"/>
                <w:sz w:val="18"/>
                <w:szCs w:val="18"/>
              </w:rPr>
            </w:pPr>
            <w:r>
              <w:rPr>
                <w:rFonts w:ascii="宋体" w:hAnsi="宋体" w:cs="宋体" w:eastAsia="宋体" w:hint="default"/>
                <w:sz w:val="18"/>
                <w:szCs w:val="18"/>
              </w:rPr>
              <w:t>石家庄祥泰 医药有限公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15,438,720.0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15,438,720.0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18,943,186.5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6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5"/>
                <w:sz w:val="18"/>
                <w:szCs w:val="18"/>
              </w:rPr>
              <w:t>瑞康医药（徐</w:t>
            </w:r>
            <w:r>
              <w:rPr>
                <w:rFonts w:ascii="宋体" w:hAnsi="宋体" w:cs="宋体" w:eastAsia="宋体" w:hint="default"/>
                <w:sz w:val="18"/>
                <w:szCs w:val="18"/>
              </w:rPr>
              <w:t> </w:t>
            </w:r>
            <w:r>
              <w:rPr>
                <w:rFonts w:ascii="宋体" w:hAnsi="宋体" w:cs="宋体" w:eastAsia="宋体" w:hint="default"/>
                <w:spacing w:val="-5"/>
                <w:sz w:val="18"/>
                <w:szCs w:val="18"/>
              </w:rPr>
              <w:t>州）有限公司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34,304,281.6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9,511,437.12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24,792,844.5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9,511,437.12</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尼木祥云医 疗器械有限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江苏鸿霖医 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30,834,361.3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5,625,386.90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25,208,974.4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5,625,386.90</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河北瑞康汇 祥健康管理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30,213,107.9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30,213,107.9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青岛瑞康药 品配送有限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聊城瑞康宏 源医药有限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15,003,602.0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15,003,602.0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14,496,397.9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无锡东方药 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9,602,382.00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9,602,382.00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18,673,866.5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r>
        <w:trPr>
          <w:trHeight w:val="134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北京瑞康英 联医疗设备 技术开发有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瑞康医药集 团湖南有限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25,157,768.0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8,500,000.00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33,657,768.0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上海欣欣荣 华投资有限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山东同爱医 学科技有限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24,909,529.4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24,909,529.4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四川瑞康亚 孚医疗技术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22,088,343.6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22,088,343.6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重庆瑞康之 星医疗器械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103" w:right="252"/>
              <w:jc w:val="left"/>
              <w:rPr>
                <w:rFonts w:ascii="宋体" w:hAnsi="宋体" w:cs="宋体" w:eastAsia="宋体" w:hint="default"/>
                <w:sz w:val="18"/>
                <w:szCs w:val="18"/>
              </w:rPr>
            </w:pPr>
            <w:r>
              <w:rPr>
                <w:rFonts w:ascii="宋体" w:hAnsi="宋体" w:cs="宋体" w:eastAsia="宋体" w:hint="default"/>
                <w:sz w:val="18"/>
                <w:szCs w:val="18"/>
              </w:rPr>
              <w:t>山西瑞康滨 海医疗器械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6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内蒙古瑞康 时代医药有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云南瑞康健 康咨询服务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甘肃瑞康时 代医疗器械 有限责任公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5"/>
                <w:sz w:val="18"/>
                <w:szCs w:val="18"/>
              </w:rPr>
              <w:t>瑞康医药（海</w:t>
            </w:r>
            <w:r>
              <w:rPr>
                <w:rFonts w:ascii="宋体" w:hAnsi="宋体" w:cs="宋体" w:eastAsia="宋体" w:hint="default"/>
                <w:sz w:val="18"/>
                <w:szCs w:val="18"/>
              </w:rPr>
              <w:t> </w:t>
            </w:r>
            <w:r>
              <w:rPr>
                <w:rFonts w:ascii="宋体" w:hAnsi="宋体" w:cs="宋体" w:eastAsia="宋体" w:hint="default"/>
                <w:spacing w:val="-5"/>
                <w:sz w:val="18"/>
                <w:szCs w:val="18"/>
              </w:rPr>
              <w:t>南）有限公司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陕西瑞康医 疗器械有限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瑞康时代医 </w:t>
            </w:r>
            <w:r>
              <w:rPr>
                <w:rFonts w:ascii="宋体" w:hAnsi="宋体" w:cs="宋体" w:eastAsia="宋体" w:hint="default"/>
                <w:spacing w:val="-5"/>
                <w:sz w:val="18"/>
                <w:szCs w:val="18"/>
              </w:rPr>
              <w:t>药（湖北）有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辽宁康华企 业管理咨询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安徽鲁瑞医 疗投资有限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吉林瑞康盛 源医药有限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黑龙江瑞康 世纪医药有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19,989,539.2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19,989,539.2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威海金岳瑞 康医药有限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19,250,000.0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198,537,492.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217,787,492.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新疆瑞康企 业管理咨询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19,067,000.0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19,067,000.0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pacing w:val="-5"/>
                <w:sz w:val="18"/>
                <w:szCs w:val="18"/>
              </w:rPr>
              <w:t>瑞康医药（黑</w:t>
            </w:r>
            <w:r>
              <w:rPr>
                <w:rFonts w:ascii="宋体" w:hAnsi="宋体" w:cs="宋体" w:eastAsia="宋体" w:hint="default"/>
                <w:sz w:val="18"/>
                <w:szCs w:val="18"/>
              </w:rPr>
              <w:t> </w:t>
            </w:r>
            <w:r>
              <w:rPr>
                <w:rFonts w:ascii="宋体" w:hAnsi="宋体" w:cs="宋体" w:eastAsia="宋体" w:hint="default"/>
                <w:spacing w:val="-5"/>
                <w:sz w:val="18"/>
                <w:szCs w:val="18"/>
              </w:rPr>
              <w:t>龙江）医疗器</w:t>
            </w:r>
            <w:r>
              <w:rPr>
                <w:rFonts w:ascii="宋体" w:hAnsi="宋体" w:cs="宋体" w:eastAsia="宋体" w:hint="default"/>
                <w:sz w:val="18"/>
                <w:szCs w:val="18"/>
              </w:rPr>
              <w:t> 械有限公司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19,058,134.3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19,058,134.3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山东滨州瑞 康医药有限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18,435,813.1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18,435,813.1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瑞康医药（苏</w:t>
            </w:r>
            <w:r>
              <w:rPr>
                <w:rFonts w:ascii="宋体" w:hAnsi="宋体" w:cs="宋体" w:eastAsia="宋体" w:hint="default"/>
                <w:sz w:val="18"/>
                <w:szCs w:val="18"/>
              </w:rPr>
              <w:t> </w:t>
            </w:r>
            <w:r>
              <w:rPr>
                <w:rFonts w:ascii="宋体" w:hAnsi="宋体" w:cs="宋体" w:eastAsia="宋体" w:hint="default"/>
                <w:spacing w:val="-5"/>
                <w:sz w:val="18"/>
                <w:szCs w:val="18"/>
              </w:rPr>
              <w:t>州）有限公司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14,924,725.5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11,984,377.7</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2,940,347.78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11,984,377.7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山东瑞康康 裕医药有限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13,208,206.1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13,208,206.1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新泰市同福 堂医药有限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13,173,819.8</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8,419,622.88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4,754,196.94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8,419,622.88</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pacing w:val="-5"/>
                <w:sz w:val="18"/>
                <w:szCs w:val="18"/>
              </w:rPr>
              <w:t>瑞康医药（青</w:t>
            </w:r>
            <w:r>
              <w:rPr>
                <w:rFonts w:ascii="宋体" w:hAnsi="宋体" w:cs="宋体" w:eastAsia="宋体" w:hint="default"/>
                <w:sz w:val="18"/>
                <w:szCs w:val="18"/>
              </w:rPr>
              <w:t> </w:t>
            </w:r>
            <w:r>
              <w:rPr>
                <w:rFonts w:ascii="宋体" w:hAnsi="宋体" w:cs="宋体" w:eastAsia="宋体" w:hint="default"/>
                <w:spacing w:val="-5"/>
                <w:sz w:val="18"/>
                <w:szCs w:val="18"/>
              </w:rPr>
              <w:t>海）供应链有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12,361,207.9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12,361,207.9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聊城瑞康人 和医药有限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12,237,762.7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12,237,762.7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菏泽金岳瑞 康医药有限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12,045,041.6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49,482,000.0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61,527,041.6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湖南瑞康医 疗有限公司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11,328,503.9</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2,894,962.74</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8,433,541.19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3,194,186.61</w:t>
            </w:r>
          </w:p>
        </w:tc>
      </w:tr>
      <w:tr>
        <w:trPr>
          <w:trHeight w:val="133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福建瑞祥康 达医疗器械 股份有限公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淄博瑞康药 品配送有限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10,610,137.9</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490,000,000.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500,610,137.</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96</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泰安瑞康药 品配送有限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10,051,063.0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200,051,063.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东营瑞康药 品配送有限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山东瑞祥医 疗器械有限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西藏金岳医 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湖南瑞康医 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济南健雅义 齿制作有限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5,415,869.65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5,415,869.65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4,484,130.35</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济宁瑞康正 大医药有限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8,270,000.00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1,578,985.10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6,691,014.90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1,578,985.10</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四川兴科林 药业有限公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8,047,180.01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8,047,180.01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青岛海誉泰 德商贸有限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8,000,000.00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57,500,000.0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山东瑞康海 健药业有限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7,266,200.02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7,266,200.02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521,617.08</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河北瑞康格 美医药科技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7,234,224.77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7,779,815.71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连云港新京 旺医疗器械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7,594,784.75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5,100,000.00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12,694,784.7</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广州瑞康医 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7,562,129.46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23,576,657.6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-6,014,528.1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23,576,657.6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北京世纪奥 维医疗技术 服务有限公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7" w:right="0"/>
              <w:jc w:val="left"/>
              <w:rPr>
                <w:rFonts w:ascii="Times New Roman" w:hAnsi="Times New Roman" w:cs="Times New Roman" w:eastAsia="Times New Roman" w:hint="default"/>
                <w:sz w:val="18"/>
                <w:szCs w:val="18"/>
              </w:rPr>
            </w:pPr>
            <w:r>
              <w:rPr>
                <w:rFonts w:ascii="Times New Roman"/>
                <w:sz w:val="18"/>
              </w:rPr>
              <w:t>7,500,000.00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9" w:right="0"/>
              <w:jc w:val="center"/>
              <w:rPr>
                <w:rFonts w:ascii="Times New Roman" w:hAnsi="Times New Roman" w:cs="Times New Roman" w:eastAsia="Times New Roman" w:hint="default"/>
                <w:sz w:val="18"/>
                <w:szCs w:val="18"/>
              </w:rPr>
            </w:pPr>
            <w:r>
              <w:rPr>
                <w:rFonts w:ascii="Times New Roman"/>
                <w:sz w:val="18"/>
              </w:rPr>
              <w:t>7,500,000.00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南昌普健实 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6,805,662.20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6,805,662.20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江西瑞康时 代医疗器械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5,600,000.00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瑞康医药泰 州有限公司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5,314,768.28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5,314,768.28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天津瑞康盛 世医疗科技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山东瑞康医</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5,100,000.00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67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52"/>
              <w:jc w:val="left"/>
              <w:rPr>
                <w:rFonts w:ascii="宋体" w:hAnsi="宋体" w:cs="宋体" w:eastAsia="宋体" w:hint="default"/>
                <w:sz w:val="18"/>
                <w:szCs w:val="18"/>
              </w:rPr>
            </w:pPr>
            <w:r>
              <w:rPr>
                <w:rFonts w:ascii="宋体" w:hAnsi="宋体" w:cs="宋体" w:eastAsia="宋体" w:hint="default"/>
                <w:sz w:val="18"/>
                <w:szCs w:val="18"/>
              </w:rPr>
              <w:t>药电子商务 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济南明康大 药房有限责 任公司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3,882,104.02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3,882,104.02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1,117,895.98</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黑龙江瑞康 医药有限公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4,631,632.65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4,631,632.65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江苏力升医 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4,382,424.92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4,382,424.92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青海九域医 疗器械有限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3,303,822.78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3,303,822.78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瑞康医药物 流有限公司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山西瑞康华 阳医药有限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南京奥特斯 健康管理有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121,244.90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121,244.90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1,878,755.10</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潍坊瑞康药 品配送有限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198,330,000.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福州新扩贸 易有限公司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1,154,077.95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1,154,077.95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威海市瑞尔 医疗器械有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764,060.15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764,060.15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山东瑞尔物 业管理有限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459,604.27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459,604.27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上海生阳堂 大药房有限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瑞康成都投 资咨询有限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烟台康腾大 药房有限公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6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烟台煦康大 药房有限公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烟台澎康大 药房有限公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烟台聚康大 药房有限公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pacing w:val="-5"/>
                <w:sz w:val="18"/>
                <w:szCs w:val="18"/>
              </w:rPr>
              <w:t>瑞康医药（新</w:t>
            </w:r>
            <w:r>
              <w:rPr>
                <w:rFonts w:ascii="宋体" w:hAnsi="宋体" w:cs="宋体" w:eastAsia="宋体" w:hint="default"/>
                <w:sz w:val="18"/>
                <w:szCs w:val="18"/>
              </w:rPr>
              <w:t> </w:t>
            </w:r>
            <w:r>
              <w:rPr>
                <w:rFonts w:ascii="宋体" w:hAnsi="宋体" w:cs="宋体" w:eastAsia="宋体" w:hint="default"/>
                <w:spacing w:val="-5"/>
                <w:sz w:val="18"/>
                <w:szCs w:val="18"/>
              </w:rPr>
              <w:t>疆）有限公司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854,285.71</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874,285.71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烟台祥悦大 药房有限公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山东悦汇医 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929,000.00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2"/>
              <w:jc w:val="left"/>
              <w:rPr>
                <w:rFonts w:ascii="宋体" w:hAnsi="宋体" w:cs="宋体" w:eastAsia="宋体" w:hint="default"/>
                <w:sz w:val="18"/>
                <w:szCs w:val="18"/>
              </w:rPr>
            </w:pPr>
            <w:r>
              <w:rPr>
                <w:rFonts w:ascii="宋体" w:hAnsi="宋体" w:cs="宋体" w:eastAsia="宋体" w:hint="default"/>
                <w:sz w:val="18"/>
                <w:szCs w:val="18"/>
              </w:rPr>
              <w:t>瑞辰（天津） 产业园有限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济南祥康物 业管理有限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273,455,210.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273,455,210.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5"/>
                <w:sz w:val="18"/>
                <w:szCs w:val="18"/>
              </w:rPr>
              <w:t>百川租赁（天</w:t>
            </w:r>
            <w:r>
              <w:rPr>
                <w:rFonts w:ascii="宋体" w:hAnsi="宋体" w:cs="宋体" w:eastAsia="宋体" w:hint="default"/>
                <w:sz w:val="18"/>
                <w:szCs w:val="18"/>
              </w:rPr>
              <w:t> </w:t>
            </w:r>
            <w:r>
              <w:rPr>
                <w:rFonts w:ascii="宋体" w:hAnsi="宋体" w:cs="宋体" w:eastAsia="宋体" w:hint="default"/>
                <w:spacing w:val="-5"/>
                <w:sz w:val="18"/>
                <w:szCs w:val="18"/>
              </w:rPr>
              <w:t>津）有限公司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烟台祥康物 业管理有限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60,129,044.0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60,129,044.0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威海市衡健 医院管理有 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35,233,235.0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35,233,235.0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内蒙古包氏 蒙医国际医 院</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20,034,310.6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20,034,310.6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2"/>
              <w:jc w:val="left"/>
              <w:rPr>
                <w:rFonts w:ascii="宋体" w:hAnsi="宋体" w:cs="宋体" w:eastAsia="宋体" w:hint="default"/>
                <w:sz w:val="18"/>
                <w:szCs w:val="18"/>
              </w:rPr>
            </w:pPr>
            <w:r>
              <w:rPr>
                <w:rFonts w:ascii="宋体" w:hAnsi="宋体" w:cs="宋体" w:eastAsia="宋体" w:hint="default"/>
                <w:sz w:val="18"/>
                <w:szCs w:val="18"/>
              </w:rPr>
              <w:t>瑞衡（上海） 信息技术有 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3,090,990.15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3,090,990.15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山东瑞康网 络医院有限</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2,053,000.00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2,053,000.00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6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临沂瑞康医 药销售有限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山东新通路 医疗科技有 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深圳前海瑞 通供应链管 理有限公司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1,126,507.08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1,126,507.08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浩长企业有 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山东云尚医 疗科技有限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烟台祥康仓 储管理有限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2,492,384,47</w:t>
            </w:r>
          </w:p>
          <w:p>
            <w:pPr>
              <w:pStyle w:val="TableParagraph"/>
              <w:spacing w:line="240" w:lineRule="auto" w:before="105"/>
              <w:ind w:left="739" w:right="0"/>
              <w:jc w:val="left"/>
              <w:rPr>
                <w:rFonts w:ascii="Times New Roman" w:hAnsi="Times New Roman" w:cs="Times New Roman" w:eastAsia="Times New Roman" w:hint="default"/>
                <w:sz w:val="18"/>
                <w:szCs w:val="18"/>
              </w:rPr>
            </w:pPr>
            <w:r>
              <w:rPr>
                <w:rFonts w:ascii="Times New Roman"/>
                <w:sz w:val="18"/>
              </w:rPr>
              <w:t>5.82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3,094,577,07</w:t>
            </w:r>
          </w:p>
          <w:p>
            <w:pPr>
              <w:pStyle w:val="TableParagraph"/>
              <w:spacing w:line="240" w:lineRule="auto" w:before="105"/>
              <w:ind w:left="739" w:right="0"/>
              <w:jc w:val="left"/>
              <w:rPr>
                <w:rFonts w:ascii="Times New Roman" w:hAnsi="Times New Roman" w:cs="Times New Roman" w:eastAsia="Times New Roman" w:hint="default"/>
                <w:sz w:val="18"/>
                <w:szCs w:val="18"/>
              </w:rPr>
            </w:pPr>
            <w:r>
              <w:rPr>
                <w:rFonts w:ascii="Times New Roman"/>
                <w:sz w:val="18"/>
              </w:rPr>
              <w:t>6.39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171,509,225.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136,545,373.</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5,329,053,88</w:t>
            </w:r>
          </w:p>
          <w:p>
            <w:pPr>
              <w:pStyle w:val="TableParagraph"/>
              <w:spacing w:line="240" w:lineRule="auto" w:before="105"/>
              <w:ind w:left="785" w:right="0"/>
              <w:jc w:val="left"/>
              <w:rPr>
                <w:rFonts w:ascii="Times New Roman" w:hAnsi="Times New Roman" w:cs="Times New Roman" w:eastAsia="Times New Roman" w:hint="default"/>
                <w:sz w:val="18"/>
                <w:szCs w:val="18"/>
              </w:rPr>
            </w:pPr>
            <w:r>
              <w:rPr>
                <w:rFonts w:ascii="Times New Roman"/>
                <w:sz w:val="18"/>
              </w:rPr>
              <w:t>1.22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265,385,757.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bookmarkStart w:name="（2）对联营、合营企业投资" w:id="507"/>
      <w:bookmarkEnd w:id="50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9"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寿光市 人民医 院东城 分院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-33,860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50,139,</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082.10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天津瑞 康海河 医疗产 业基金 合伙企</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-33,860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249,13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9,082.1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-33,860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249,13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9,082.1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3）其他说明" w:id="508"/>
      <w:bookmarkEnd w:id="50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4、营业收入和营业成本" w:id="509"/>
      <w:bookmarkEnd w:id="50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12,647,304,524.23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11,429,690,337.12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11,920,794,467.85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10,730,693,470.42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52,682,363.99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10,619.47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53,109,450.71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12,699,986,888.22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11,429,700,956.59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11,973,903,918.56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10,730,693,470.42</w:t>
            </w:r>
          </w:p>
        </w:tc>
      </w:tr>
    </w:tbl>
    <w:p>
      <w:pPr>
        <w:pStyle w:val="BodyText"/>
        <w:spacing w:line="240" w:lineRule="auto" w:before="49"/>
        <w:ind w:right="1133"/>
        <w:jc w:val="left"/>
      </w:pPr>
      <w:r>
        <w:rPr/>
        <w:t>是否已执行新收入准则</w:t>
      </w:r>
    </w:p>
    <w:p>
      <w:pPr>
        <w:pStyle w:val="BodyText"/>
        <w:spacing w:line="357" w:lineRule="auto" w:before="117"/>
        <w:ind w:right="9134"/>
        <w:jc w:val="left"/>
      </w:pPr>
      <w:r>
        <w:rPr/>
        <w:t>□ 是 √</w:t>
      </w:r>
      <w:r>
        <w:rPr>
          <w:spacing w:val="3"/>
        </w:rPr>
        <w:t> </w:t>
      </w:r>
      <w:r>
        <w:rPr/>
        <w:t>否</w:t>
      </w:r>
      <w:r>
        <w:rPr/>
        <w:t>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bookmarkStart w:name="5、投资收益" w:id="510"/>
      <w:bookmarkEnd w:id="51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子公司分配股利形成的投资收益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290,033,640.06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187,718,337.11</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清算子公司产生的投资收益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45,894,993.07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-33,860,917.90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237,866.85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302,067,715.23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187,956,203.96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bookmarkStart w:name="6、其他" w:id="511"/>
      <w:bookmarkEnd w:id="511"/>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bookmarkStart w:name="十八、补充资料" w:id="512"/>
      <w:bookmarkEnd w:id="512"/>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1、当期非经常性损益明细表" w:id="513"/>
      <w:bookmarkEnd w:id="51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 适用 □</w:t>
      </w:r>
      <w:r>
        <w:rPr>
          <w:spacing w:val="3"/>
        </w:rPr>
        <w:t> </w:t>
      </w:r>
      <w:r>
        <w:rPr/>
        <w:t>不适用</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94,377,537.28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26,932,448.37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410,901.46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721,806.87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868,041.03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-340,114.56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-685,973.26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174,692,158.06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-27,253,412.20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53,108,557.73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8,137,654.37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208,477,180.95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号——非经常性损益》中列举的非经常性损益项目界定为经常性损益的项目，应</w:t>
      </w:r>
      <w:r>
        <w:rPr/>
        <w:t> 说明原因。</w:t>
      </w:r>
    </w:p>
    <w:p>
      <w:pPr>
        <w:pStyle w:val="BodyText"/>
        <w:spacing w:line="240" w:lineRule="auto" w:before="72"/>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bookmarkStart w:name="2、净资产收益率及每股收益" w:id="514"/>
      <w:bookmarkEnd w:id="51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63"/>
        <w:gridCol w:w="3082"/>
        <w:gridCol w:w="1913"/>
        <w:gridCol w:w="1913"/>
      </w:tblGrid>
      <w:tr>
        <w:trPr>
          <w:trHeight w:val="401" w:hRule="exact"/>
        </w:trPr>
        <w:tc>
          <w:tcPr>
            <w:tcW w:w="2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2663" w:type="dxa"/>
            <w:vMerge/>
            <w:tcBorders>
              <w:left w:val="single" w:sz="4" w:space="0" w:color="000000"/>
              <w:bottom w:val="single" w:sz="4" w:space="0" w:color="000000"/>
              <w:right w:val="single" w:sz="4" w:space="0" w:color="000000"/>
            </w:tcBorders>
            <w:shd w:val="clear" w:color="auto" w:fill="D2D2D2"/>
          </w:tcPr>
          <w:p>
            <w:pPr/>
          </w:p>
        </w:tc>
        <w:tc>
          <w:tcPr>
            <w:tcW w:w="308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-0.62</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-0.76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1"/>
        <w:gridCol w:w="3082"/>
        <w:gridCol w:w="1913"/>
        <w:gridCol w:w="1913"/>
      </w:tblGrid>
      <w:tr>
        <w:trPr>
          <w:trHeight w:val="3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bookmarkStart w:name="3、境内外会计准则下会计数据差异" w:id="515"/>
      <w:bookmarkEnd w:id="51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bookmarkStart w:name="（1）同时按照国际会计准则与按中国会计准则披露的财务报告中净利润和净资产差异情况" w:id="516"/>
      <w:bookmarkEnd w:id="51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bookmarkStart w:name="（2）同时按照境外会计准则与按中国会计准则披露的财务报告中净利润和净资产差异情况" w:id="517"/>
      <w:bookmarkEnd w:id="51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59" w:lineRule="auto" w:before="118"/>
        <w:ind w:right="1133"/>
        <w:jc w:val="left"/>
        <w:rPr>
          <w:b w:val="0"/>
          <w:bCs w:val="0"/>
        </w:rPr>
      </w:pPr>
      <w:bookmarkStart w:name="（3）境内外会计准则下会计数据差异原因说明，对已经境外审计机构审计的数据进行差异" w:id="518"/>
      <w:bookmarkEnd w:id="51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bookmarkStart w:name="4、其他" w:id="519"/>
      <w:bookmarkEnd w:id="51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5" w:right="1133"/>
        <w:jc w:val="left"/>
        <w:rPr>
          <w:b w:val="0"/>
          <w:bCs w:val="0"/>
        </w:rPr>
      </w:pPr>
      <w:bookmarkStart w:name="第十三节 备查文件目录" w:id="520"/>
      <w:bookmarkEnd w:id="520"/>
      <w:r>
        <w:rPr>
          <w:b w:val="0"/>
          <w:bCs w:val="0"/>
        </w:rPr>
      </w:r>
      <w:bookmarkStart w:name="_bookmark12" w:id="521"/>
      <w:bookmarkEnd w:id="521"/>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2114"/>
        <w:jc w:val="left"/>
      </w:pPr>
      <w:r>
        <w:rPr/>
        <w:t>一、载有公司法定代表人、主管会计工作负责人、会计机构负责人（会计主管人员）签名并盖章的财务报表。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rPr>
        <w:t>2019</w:t>
      </w:r>
      <w:r>
        <w:rPr/>
        <w:t>年年度报告文本原件。</w:t>
      </w:r>
    </w:p>
    <w:p>
      <w:pPr>
        <w:pStyle w:val="BodyText"/>
        <w:spacing w:line="316" w:lineRule="auto"/>
        <w:ind w:right="7514"/>
        <w:jc w:val="left"/>
      </w:pPr>
      <w:r>
        <w:rPr/>
        <w:t>五、其他备查文件。 以上文件的备置地点：公司证券办公室。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2"/>
        <w:spacing w:line="506" w:lineRule="auto"/>
        <w:ind w:left="7100" w:right="1598" w:hanging="723"/>
        <w:jc w:val="left"/>
        <w:rPr>
          <w:b w:val="0"/>
          <w:bCs w:val="0"/>
        </w:rPr>
      </w:pPr>
      <w:r>
        <w:rPr/>
        <w:t>瑞康医药集团股份有限公司</w:t>
      </w:r>
      <w:r>
        <w:rPr>
          <w:w w:val="99"/>
        </w:rPr>
        <w:t> </w:t>
      </w:r>
      <w:r>
        <w:rPr/>
        <w:t>董事长：韩旭</w:t>
      </w:r>
      <w:r>
        <w:rPr>
          <w:w w:val="99"/>
        </w:rPr>
        <w:t> </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29</w:t>
      </w:r>
      <w:r>
        <w:rPr/>
        <w:t>日</w:t>
      </w:r>
      <w:r>
        <w:rPr>
          <w:b w:val="0"/>
          <w:bCs w:val="0"/>
        </w:rPr>
      </w:r>
    </w:p>
    <w:sectPr>
      <w:pgSz w:w="11910" w:h="16840"/>
      <w:pgMar w:header="906" w:footer="1021"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3480" type="#_x0000_t75" stroked="false">
          <v:imagedata r:id="rId1" o:title=""/>
        </v:shape>
      </w:pict>
    </w:r>
    <w:r>
      <w:rPr/>
      <w:pict>
        <v:shape style="position:absolute;margin-left:55.639999pt;margin-top:793.453918pt;width:6.5pt;height:11pt;mso-position-horizontal-relative:page;mso-position-vertical-relative:page;z-index:-22634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2263000" type="#_x0000_t75" stroked="false">
          <v:imagedata r:id="rId1" o:title=""/>
        </v:shape>
      </w:pict>
    </w:r>
    <w:r>
      <w:rPr/>
      <w:pict>
        <v:shape style="position:absolute;margin-left:71pt;margin-top:533.293945pt;width:15.7pt;height:11pt;mso-position-horizontal-relative:page;mso-position-vertical-relative:page;z-index:-22629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2262952" type="#_x0000_t75" stroked="false">
          <v:imagedata r:id="rId1" o:title=""/>
        </v:shape>
      </w:pict>
    </w:r>
    <w:r>
      <w:rPr/>
      <w:pict>
        <v:shape style="position:absolute;margin-left:70pt;margin-top:533.293945pt;width:17.7pt;height:11pt;mso-position-horizontal-relative:page;mso-position-vertical-relative:page;z-index:-2262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79.893921pt;width:15.3pt;height:11pt;mso-position-horizontal-relative:page;mso-position-vertical-relative:page;z-index:-2262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211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2856" type="#_x0000_t75" stroked="false">
          <v:imagedata r:id="rId1" o:title=""/>
        </v:shape>
      </w:pict>
    </w:r>
    <w:r>
      <w:rPr/>
      <w:pict>
        <v:shape style="position:absolute;margin-left:54.639999pt;margin-top:779.893921pt;width:17.7pt;height:11pt;mso-position-horizontal-relative:page;mso-position-vertical-relative:page;z-index:-2262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212</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2808" type="#_x0000_t75" stroked="false">
          <v:imagedata r:id="rId1" o:title=""/>
        </v:shape>
      </w:pict>
    </w:r>
    <w:r>
      <w:rPr/>
      <w:pict>
        <v:shape style="position:absolute;margin-left:54.639999pt;margin-top:779.893921pt;width:17.7pt;height:11pt;mso-position-horizontal-relative:page;mso-position-vertical-relative:page;z-index:-2262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230</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2760" type="#_x0000_t75" stroked="false">
          <v:imagedata r:id="rId1" o:title=""/>
        </v:shape>
      </w:pict>
    </w:r>
    <w:r>
      <w:rPr/>
      <w:pict>
        <v:shape style="position:absolute;margin-left:55.639999pt;margin-top:779.893921pt;width:15.7pt;height:11pt;mso-position-horizontal-relative:page;mso-position-vertical-relative:page;z-index:-22627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2712" type="#_x0000_t75" stroked="false">
          <v:imagedata r:id="rId1" o:title=""/>
        </v:shape>
      </w:pict>
    </w:r>
    <w:r>
      <w:rPr/>
      <w:pict>
        <v:shape style="position:absolute;margin-left:54.639999pt;margin-top:779.893921pt;width:17.7pt;height:11pt;mso-position-horizontal-relative:page;mso-position-vertical-relative:page;z-index:-2262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3432" type="#_x0000_t75" stroked="false">
          <v:imagedata r:id="rId1" o:title=""/>
        </v:shape>
      </w:pict>
    </w:r>
    <w:r>
      <w:rPr/>
      <w:pict>
        <v:shape style="position:absolute;margin-left:54.639999pt;margin-top:779.893921pt;width:13.15pt;height:11pt;mso-position-horizontal-relative:page;mso-position-vertical-relative:page;z-index:-2263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3336" type="#_x0000_t75" stroked="false">
          <v:imagedata r:id="rId1" o:title=""/>
        </v:shape>
      </w:pict>
    </w:r>
    <w:r>
      <w:rPr/>
      <w:pict>
        <v:shape style="position:absolute;margin-left:55.639999pt;margin-top:779.893921pt;width:15.7pt;height:11pt;mso-position-horizontal-relative:page;mso-position-vertical-relative:page;z-index:-2263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3288" type="#_x0000_t75" stroked="false">
          <v:imagedata r:id="rId1" o:title=""/>
        </v:shape>
      </w:pict>
    </w:r>
    <w:r>
      <w:rPr/>
      <w:pict>
        <v:shape style="position:absolute;margin-left:54.639999pt;margin-top:779.893921pt;width:17.7pt;height:11pt;mso-position-horizontal-relative:page;mso-position-vertical-relative:page;z-index:-2263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3240" type="#_x0000_t75" stroked="false">
          <v:imagedata r:id="rId1" o:title=""/>
        </v:shape>
      </w:pict>
    </w:r>
    <w:r>
      <w:rPr/>
      <w:pict>
        <v:shape style="position:absolute;margin-left:54.639999pt;margin-top:779.893921pt;width:17.3pt;height:11pt;mso-position-horizontal-relative:page;mso-position-vertical-relative:page;z-index:-2263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3192" type="#_x0000_t75" stroked="false">
          <v:imagedata r:id="rId1" o:title=""/>
        </v:shape>
      </w:pict>
    </w:r>
    <w:r>
      <w:rPr/>
      <w:pict>
        <v:shape style="position:absolute;margin-left:54.639999pt;margin-top:779.893921pt;width:17.7pt;height:11pt;mso-position-horizontal-relative:page;mso-position-vertical-relative:page;z-index:-2263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263144" type="#_x0000_t75" stroked="false">
          <v:imagedata r:id="rId1" o:title=""/>
        </v:shape>
      </w:pict>
    </w:r>
    <w:r>
      <w:rPr/>
      <w:pict>
        <v:shape style="position:absolute;margin-left:54.639999pt;margin-top:779.893921pt;width:17.7pt;height:11pt;mso-position-horizontal-relative:page;mso-position-vertical-relative:page;z-index:-2263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158</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3.293945pt;width:15.7pt;height:11pt;mso-position-horizontal-relative:page;mso-position-vertical-relative:page;z-index:-22630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196</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2263048" type="#_x0000_t75" stroked="false">
          <v:imagedata r:id="rId1" o:title=""/>
        </v:shape>
      </w:pict>
    </w:r>
    <w:r>
      <w:rPr/>
      <w:pict>
        <v:shape style="position:absolute;margin-left:70pt;margin-top:533.293945pt;width:17.7pt;height:11pt;mso-position-horizontal-relative:page;mso-position-vertical-relative:page;z-index:-2263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197</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185608pt;width:195.7pt;height:11.5pt;mso-position-horizontal-relative:page;mso-position-vertical-relative:page;z-index:-2263504" type="#_x0000_t202" filled="false" stroked="false">
          <v:textbox inset="0,0,0,0">
            <w:txbxContent>
              <w:p>
                <w:pPr>
                  <w:pStyle w:val="BodyText"/>
                  <w:spacing w:line="214" w:lineRule="exact"/>
                  <w:ind w:left="20" w:right="0"/>
                  <w:jc w:val="left"/>
                </w:pPr>
                <w:r>
                  <w:rPr/>
                  <w:t>瑞康医药集团股份有限公司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195.7pt;height:11.5pt;mso-position-horizontal-relative:page;mso-position-vertical-relative:page;z-index:-2263384" type="#_x0000_t202" filled="false" stroked="false">
          <v:textbox inset="0,0,0,0">
            <w:txbxContent>
              <w:p>
                <w:pPr>
                  <w:pStyle w:val="BodyText"/>
                  <w:spacing w:line="214" w:lineRule="exact"/>
                  <w:ind w:left="20" w:right="0"/>
                  <w:jc w:val="left"/>
                </w:pPr>
                <w:r>
                  <w:rPr/>
                  <w:t>瑞康医药集团股份有限公司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195.7pt;height:11.5pt;mso-position-horizontal-relative:page;mso-position-vertical-relative:page;z-index:-2263360" type="#_x0000_t202" filled="false" stroked="false">
          <v:textbox inset="0,0,0,0">
            <w:txbxContent>
              <w:p>
                <w:pPr>
                  <w:pStyle w:val="BodyText"/>
                  <w:spacing w:line="214" w:lineRule="exact"/>
                  <w:ind w:left="20" w:right="0"/>
                  <w:jc w:val="left"/>
                </w:pPr>
                <w:r>
                  <w:rPr/>
                  <w:t>瑞康医药集团股份有限公司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4.785633pt;width:195.7pt;height:11.5pt;mso-position-horizontal-relative:page;mso-position-vertical-relative:page;z-index:-2263096" type="#_x0000_t202" filled="false" stroked="false">
          <v:textbox inset="0,0,0,0">
            <w:txbxContent>
              <w:p>
                <w:pPr>
                  <w:pStyle w:val="BodyText"/>
                  <w:spacing w:line="214" w:lineRule="exact"/>
                  <w:ind w:left="20" w:right="0"/>
                  <w:jc w:val="left"/>
                </w:pPr>
                <w:r>
                  <w:rPr/>
                  <w:t>瑞康医药集团股份有限公司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195.7pt;height:11.5pt;mso-position-horizontal-relative:page;mso-position-vertical-relative:page;z-index:-2262904" type="#_x0000_t202" filled="false" stroked="false">
          <v:textbox inset="0,0,0,0">
            <w:txbxContent>
              <w:p>
                <w:pPr>
                  <w:pStyle w:val="BodyText"/>
                  <w:spacing w:line="214" w:lineRule="exact"/>
                  <w:ind w:left="20" w:right="0"/>
                  <w:jc w:val="left"/>
                </w:pPr>
                <w:r>
                  <w:rPr/>
                  <w:t>瑞康医药集团股份有限公司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195.7pt;height:11.5pt;mso-position-horizontal-relative:page;mso-position-vertical-relative:page;z-index:-2262664" type="#_x0000_t202" filled="false" stroked="false">
          <v:textbox inset="0,0,0,0">
            <w:txbxContent>
              <w:p>
                <w:pPr>
                  <w:pStyle w:val="BodyText"/>
                  <w:spacing w:line="214" w:lineRule="exact"/>
                  <w:ind w:left="20" w:right="0"/>
                  <w:jc w:val="left"/>
                </w:pPr>
                <w:r>
                  <w:rPr/>
                  <w:t>瑞康医药集团股份有限公司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12"/>
    </w:pPr>
    <w:rPr>
      <w:rFonts w:ascii="宋体" w:hAnsi="宋体" w:eastAsia="宋体"/>
      <w:sz w:val="28"/>
      <w:szCs w:val="28"/>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spacing w:before="26"/>
      <w:ind w:left="620"/>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Heading5" w:type="paragraph">
    <w:name w:val="Heading 5"/>
    <w:basedOn w:val="Normal"/>
    <w:uiPriority w:val="1"/>
    <w:qFormat/>
    <w:pPr>
      <w:spacing w:before="44"/>
      <w:ind w:left="11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realcan.cn/" TargetMode="External"/><Relationship Id="rId11" Type="http://schemas.openxmlformats.org/officeDocument/2006/relationships/hyperlink" Target="mailto:stock@realcan.cn" TargetMode="External"/><Relationship Id="rId12" Type="http://schemas.openxmlformats.org/officeDocument/2006/relationships/hyperlink" Target="mailto:zhouyun@realcan.cn"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www.cninfo.co/" TargetMode="Externa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4.xml"/><Relationship Id="rId24" Type="http://schemas.openxmlformats.org/officeDocument/2006/relationships/footer" Target="footer8.xm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1.jpe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footer" Target="footer9.xml"/><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3.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6.png"/><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png"/><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40.png"/><Relationship Id="rId63" Type="http://schemas.openxmlformats.org/officeDocument/2006/relationships/image" Target="media/image41.png"/><Relationship Id="rId64" Type="http://schemas.openxmlformats.org/officeDocument/2006/relationships/image" Target="media/image42.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image" Target="media/image46.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oter" Target="footer10.xml"/><Relationship Id="rId73" Type="http://schemas.openxmlformats.org/officeDocument/2006/relationships/image" Target="media/image50.png"/><Relationship Id="rId74" Type="http://schemas.openxmlformats.org/officeDocument/2006/relationships/image" Target="media/image51.png"/><Relationship Id="rId75" Type="http://schemas.openxmlformats.org/officeDocument/2006/relationships/image" Target="media/image52.png"/><Relationship Id="rId76" Type="http://schemas.openxmlformats.org/officeDocument/2006/relationships/image" Target="media/image53.png"/><Relationship Id="rId77" Type="http://schemas.openxmlformats.org/officeDocument/2006/relationships/image" Target="media/image54.png"/><Relationship Id="rId78" Type="http://schemas.openxmlformats.org/officeDocument/2006/relationships/image" Target="media/image55.png"/><Relationship Id="rId79" Type="http://schemas.openxmlformats.org/officeDocument/2006/relationships/image" Target="media/image56.png"/><Relationship Id="rId80" Type="http://schemas.openxmlformats.org/officeDocument/2006/relationships/image" Target="media/image57.png"/><Relationship Id="rId81" Type="http://schemas.openxmlformats.org/officeDocument/2006/relationships/image" Target="media/image58.png"/><Relationship Id="rId82" Type="http://schemas.openxmlformats.org/officeDocument/2006/relationships/image" Target="media/image59.png"/><Relationship Id="rId83" Type="http://schemas.openxmlformats.org/officeDocument/2006/relationships/image" Target="media/image60.png"/><Relationship Id="rId84" Type="http://schemas.openxmlformats.org/officeDocument/2006/relationships/footer" Target="footer11.xml"/><Relationship Id="rId85" Type="http://schemas.openxmlformats.org/officeDocument/2006/relationships/image" Target="media/image61.png"/><Relationship Id="rId86" Type="http://schemas.openxmlformats.org/officeDocument/2006/relationships/image" Target="media/image62.png"/><Relationship Id="rId87" Type="http://schemas.openxmlformats.org/officeDocument/2006/relationships/image" Target="media/image63.png"/><Relationship Id="rId88" Type="http://schemas.openxmlformats.org/officeDocument/2006/relationships/image" Target="media/image64.png"/><Relationship Id="rId89" Type="http://schemas.openxmlformats.org/officeDocument/2006/relationships/image" Target="media/image65.png"/><Relationship Id="rId90" Type="http://schemas.openxmlformats.org/officeDocument/2006/relationships/image" Target="media/image66.png"/><Relationship Id="rId91" Type="http://schemas.openxmlformats.org/officeDocument/2006/relationships/image" Target="media/image67.png"/><Relationship Id="rId92" Type="http://schemas.openxmlformats.org/officeDocument/2006/relationships/image" Target="media/image68.png"/><Relationship Id="rId93" Type="http://schemas.openxmlformats.org/officeDocument/2006/relationships/image" Target="media/image69.png"/><Relationship Id="rId94" Type="http://schemas.openxmlformats.org/officeDocument/2006/relationships/image" Target="media/image70.png"/><Relationship Id="rId95" Type="http://schemas.openxmlformats.org/officeDocument/2006/relationships/image" Target="media/image71.png"/><Relationship Id="rId96" Type="http://schemas.openxmlformats.org/officeDocument/2006/relationships/image" Target="media/image72.png"/><Relationship Id="rId97" Type="http://schemas.openxmlformats.org/officeDocument/2006/relationships/image" Target="media/image73.png"/><Relationship Id="rId98" Type="http://schemas.openxmlformats.org/officeDocument/2006/relationships/image" Target="media/image74.png"/><Relationship Id="rId99" Type="http://schemas.openxmlformats.org/officeDocument/2006/relationships/image" Target="media/image75.png"/><Relationship Id="rId100" Type="http://schemas.openxmlformats.org/officeDocument/2006/relationships/image" Target="media/image76.png"/><Relationship Id="rId101" Type="http://schemas.openxmlformats.org/officeDocument/2006/relationships/image" Target="media/image77.png"/><Relationship Id="rId102" Type="http://schemas.openxmlformats.org/officeDocument/2006/relationships/image" Target="media/image78.png"/><Relationship Id="rId103" Type="http://schemas.openxmlformats.org/officeDocument/2006/relationships/image" Target="media/image79.png"/><Relationship Id="rId104" Type="http://schemas.openxmlformats.org/officeDocument/2006/relationships/image" Target="media/image80.png"/><Relationship Id="rId105" Type="http://schemas.openxmlformats.org/officeDocument/2006/relationships/image" Target="media/image81.png"/><Relationship Id="rId106" Type="http://schemas.openxmlformats.org/officeDocument/2006/relationships/image" Target="media/image82.png"/><Relationship Id="rId107" Type="http://schemas.openxmlformats.org/officeDocument/2006/relationships/image" Target="media/image83.png"/><Relationship Id="rId108" Type="http://schemas.openxmlformats.org/officeDocument/2006/relationships/image" Target="media/image84.png"/><Relationship Id="rId109" Type="http://schemas.openxmlformats.org/officeDocument/2006/relationships/image" Target="media/image85.png"/><Relationship Id="rId110" Type="http://schemas.openxmlformats.org/officeDocument/2006/relationships/image" Target="media/image86.png"/><Relationship Id="rId111" Type="http://schemas.openxmlformats.org/officeDocument/2006/relationships/image" Target="media/image87.png"/><Relationship Id="rId112" Type="http://schemas.openxmlformats.org/officeDocument/2006/relationships/image" Target="media/image88.png"/><Relationship Id="rId113" Type="http://schemas.openxmlformats.org/officeDocument/2006/relationships/image" Target="media/image89.png"/><Relationship Id="rId114" Type="http://schemas.openxmlformats.org/officeDocument/2006/relationships/image" Target="media/image90.png"/><Relationship Id="rId115" Type="http://schemas.openxmlformats.org/officeDocument/2006/relationships/image" Target="media/image91.png"/><Relationship Id="rId116" Type="http://schemas.openxmlformats.org/officeDocument/2006/relationships/image" Target="media/image92.png"/><Relationship Id="rId117" Type="http://schemas.openxmlformats.org/officeDocument/2006/relationships/image" Target="media/image93.png"/><Relationship Id="rId118" Type="http://schemas.openxmlformats.org/officeDocument/2006/relationships/image" Target="media/image94.png"/><Relationship Id="rId119" Type="http://schemas.openxmlformats.org/officeDocument/2006/relationships/image" Target="media/image95.png"/><Relationship Id="rId120" Type="http://schemas.openxmlformats.org/officeDocument/2006/relationships/image" Target="media/image96.png"/><Relationship Id="rId121" Type="http://schemas.openxmlformats.org/officeDocument/2006/relationships/image" Target="media/image97.png"/><Relationship Id="rId122" Type="http://schemas.openxmlformats.org/officeDocument/2006/relationships/image" Target="media/image98.png"/><Relationship Id="rId123" Type="http://schemas.openxmlformats.org/officeDocument/2006/relationships/image" Target="media/image99.png"/><Relationship Id="rId124" Type="http://schemas.openxmlformats.org/officeDocument/2006/relationships/image" Target="media/image100.png"/><Relationship Id="rId125" Type="http://schemas.openxmlformats.org/officeDocument/2006/relationships/image" Target="media/image101.png"/><Relationship Id="rId126" Type="http://schemas.openxmlformats.org/officeDocument/2006/relationships/image" Target="media/image102.png"/><Relationship Id="rId127" Type="http://schemas.openxmlformats.org/officeDocument/2006/relationships/image" Target="media/image103.png"/><Relationship Id="rId128" Type="http://schemas.openxmlformats.org/officeDocument/2006/relationships/image" Target="media/image104.png"/><Relationship Id="rId129" Type="http://schemas.openxmlformats.org/officeDocument/2006/relationships/image" Target="media/image105.png"/><Relationship Id="rId130" Type="http://schemas.openxmlformats.org/officeDocument/2006/relationships/image" Target="media/image106.png"/><Relationship Id="rId131" Type="http://schemas.openxmlformats.org/officeDocument/2006/relationships/image" Target="media/image107.png"/><Relationship Id="rId132" Type="http://schemas.openxmlformats.org/officeDocument/2006/relationships/image" Target="media/image108.png"/><Relationship Id="rId133" Type="http://schemas.openxmlformats.org/officeDocument/2006/relationships/image" Target="media/image109.png"/><Relationship Id="rId134" Type="http://schemas.openxmlformats.org/officeDocument/2006/relationships/image" Target="media/image110.png"/><Relationship Id="rId135" Type="http://schemas.openxmlformats.org/officeDocument/2006/relationships/image" Target="media/image111.png"/><Relationship Id="rId136" Type="http://schemas.openxmlformats.org/officeDocument/2006/relationships/image" Target="media/image112.png"/><Relationship Id="rId137" Type="http://schemas.openxmlformats.org/officeDocument/2006/relationships/image" Target="media/image113.png"/><Relationship Id="rId138" Type="http://schemas.openxmlformats.org/officeDocument/2006/relationships/image" Target="media/image114.png"/><Relationship Id="rId139" Type="http://schemas.openxmlformats.org/officeDocument/2006/relationships/image" Target="media/image115.png"/><Relationship Id="rId140" Type="http://schemas.openxmlformats.org/officeDocument/2006/relationships/image" Target="media/image116.png"/><Relationship Id="rId141" Type="http://schemas.openxmlformats.org/officeDocument/2006/relationships/image" Target="media/image117.png"/><Relationship Id="rId142" Type="http://schemas.openxmlformats.org/officeDocument/2006/relationships/image" Target="media/image118.png"/><Relationship Id="rId143" Type="http://schemas.openxmlformats.org/officeDocument/2006/relationships/image" Target="media/image119.png"/><Relationship Id="rId144" Type="http://schemas.openxmlformats.org/officeDocument/2006/relationships/image" Target="media/image120.png"/><Relationship Id="rId145" Type="http://schemas.openxmlformats.org/officeDocument/2006/relationships/image" Target="media/image121.png"/><Relationship Id="rId146" Type="http://schemas.openxmlformats.org/officeDocument/2006/relationships/image" Target="media/image122.png"/><Relationship Id="rId147" Type="http://schemas.openxmlformats.org/officeDocument/2006/relationships/image" Target="media/image123.png"/><Relationship Id="rId148" Type="http://schemas.openxmlformats.org/officeDocument/2006/relationships/image" Target="media/image124.png"/><Relationship Id="rId149" Type="http://schemas.openxmlformats.org/officeDocument/2006/relationships/image" Target="media/image125.png"/><Relationship Id="rId150" Type="http://schemas.openxmlformats.org/officeDocument/2006/relationships/image" Target="media/image126.png"/><Relationship Id="rId151" Type="http://schemas.openxmlformats.org/officeDocument/2006/relationships/image" Target="media/image127.png"/><Relationship Id="rId152" Type="http://schemas.openxmlformats.org/officeDocument/2006/relationships/image" Target="media/image128.png"/><Relationship Id="rId153" Type="http://schemas.openxmlformats.org/officeDocument/2006/relationships/image" Target="media/image129.png"/><Relationship Id="rId154" Type="http://schemas.openxmlformats.org/officeDocument/2006/relationships/image" Target="media/image130.png"/><Relationship Id="rId155" Type="http://schemas.openxmlformats.org/officeDocument/2006/relationships/image" Target="media/image131.png"/><Relationship Id="rId156" Type="http://schemas.openxmlformats.org/officeDocument/2006/relationships/image" Target="media/image132.png"/><Relationship Id="rId157" Type="http://schemas.openxmlformats.org/officeDocument/2006/relationships/image" Target="media/image133.png"/><Relationship Id="rId158" Type="http://schemas.openxmlformats.org/officeDocument/2006/relationships/image" Target="media/image134.png"/><Relationship Id="rId159" Type="http://schemas.openxmlformats.org/officeDocument/2006/relationships/image" Target="media/image135.png"/><Relationship Id="rId160" Type="http://schemas.openxmlformats.org/officeDocument/2006/relationships/image" Target="media/image136.png"/><Relationship Id="rId161" Type="http://schemas.openxmlformats.org/officeDocument/2006/relationships/image" Target="media/image137.png"/><Relationship Id="rId162" Type="http://schemas.openxmlformats.org/officeDocument/2006/relationships/image" Target="media/image138.png"/><Relationship Id="rId163" Type="http://schemas.openxmlformats.org/officeDocument/2006/relationships/image" Target="media/image139.png"/><Relationship Id="rId164" Type="http://schemas.openxmlformats.org/officeDocument/2006/relationships/image" Target="media/image140.png"/><Relationship Id="rId165" Type="http://schemas.openxmlformats.org/officeDocument/2006/relationships/image" Target="media/image141.png"/><Relationship Id="rId166" Type="http://schemas.openxmlformats.org/officeDocument/2006/relationships/image" Target="media/image142.png"/><Relationship Id="rId167" Type="http://schemas.openxmlformats.org/officeDocument/2006/relationships/image" Target="media/image143.png"/><Relationship Id="rId168" Type="http://schemas.openxmlformats.org/officeDocument/2006/relationships/image" Target="media/image144.png"/><Relationship Id="rId169" Type="http://schemas.openxmlformats.org/officeDocument/2006/relationships/image" Target="media/image145.png"/><Relationship Id="rId170" Type="http://schemas.openxmlformats.org/officeDocument/2006/relationships/image" Target="media/image146.png"/><Relationship Id="rId171" Type="http://schemas.openxmlformats.org/officeDocument/2006/relationships/image" Target="media/image147.png"/><Relationship Id="rId172" Type="http://schemas.openxmlformats.org/officeDocument/2006/relationships/image" Target="media/image148.png"/><Relationship Id="rId173" Type="http://schemas.openxmlformats.org/officeDocument/2006/relationships/image" Target="media/image149.png"/><Relationship Id="rId174" Type="http://schemas.openxmlformats.org/officeDocument/2006/relationships/image" Target="media/image150.png"/><Relationship Id="rId175" Type="http://schemas.openxmlformats.org/officeDocument/2006/relationships/image" Target="media/image151.png"/><Relationship Id="rId176" Type="http://schemas.openxmlformats.org/officeDocument/2006/relationships/image" Target="media/image152.png"/><Relationship Id="rId177" Type="http://schemas.openxmlformats.org/officeDocument/2006/relationships/image" Target="media/image153.png"/><Relationship Id="rId178" Type="http://schemas.openxmlformats.org/officeDocument/2006/relationships/header" Target="header5.xml"/><Relationship Id="rId179" Type="http://schemas.openxmlformats.org/officeDocument/2006/relationships/footer" Target="footer12.xml"/><Relationship Id="rId180" Type="http://schemas.openxmlformats.org/officeDocument/2006/relationships/footer" Target="footer13.xml"/><Relationship Id="rId181" Type="http://schemas.openxmlformats.org/officeDocument/2006/relationships/footer" Target="footer14.xml"/><Relationship Id="rId182" Type="http://schemas.openxmlformats.org/officeDocument/2006/relationships/footer" Target="footer15.xml"/><Relationship Id="rId183" Type="http://schemas.openxmlformats.org/officeDocument/2006/relationships/footer" Target="footer16.xml"/><Relationship Id="rId18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2020-05-19T22:22:14Z</dcterms:created>
  <dcterms:modified xsi:type="dcterms:W3CDTF">2020-05-19T22:22:14Z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